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9076A">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甘肃臻审会计师事务所（普通合伙）</w:t>
      </w:r>
    </w:p>
    <w:p w14:paraId="2EA9B08B">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关于西固区财政局国有资产盘活清查经费第二包</w:t>
      </w:r>
    </w:p>
    <w:p w14:paraId="1A3AA902">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项目工作成果汇报</w:t>
      </w:r>
    </w:p>
    <w:p w14:paraId="44403624">
      <w:pPr>
        <w:jc w:val="center"/>
        <w:rPr>
          <w:rFonts w:hint="eastAsia"/>
          <w:sz w:val="28"/>
          <w:szCs w:val="36"/>
          <w:lang w:val="en-US" w:eastAsia="zh-CN"/>
        </w:rPr>
      </w:pPr>
    </w:p>
    <w:p w14:paraId="34C6168F">
      <w:pPr>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西固区财政局：</w:t>
      </w:r>
    </w:p>
    <w:p w14:paraId="697ADD26">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受贵局委托，甘肃君悦德惠招投标有限公司对贵局国有资产盘活清查经费政府采购项目以公开招标方式进行采购。经于2024年12月16日评标，最终确定国有资产盘活清查经费第二包由甘肃臻审会计师事务所（普通合伙）成交。中标后，我所积极组建项目团队开展审计工作，现将相关工作成果汇报如下：</w:t>
      </w:r>
    </w:p>
    <w:p w14:paraId="0DE9043C">
      <w:pPr>
        <w:keepNext w:val="0"/>
        <w:keepLines w:val="0"/>
        <w:pageBreakBefore w:val="0"/>
        <w:widowControl w:val="0"/>
        <w:kinsoku/>
        <w:wordWrap/>
        <w:overflowPunct/>
        <w:topLinePunct w:val="0"/>
        <w:autoSpaceDE/>
        <w:autoSpaceDN/>
        <w:bidi w:val="0"/>
        <w:adjustRightInd/>
        <w:snapToGrid/>
        <w:ind w:firstLine="561"/>
        <w:jc w:val="both"/>
        <w:textAlignment w:val="auto"/>
        <w:outlineLvl w:val="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一、项目基本情况</w:t>
      </w:r>
    </w:p>
    <w:p w14:paraId="2EFABA56">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根据招标文件要求，我所主要对西固区16家行政事业单位以2024年10月31日为清查基准日的资产清查结果进行专项审核，并根据审核结果出具审核报告，确定清查结果的真实性和完整性。</w:t>
      </w:r>
    </w:p>
    <w:p w14:paraId="13E50B0D">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主要包括单位基本情况清理、账务清理和财产清查。</w:t>
      </w:r>
    </w:p>
    <w:p w14:paraId="079A3043">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（一）单位基本情况清理：对单位机构及人员编制和实有人员情况等基本情况进行全面清理。</w:t>
      </w:r>
    </w:p>
    <w:p w14:paraId="130230A7">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（二）账务清理：对各种银行账户、各类库存现金、有价证券、各项资金往来和会计核算科目等基本账务情况进行全面核对和清理。</w:t>
      </w:r>
    </w:p>
    <w:p w14:paraId="5B61B32E">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清理各项收入。对当年预算拨款进行审计，保证上下级之间的预算领拨款数据一致，实行国库集中支付的，包括以前年度结余资金；有在建工程项目的单位，应将财务部门与基建部门基建拨款数据进行核对并保证一致。同时，还应对除经费拨款外的其他收入进行清理，属于本单位的收入应及时全额入账。</w:t>
      </w:r>
    </w:p>
    <w:p w14:paraId="6A3EF103">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2.清理各项支出。对各项支出进行审计，保证按规定的支出渠道、范围和标准如实填报。</w:t>
      </w:r>
    </w:p>
    <w:p w14:paraId="34E80942">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清理往来款项。对全部往来款项进行审计，对应收未收和应付未付的款项，应及时收回和付清。对按照规定应作收入或支出的往来款项，做列收列支的转账处理；对个人与单位之间的往来款项，应全部结清；对单位与单位之间的往来款项，应尽量清理完毕。如确有原因不能结清的（如采购质保金、基建工程尾款等），应逐一与对方单位询证核对，并以双方确认一致的金额填报，提出处理意见并附相关手续和资料。对经确认无法收回的款项，要明确责任，依照《行政事业单位资产清查核实管理办法》及相关制度文件处理。</w:t>
      </w:r>
    </w:p>
    <w:p w14:paraId="4430C408">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清理银行存款、现金和有价证券。在清理各项收支及往来款项的基础上，做好资金的核对工作。各类银行存款账户余额、零余额账户用款额度分别与银行对账单核对一致；财政应返还额度分别与财政部门核对；特别要注意已发出未报账的支票；现金账面余额应与库存现金核对无误，要注意查看收款收据，保证收入全部入账；有价证券账面余额应与实存有价证券核对无误。</w:t>
      </w:r>
    </w:p>
    <w:p w14:paraId="1A34A779">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（三）财产清查：对各项资产进行全面清理、核对和查实。对清查出的各种资产盘盈、损失和资金挂账，按照资产清查要求进行分类，提出相关处理建议。</w:t>
      </w:r>
    </w:p>
    <w:p w14:paraId="39698F02">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清理固定资产、无形资产和存货等各类资产。重点对房屋构筑物、车辆、大型设备、占有使用土地情况，资产出租出借、对外投资和担保、附属后勤服务单位、未脱钩经济实体、国有资产产权待界定情况进行清查。实物管理部门对固定资产进行全面清理，清理中出现的盘盈盘亏情况，应及时查明原因明确责任，按规定权限、程序和手续做出处理。实物管理部门和财务部门做到账账相符、账卡相符、账实相符。有出租出借固定资产且合同尚未到期不能停租收回的，应专门填报固定资产出租出借情况。在清理固定资产的同时，财务管理部门和实物管理部门还要根据各自的职责，对单位的法人证书、房产证书、车辆行驶证书等进行清理。实物管理部门还应对存货进行清理。</w:t>
      </w:r>
    </w:p>
    <w:p w14:paraId="33B296CC">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清理在建工程。各单位要详细核对基建项目资金来源、已交付使用的资产、在建工程全部资料（包括项目批件、工程审批手续、概预算、图纸、设计资料等）、基建支出及结余、债权债务、固定资产、低值易耗品等；核对银行存款、现金余额等。</w:t>
      </w:r>
    </w:p>
    <w:p w14:paraId="5E9A975D">
      <w:pPr>
        <w:keepNext w:val="0"/>
        <w:keepLines w:val="0"/>
        <w:pageBreakBefore w:val="0"/>
        <w:widowControl w:val="0"/>
        <w:kinsoku/>
        <w:wordWrap/>
        <w:overflowPunct/>
        <w:topLinePunct w:val="0"/>
        <w:autoSpaceDE/>
        <w:autoSpaceDN/>
        <w:bidi w:val="0"/>
        <w:adjustRightInd/>
        <w:snapToGrid/>
        <w:ind w:firstLine="561"/>
        <w:jc w:val="both"/>
        <w:textAlignment w:val="auto"/>
        <w:outlineLvl w:val="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二、工作安排计划</w:t>
      </w:r>
    </w:p>
    <w:p w14:paraId="317CE13B">
      <w:pPr>
        <w:ind w:firstLine="560"/>
        <w:jc w:val="both"/>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1.准备阶段</w:t>
      </w:r>
    </w:p>
    <w:p w14:paraId="5281C1F5">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在实施资产清查审计服务之前，需要进行以下准备工作：</w:t>
      </w:r>
    </w:p>
    <w:p w14:paraId="3272025F">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（1）确定资产清查审计的范围和目标：明确要清查和审计的资产类别和区域范围，以及审计的目标和目的。</w:t>
      </w:r>
    </w:p>
    <w:p w14:paraId="49252CA0">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（2）调查研究：收集相关资产信息和文档，了解组织的资产管理制度、流程和相关政策。</w:t>
      </w:r>
    </w:p>
    <w:p w14:paraId="68D5D2AA">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（3）制定清查和审计计划：根据资产清查审计的范围和目标，制定详细的清查和审计计划，包括时间安排、人员分工和所需工具等。</w:t>
      </w:r>
    </w:p>
    <w:p w14:paraId="55AB31D4">
      <w:pPr>
        <w:ind w:firstLine="560"/>
        <w:jc w:val="both"/>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2.资产清查阶段</w:t>
      </w:r>
    </w:p>
    <w:p w14:paraId="030D0800">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资产清查阶段主要包括以下步骤：</w:t>
      </w:r>
    </w:p>
    <w:p w14:paraId="6D7CF6D6">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（1）建立资产清查团队：组建项目团队，包括项目负责人、项目组成员和技术支持人员等。</w:t>
      </w:r>
    </w:p>
    <w:p w14:paraId="1D4CB30A">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（2）编制项目计划和工作需要的工具、系统：编制项目计划，根据清查和审计计划，部署合适的清查工具和系统，用于资产信息的采集和整理。</w:t>
      </w:r>
    </w:p>
    <w:p w14:paraId="02794B2C">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（3）开始资产清查：按照清查计划，对各个区域和资产类别进行逐一清查，包括资产的数量、位置、使用情况等信息的记录和采集。</w:t>
      </w:r>
    </w:p>
    <w:p w14:paraId="6396F5D7">
      <w:pPr>
        <w:ind w:firstLine="560"/>
        <w:jc w:val="both"/>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3.资产审核阶段</w:t>
      </w:r>
    </w:p>
    <w:p w14:paraId="69A5D2FC">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资产审核阶段主要包括以下步骤：</w:t>
      </w:r>
    </w:p>
    <w:p w14:paraId="7D1A8054">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（1）资产信息整理和验证：对资产清查阶段采集到的信息进行整理和验证，确保数据的准确性和完整性</w:t>
      </w:r>
    </w:p>
    <w:p w14:paraId="0A5BF4EE">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（2）资产评估和分类：根据组织的资产管理制度和标准，对资产进行评估和分类，确定其价值和重要性。</w:t>
      </w:r>
    </w:p>
    <w:p w14:paraId="2A04628D">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（3）发现问题和风险：通过对资产数据的分析和比对，发现资产管理中存在的问题和风险，如资产丢失、闲置等情况。</w:t>
      </w:r>
    </w:p>
    <w:p w14:paraId="5B698FC5">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提出改进建议：结合发现的问题和风险，提出具体的改进建议，以提高资产管理的效果和效率。</w:t>
      </w:r>
    </w:p>
    <w:p w14:paraId="21F92697">
      <w:pPr>
        <w:ind w:firstLine="560"/>
        <w:jc w:val="both"/>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4.编制报告和总结</w:t>
      </w:r>
    </w:p>
    <w:p w14:paraId="1A20C4E8">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在资产清查审计完成后，需要进行以下工作：</w:t>
      </w:r>
    </w:p>
    <w:p w14:paraId="4FFF181C">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（1）编制审计报告：根据资产清查和审计的结果，编制详细的审计报告，包括清查和审计的过程、发现的问题和风险、改进建议等内容。</w:t>
      </w:r>
    </w:p>
    <w:p w14:paraId="5086941F">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（2）召开总结会议：组织相关人员召开资产清查和审计的总结会议，对审计报告进行详细解读和讨论，确定后续的改进措施和计划。</w:t>
      </w:r>
    </w:p>
    <w:p w14:paraId="550FD8BB">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（3）跟踪和评估：对后续的资产管理工作进行跟踪和评估，确保改进措施的有效实施和资产管理的持续改进。</w:t>
      </w:r>
    </w:p>
    <w:p w14:paraId="51471B2C">
      <w:pPr>
        <w:keepNext w:val="0"/>
        <w:keepLines w:val="0"/>
        <w:pageBreakBefore w:val="0"/>
        <w:widowControl w:val="0"/>
        <w:kinsoku/>
        <w:wordWrap/>
        <w:overflowPunct/>
        <w:topLinePunct w:val="0"/>
        <w:autoSpaceDE/>
        <w:autoSpaceDN/>
        <w:bidi w:val="0"/>
        <w:adjustRightInd/>
        <w:snapToGrid/>
        <w:ind w:firstLine="561"/>
        <w:jc w:val="both"/>
        <w:textAlignment w:val="auto"/>
        <w:outlineLvl w:val="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三、截止目前已完成的工作</w:t>
      </w:r>
    </w:p>
    <w:p w14:paraId="6D729A68">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根据项目进度安排，截止目前我所已完成审计报告的编制和内部审核，并提交主审会计师事务所审核通过。</w:t>
      </w:r>
    </w:p>
    <w:p w14:paraId="6B8C30E3">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目前已进行跟踪和评估阶段。我所将根据项目工作要求，持续对后续的资产管理工作进行跟踪和评估，确保改进措施的有效实施和资产管理的持续改进。</w:t>
      </w:r>
    </w:p>
    <w:p w14:paraId="6042BA2D">
      <w:pPr>
        <w:ind w:firstLine="56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附：西固区财政局国有</w:t>
      </w:r>
      <w:bookmarkStart w:id="0" w:name="_GoBack"/>
      <w:bookmarkEnd w:id="0"/>
      <w:r>
        <w:rPr>
          <w:rFonts w:hint="eastAsia" w:ascii="仿宋_GB2312" w:hAnsi="仿宋_GB2312" w:eastAsia="仿宋_GB2312" w:cs="仿宋_GB2312"/>
          <w:sz w:val="28"/>
          <w:szCs w:val="36"/>
          <w:lang w:val="en-US" w:eastAsia="zh-CN"/>
        </w:rPr>
        <w:t>资产盘活清查经费第二包审计工作完成情况明细表</w:t>
      </w:r>
    </w:p>
    <w:p w14:paraId="1814F9C0">
      <w:pPr>
        <w:rPr>
          <w:rFonts w:hint="default"/>
          <w:sz w:val="28"/>
          <w:szCs w:val="36"/>
          <w:lang w:val="en-US" w:eastAsia="zh-CN"/>
        </w:rPr>
      </w:pPr>
      <w:r>
        <w:rPr>
          <w:rFonts w:hint="default"/>
          <w:sz w:val="28"/>
          <w:szCs w:val="36"/>
          <w:lang w:val="en-US" w:eastAsia="zh-CN"/>
        </w:rPr>
        <w:br w:type="page"/>
      </w:r>
    </w:p>
    <w:p w14:paraId="0AD7B3F9">
      <w:pPr>
        <w:jc w:val="center"/>
        <w:rPr>
          <w:rFonts w:hint="default"/>
          <w:b/>
          <w:bCs/>
          <w:sz w:val="28"/>
          <w:szCs w:val="36"/>
          <w:lang w:val="en-US" w:eastAsia="zh-CN"/>
        </w:rPr>
      </w:pPr>
      <w:r>
        <w:rPr>
          <w:rFonts w:hint="default"/>
          <w:b/>
          <w:bCs/>
          <w:sz w:val="28"/>
          <w:szCs w:val="36"/>
          <w:lang w:val="en-US" w:eastAsia="zh-CN"/>
        </w:rPr>
        <w:t>西固区财政局国有资产盘活清查经费第二包审计</w:t>
      </w:r>
    </w:p>
    <w:p w14:paraId="72BC75C2">
      <w:pPr>
        <w:jc w:val="center"/>
        <w:rPr>
          <w:rFonts w:hint="default"/>
          <w:b/>
          <w:bCs/>
          <w:sz w:val="28"/>
          <w:szCs w:val="36"/>
          <w:lang w:val="en-US" w:eastAsia="zh-CN"/>
        </w:rPr>
      </w:pPr>
      <w:r>
        <w:rPr>
          <w:rFonts w:hint="default"/>
          <w:b/>
          <w:bCs/>
          <w:sz w:val="28"/>
          <w:szCs w:val="36"/>
          <w:lang w:val="en-US" w:eastAsia="zh-CN"/>
        </w:rPr>
        <w:t>工作完成情况明细表</w:t>
      </w:r>
    </w:p>
    <w:tbl>
      <w:tblPr>
        <w:tblW w:w="83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80"/>
        <w:gridCol w:w="1866"/>
        <w:gridCol w:w="2423"/>
        <w:gridCol w:w="1543"/>
        <w:gridCol w:w="1997"/>
      </w:tblGrid>
      <w:tr w14:paraId="5EEC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3CE48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6757F9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单位代码</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6DE1A3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单位名称</w:t>
            </w:r>
          </w:p>
        </w:tc>
        <w:tc>
          <w:tcPr>
            <w:tcW w:w="1543" w:type="dxa"/>
            <w:tcBorders>
              <w:top w:val="single" w:color="000000" w:sz="4" w:space="0"/>
              <w:left w:val="single" w:color="000000" w:sz="4" w:space="0"/>
              <w:bottom w:val="single" w:color="000000" w:sz="4" w:space="0"/>
              <w:right w:val="single" w:color="000000" w:sz="4" w:space="0"/>
            </w:tcBorders>
            <w:shd w:val="clear"/>
            <w:vAlign w:val="center"/>
          </w:tcPr>
          <w:p w14:paraId="7BAC41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审计小组 </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17C3726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bdr w:val="none" w:color="auto" w:sz="0" w:space="0"/>
                <w:lang w:val="en-US" w:eastAsia="zh-CN" w:bidi="ar"/>
              </w:rPr>
              <w:t>工作完成情况</w:t>
            </w:r>
          </w:p>
        </w:tc>
      </w:tr>
      <w:tr w14:paraId="3552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6EFB3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45E32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620104000276000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2466D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兰州市西固区陈坪街道办事处</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0D83E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7CC9E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09B1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60DFA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23967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620104000474001</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28544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兰州市三维数字社会服务管理中心西固分中心</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0FC62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06FA0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3D1E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33FED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481FB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620104000273000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07720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兰州市西固区福利路街道办事处</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72C9B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130E3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0573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02C5F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47764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620104000274000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5E088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兰州市西固区先锋路街道办事处</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0C2C2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10BF1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2E08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64C2F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7630F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620104000267001</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162E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兰州市西固区柳泉镇人民政府</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1F204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4E5E9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3AB7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1FED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7BF0A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620104000272000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48376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兰州市西固区西固城街道办事处</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69CF8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306EF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202F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7AC1A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37965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620104000270000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02A83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兰州市西固区西柳沟街道办事处</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76E7D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524D9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00E1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61D23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51E85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620104000271000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19B25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兰州市西固区临洮街街道办事处</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106B8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2FAF3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7B07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11D2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346BD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620104000266000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46DBF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兰州市西固区河口镇人民政府</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54420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3819F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38AA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6C2BE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2E71E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620104000268000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1699F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兰州市西固区新城镇人民政府</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3CEC2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61818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715A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62955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459BE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620104000275000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65CE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兰州市西固区四季青街道办事处</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7AF33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5E1E7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232F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6E97C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0F7EC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620104000472001</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445AD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兰州市西固区机关事务管理局</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09385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1B83C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172E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7AC3C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4DE86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620104000450000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7BD59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兰州市西固区市场监督管理局</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0B5CB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第三小组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03505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31C5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3948B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1697F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620104000423000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1F570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兰州市公安局西固分局</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43ED3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第三小组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325E8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7460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3913F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02B07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620104000269000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55236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兰州市西固区东川镇人民政府</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2DC05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第四小组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64C3B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r w14:paraId="403F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80" w:type="dxa"/>
            <w:tcBorders>
              <w:top w:val="single" w:color="000000" w:sz="4" w:space="0"/>
              <w:left w:val="single" w:color="000000" w:sz="4" w:space="0"/>
              <w:bottom w:val="single" w:color="000000" w:sz="4" w:space="0"/>
              <w:right w:val="single" w:color="000000" w:sz="4" w:space="0"/>
            </w:tcBorders>
            <w:shd w:val="clear"/>
            <w:noWrap/>
            <w:vAlign w:val="center"/>
          </w:tcPr>
          <w:p w14:paraId="4CCAB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866" w:type="dxa"/>
            <w:tcBorders>
              <w:top w:val="single" w:color="000000" w:sz="4" w:space="0"/>
              <w:left w:val="single" w:color="000000" w:sz="4" w:space="0"/>
              <w:bottom w:val="single" w:color="000000" w:sz="4" w:space="0"/>
              <w:right w:val="single" w:color="000000" w:sz="4" w:space="0"/>
            </w:tcBorders>
            <w:shd w:val="clear"/>
            <w:vAlign w:val="center"/>
          </w:tcPr>
          <w:p w14:paraId="71033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620104000264000</w:t>
            </w:r>
          </w:p>
        </w:tc>
        <w:tc>
          <w:tcPr>
            <w:tcW w:w="2423" w:type="dxa"/>
            <w:tcBorders>
              <w:top w:val="single" w:color="000000" w:sz="4" w:space="0"/>
              <w:left w:val="single" w:color="000000" w:sz="4" w:space="0"/>
              <w:bottom w:val="single" w:color="000000" w:sz="4" w:space="0"/>
              <w:right w:val="single" w:color="000000" w:sz="4" w:space="0"/>
            </w:tcBorders>
            <w:shd w:val="clear"/>
            <w:vAlign w:val="center"/>
          </w:tcPr>
          <w:p w14:paraId="6F8DB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兰州市西固区达川镇人民政府</w:t>
            </w:r>
          </w:p>
        </w:tc>
        <w:tc>
          <w:tcPr>
            <w:tcW w:w="1543" w:type="dxa"/>
            <w:tcBorders>
              <w:top w:val="single" w:color="000000" w:sz="4" w:space="0"/>
              <w:left w:val="single" w:color="000000" w:sz="4" w:space="0"/>
              <w:bottom w:val="single" w:color="000000" w:sz="4" w:space="0"/>
              <w:right w:val="single" w:color="000000" w:sz="4" w:space="0"/>
            </w:tcBorders>
            <w:shd w:val="clear"/>
            <w:noWrap/>
            <w:vAlign w:val="center"/>
          </w:tcPr>
          <w:p w14:paraId="043C0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第四小组</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14:paraId="2F453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审计报告已完成</w:t>
            </w:r>
          </w:p>
        </w:tc>
      </w:tr>
    </w:tbl>
    <w:p w14:paraId="50F27B6F">
      <w:pPr>
        <w:ind w:firstLine="560"/>
        <w:jc w:val="both"/>
        <w:rPr>
          <w:rFonts w:hint="default"/>
          <w:sz w:val="28"/>
          <w:szCs w:val="36"/>
          <w:lang w:val="en-US" w:eastAsia="zh-CN"/>
        </w:rPr>
      </w:pPr>
    </w:p>
    <w:p w14:paraId="4AD33044">
      <w:pPr>
        <w:ind w:firstLine="560"/>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454F1"/>
    <w:rsid w:val="03AA5DB1"/>
    <w:rsid w:val="2AFE7817"/>
    <w:rsid w:val="2EA74B17"/>
    <w:rsid w:val="35FA7C22"/>
    <w:rsid w:val="4B9454F1"/>
    <w:rsid w:val="56222B52"/>
    <w:rsid w:val="6A025ECF"/>
    <w:rsid w:val="6AED32D6"/>
    <w:rsid w:val="70AC019F"/>
    <w:rsid w:val="7C1F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2024-12-31T06:40:00Z</dcterms:created>
  <dc:creator>大鸭梨204</dc:creator>
  <cp:lastModifiedBy>大鸭梨204</cp:lastModifiedBy>
  <dcterms:modified xsi:type="dcterms:W3CDTF">2024-12-31T07:07:57Z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B95D3D6DBB1F471999BCF1E7D39728D2_11</vt:lpwstr>
  </property>
  <property fmtid="{D5CDD505-2E9C-101B-9397-08002B2CF9AE}" pid="4" name="KSOTemplateDocerSaveRecord">
    <vt:lpwstr>eyJoZGlkIjoiYjQ2ZjU4OThhNTllMzAzOTZkYzk0NTMzZDhkNWI3ZmEiLCJ1c2VySWQiOiIyNjc2ODAifQ==</vt:lpwstr>
  </property>
</Properties>
</file>