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ACF6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1" name="图片 1" descr="物业清单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物业清单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2" name="图片 2" descr="物业清单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物业清单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3" name="图片 3" descr="物业清单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物业清单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4" name="图片 4" descr="物业清单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物业清单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B3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2025-04-24T01:43:05Z</dcterms:created>
  <dc:creator>Thinkpad</dc:creator>
  <cp:lastModifiedBy>自由天空</cp:lastModifiedBy>
  <dcterms:modified xsi:type="dcterms:W3CDTF">2025-04-24T01:44:25Z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eyJoZGlkIjoiZTZiYjBiMjhlODVmYTJmZmY1ZDc4NDE4NWU5MjhkOGYiLCJ1c2VySWQiOiI3MjMxMDY1NzQifQ==</vt:lpwstr>
  </property>
  <property fmtid="{D5CDD505-2E9C-101B-9397-08002B2CF9AE}" pid="4" name="ICV">
    <vt:lpwstr>A702B7D3ED9A4DCEB82868DA6E2272C1_12</vt:lpwstr>
  </property>
</Properties>
</file>