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 w:cs="仿宋"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bCs/>
          <w:sz w:val="44"/>
          <w:szCs w:val="44"/>
          <w:shd w:val="clear" w:color="auto" w:fill="FFFFFF"/>
        </w:rPr>
        <w:t>供应商入驻资料清单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基本资格证明材料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1.有效的营业执照副本。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2.有效的税务登记证副本。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3.有效的组织</w:t>
      </w:r>
      <w:bookmarkStart w:id="0" w:name="_GoBack"/>
      <w:bookmarkEnd w:id="0"/>
      <w:r>
        <w:rPr>
          <w:rFonts w:ascii="仿宋" w:hAnsi="仿宋" w:eastAsia="仿宋" w:cs="宋体"/>
          <w:kern w:val="0"/>
          <w:sz w:val="28"/>
          <w:szCs w:val="28"/>
        </w:rPr>
        <w:t>机构代码证正本。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注：按统一社会信用代码制度登记的供应商，提交统一社会信用代码营业执照副本即可替代上述三项要求。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4.上一年度的财务审计报告或银行资信证明原件，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年成立的可不提供。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5.参加政府采购活动前3年内,在经营活动中没有重大违法记录的声明函（成立不满3年的按成立日期计算）。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6.法定代表人身份证（双面），非法定代表人直接作为供应商代表的，还应提供法定代表人授权书原件及被授权人身份证（双面）。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7.在“信用中国”网站(www.creditchina.gov.cn)信用信息的查询结果截图</w:t>
      </w:r>
      <w:r>
        <w:rPr>
          <w:rFonts w:hint="eastAsia" w:ascii="仿宋" w:hAnsi="仿宋" w:eastAsia="仿宋" w:cs="宋体"/>
          <w:kern w:val="0"/>
          <w:sz w:val="28"/>
          <w:szCs w:val="28"/>
        </w:rPr>
        <w:t>.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8.中国政府采购网(www.ccgp.gov.cn)政府采购严重违法失信行为记录名单的查询结果截图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9.由社保或税务部门出具的，202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年任意连续三个月为在职员工缴纳社保证明材料。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10.由税务机构开具的，202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年第</w:t>
      </w:r>
      <w:r>
        <w:rPr>
          <w:rFonts w:hint="eastAsia" w:ascii="仿宋" w:hAnsi="仿宋" w:eastAsia="仿宋" w:cs="宋体"/>
          <w:kern w:val="0"/>
          <w:sz w:val="28"/>
          <w:szCs w:val="28"/>
        </w:rPr>
        <w:t>三</w:t>
      </w:r>
      <w:r>
        <w:rPr>
          <w:rFonts w:ascii="仿宋" w:hAnsi="仿宋" w:eastAsia="仿宋" w:cs="宋体"/>
          <w:kern w:val="0"/>
          <w:sz w:val="28"/>
          <w:szCs w:val="28"/>
        </w:rPr>
        <w:t>季度缴纳增值税或企业所得税的凭证或免税证明（202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kern w:val="0"/>
          <w:sz w:val="28"/>
          <w:szCs w:val="28"/>
        </w:rPr>
        <w:t>年成立的可不提供）。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11.供应商承诺书。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以上材料均要求提供原件彩色扫描件，加盖供应商公章（加盖电子公章或加盖鲜章后扫描）。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0ODI0ODMzZmEyZWViMGNjOTBmNjFhYmMyMzNmNDIifQ=="/>
  </w:docVars>
  <w:rsids>
    <w:rsidRoot w:val="30CE4330"/>
    <w:rsid w:val="001E0B53"/>
    <w:rsid w:val="00651D0E"/>
    <w:rsid w:val="007B0546"/>
    <w:rsid w:val="00805E95"/>
    <w:rsid w:val="009C0700"/>
    <w:rsid w:val="00B20697"/>
    <w:rsid w:val="00C86272"/>
    <w:rsid w:val="00DC227F"/>
    <w:rsid w:val="00EC54DA"/>
    <w:rsid w:val="00F04561"/>
    <w:rsid w:val="14BE790E"/>
    <w:rsid w:val="292518B2"/>
    <w:rsid w:val="30CE4330"/>
    <w:rsid w:val="31443393"/>
    <w:rsid w:val="485A4F14"/>
    <w:rsid w:val="537868FE"/>
    <w:rsid w:val="58E2044C"/>
    <w:rsid w:val="60011BE0"/>
    <w:rsid w:val="60CE5DB0"/>
    <w:rsid w:val="63FF288A"/>
    <w:rsid w:val="6A280C73"/>
    <w:rsid w:val="6DC26C9C"/>
    <w:rsid w:val="6E5A5127"/>
    <w:rsid w:val="7C6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611</Characters>
  <Lines>5</Lines>
  <Paragraphs>1</Paragraphs>
  <TotalTime>5</TotalTime>
  <ScaleCrop>false</ScaleCrop>
  <LinksUpToDate>false</LinksUpToDate>
  <CharactersWithSpaces>717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2023-12-01T18:08:00Z</dcterms:created>
  <dc:creator>高海菊</dc:creator>
  <cp:lastModifiedBy>lenovo</cp:lastModifiedBy>
  <dcterms:modified xsi:type="dcterms:W3CDTF">2024-12-23T01:17:48Z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53069620BF9C4D21BD6B5293CB734833</vt:lpwstr>
  </property>
</Properties>
</file>