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atLeast"/>
        <w:jc w:val="center"/>
        <w:outlineLvl w:val="0"/>
        <w:rPr>
          <w:rFonts w:hint="eastAsia" w:eastAsia="宋体" w:cs="Times New Roman"/>
          <w:b/>
          <w:bCs/>
          <w:color w:val="auto"/>
          <w:spacing w:val="0"/>
          <w:w w:val="100"/>
          <w:kern w:val="44"/>
          <w:sz w:val="36"/>
          <w:szCs w:val="36"/>
          <w:highlight w:val="none"/>
          <w:lang w:val="en-US" w:eastAsia="zh-CN" w:bidi="ar-SA"/>
        </w:rPr>
      </w:pPr>
      <w:bookmarkStart w:id="0" w:name="_GoBack"/>
      <w:r>
        <w:rPr>
          <w:rFonts w:hint="eastAsia" w:eastAsia="宋体" w:cs="Times New Roman"/>
          <w:b/>
          <w:bCs/>
          <w:color w:val="auto"/>
          <w:spacing w:val="0"/>
          <w:w w:val="100"/>
          <w:kern w:val="44"/>
          <w:sz w:val="36"/>
          <w:szCs w:val="36"/>
          <w:highlight w:val="none"/>
          <w:lang w:val="en-US" w:eastAsia="zh-CN" w:bidi="ar-SA"/>
        </w:rPr>
        <w:t>采购需求及要求</w:t>
      </w:r>
    </w:p>
    <w:bookmarkEnd w:id="0"/>
    <w:p>
      <w:pPr>
        <w:pStyle w:val="6"/>
        <w:keepNext w:val="0"/>
        <w:keepLines w:val="0"/>
        <w:pageBreakBefore w:val="0"/>
        <w:widowControl/>
        <w:kinsoku w:val="0"/>
        <w:wordWrap/>
        <w:overflowPunct/>
        <w:topLinePunct w:val="0"/>
        <w:autoSpaceDE w:val="0"/>
        <w:autoSpaceDN w:val="0"/>
        <w:bidi w:val="0"/>
        <w:adjustRightInd w:val="0"/>
        <w:snapToGrid w:val="0"/>
        <w:spacing w:line="480" w:lineRule="exact"/>
        <w:ind w:firstLine="482" w:firstLineChars="200"/>
        <w:textAlignment w:val="baseline"/>
        <w:rPr>
          <w:rFonts w:hint="eastAsia" w:ascii="仿宋" w:hAnsi="仿宋" w:eastAsia="仿宋" w:cs="仿宋"/>
          <w:b/>
          <w:bCs/>
          <w:spacing w:val="0"/>
          <w:w w:val="100"/>
          <w:position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480" w:lineRule="exact"/>
        <w:ind w:firstLine="482" w:firstLineChars="200"/>
        <w:textAlignment w:val="baseline"/>
        <w:rPr>
          <w:rFonts w:hint="eastAsia" w:ascii="仿宋" w:hAnsi="仿宋" w:eastAsia="仿宋" w:cs="仿宋"/>
          <w:b/>
          <w:bCs/>
          <w:spacing w:val="0"/>
          <w:w w:val="100"/>
          <w:position w:val="0"/>
          <w:sz w:val="24"/>
          <w:szCs w:val="24"/>
          <w:lang w:val="en-US" w:eastAsia="zh-CN"/>
        </w:rPr>
      </w:pPr>
      <w:r>
        <w:rPr>
          <w:rFonts w:hint="eastAsia" w:ascii="仿宋" w:hAnsi="仿宋" w:eastAsia="仿宋" w:cs="仿宋"/>
          <w:b/>
          <w:bCs/>
          <w:spacing w:val="0"/>
          <w:w w:val="100"/>
          <w:position w:val="0"/>
          <w:sz w:val="24"/>
          <w:szCs w:val="24"/>
          <w:lang w:val="en-US" w:eastAsia="zh-CN"/>
        </w:rPr>
        <w:t>一、采购要求</w:t>
      </w:r>
    </w:p>
    <w:p>
      <w:pPr>
        <w:pStyle w:val="6"/>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仿宋" w:hAnsi="仿宋" w:eastAsia="仿宋" w:cs="仿宋"/>
          <w:i w:val="0"/>
          <w:iCs w:val="0"/>
          <w:caps w:val="0"/>
          <w:snapToGrid w:val="0"/>
          <w:color w:val="000000"/>
          <w:spacing w:val="0"/>
          <w:w w:val="100"/>
          <w:kern w:val="0"/>
          <w:position w:val="0"/>
          <w:sz w:val="24"/>
          <w:szCs w:val="24"/>
          <w:lang w:val="en-US" w:eastAsia="zh-CN" w:bidi="ar"/>
        </w:rPr>
      </w:pPr>
      <w:r>
        <w:rPr>
          <w:rFonts w:hint="eastAsia" w:ascii="仿宋" w:hAnsi="仿宋" w:eastAsia="仿宋" w:cs="仿宋"/>
          <w:i w:val="0"/>
          <w:iCs w:val="0"/>
          <w:caps w:val="0"/>
          <w:snapToGrid w:val="0"/>
          <w:color w:val="000000"/>
          <w:spacing w:val="0"/>
          <w:w w:val="100"/>
          <w:kern w:val="0"/>
          <w:position w:val="0"/>
          <w:sz w:val="24"/>
          <w:szCs w:val="24"/>
          <w:lang w:val="en-US" w:eastAsia="zh-CN" w:bidi="ar"/>
        </w:rPr>
        <w:t>第一包：城关镇（河东片区，包含河东县直单位）、红川镇、店村镇、宋坪乡、黄渚镇，共5个乡镇；</w:t>
      </w:r>
    </w:p>
    <w:p>
      <w:pPr>
        <w:pStyle w:val="6"/>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仿宋" w:hAnsi="仿宋" w:eastAsia="仿宋" w:cs="仿宋"/>
          <w:i w:val="0"/>
          <w:iCs w:val="0"/>
          <w:caps w:val="0"/>
          <w:snapToGrid w:val="0"/>
          <w:color w:val="000000"/>
          <w:spacing w:val="0"/>
          <w:w w:val="100"/>
          <w:kern w:val="0"/>
          <w:position w:val="0"/>
          <w:sz w:val="24"/>
          <w:szCs w:val="24"/>
          <w:lang w:val="en-US" w:eastAsia="zh-CN" w:bidi="ar"/>
        </w:rPr>
      </w:pPr>
      <w:r>
        <w:rPr>
          <w:rFonts w:hint="eastAsia" w:ascii="仿宋" w:hAnsi="仿宋" w:eastAsia="仿宋" w:cs="仿宋"/>
          <w:i w:val="0"/>
          <w:iCs w:val="0"/>
          <w:caps w:val="0"/>
          <w:snapToGrid w:val="0"/>
          <w:color w:val="000000"/>
          <w:spacing w:val="0"/>
          <w:w w:val="100"/>
          <w:kern w:val="0"/>
          <w:position w:val="0"/>
          <w:sz w:val="24"/>
          <w:szCs w:val="24"/>
          <w:lang w:val="en-US" w:eastAsia="zh-CN" w:bidi="ar"/>
        </w:rPr>
        <w:t>第二包：城关镇（河西片区、包含河西县直单位）、鸡峰镇、王磨镇、二郎乡、陈院镇，共5个乡镇；</w:t>
      </w:r>
    </w:p>
    <w:p>
      <w:pPr>
        <w:pStyle w:val="6"/>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仿宋" w:hAnsi="仿宋" w:eastAsia="仿宋" w:cs="仿宋"/>
          <w:i w:val="0"/>
          <w:iCs w:val="0"/>
          <w:caps w:val="0"/>
          <w:snapToGrid w:val="0"/>
          <w:color w:val="000000"/>
          <w:spacing w:val="0"/>
          <w:w w:val="100"/>
          <w:kern w:val="0"/>
          <w:position w:val="0"/>
          <w:sz w:val="24"/>
          <w:szCs w:val="24"/>
          <w:lang w:val="en-US" w:eastAsia="zh-CN" w:bidi="ar"/>
        </w:rPr>
      </w:pPr>
      <w:r>
        <w:rPr>
          <w:rFonts w:hint="eastAsia" w:ascii="仿宋" w:hAnsi="仿宋" w:eastAsia="仿宋" w:cs="仿宋"/>
          <w:i w:val="0"/>
          <w:iCs w:val="0"/>
          <w:caps w:val="0"/>
          <w:snapToGrid w:val="0"/>
          <w:color w:val="000000"/>
          <w:spacing w:val="0"/>
          <w:w w:val="100"/>
          <w:kern w:val="0"/>
          <w:position w:val="0"/>
          <w:sz w:val="24"/>
          <w:szCs w:val="24"/>
          <w:lang w:val="en-US" w:eastAsia="zh-CN" w:bidi="ar"/>
        </w:rPr>
        <w:t>第三包：抛沙镇、小川镇、黄陈镇、索池镇、纸坊镇、沙坝镇、苏元镇、镡河乡，共8个乡镇。</w:t>
      </w:r>
    </w:p>
    <w:p>
      <w:pPr>
        <w:pStyle w:val="6"/>
        <w:keepNext w:val="0"/>
        <w:keepLines w:val="0"/>
        <w:pageBreakBefore w:val="0"/>
        <w:widowControl/>
        <w:kinsoku w:val="0"/>
        <w:wordWrap/>
        <w:overflowPunct/>
        <w:topLinePunct w:val="0"/>
        <w:autoSpaceDE w:val="0"/>
        <w:autoSpaceDN w:val="0"/>
        <w:bidi w:val="0"/>
        <w:adjustRightInd w:val="0"/>
        <w:snapToGrid w:val="0"/>
        <w:spacing w:line="480" w:lineRule="exact"/>
        <w:ind w:firstLine="482" w:firstLineChars="200"/>
        <w:textAlignment w:val="baseline"/>
        <w:rPr>
          <w:rFonts w:hint="eastAsia" w:ascii="仿宋" w:hAnsi="仿宋" w:eastAsia="仿宋" w:cs="仿宋"/>
          <w:i w:val="0"/>
          <w:iCs w:val="0"/>
          <w:caps w:val="0"/>
          <w:snapToGrid w:val="0"/>
          <w:color w:val="000000"/>
          <w:spacing w:val="0"/>
          <w:w w:val="100"/>
          <w:kern w:val="0"/>
          <w:position w:val="0"/>
          <w:sz w:val="24"/>
          <w:szCs w:val="24"/>
          <w:lang w:val="en-US" w:eastAsia="zh-CN" w:bidi="ar"/>
        </w:rPr>
      </w:pPr>
      <w:r>
        <w:rPr>
          <w:rFonts w:hint="eastAsia" w:ascii="仿宋" w:hAnsi="仿宋" w:eastAsia="仿宋" w:cs="仿宋"/>
          <w:b/>
          <w:bCs/>
          <w:spacing w:val="0"/>
          <w:w w:val="100"/>
          <w:position w:val="0"/>
          <w:sz w:val="24"/>
          <w:szCs w:val="24"/>
          <w:lang w:val="en-US" w:eastAsia="zh-CN"/>
        </w:rPr>
        <w:t>二、采购内容</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3349"/>
        <w:gridCol w:w="1363"/>
        <w:gridCol w:w="1766"/>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bCs/>
                <w:color w:val="000000"/>
                <w:spacing w:val="0"/>
                <w:w w:val="100"/>
                <w:kern w:val="2"/>
                <w:sz w:val="24"/>
                <w:szCs w:val="24"/>
                <w:lang w:val="en-US" w:eastAsia="zh-CN" w:bidi="ar-SA"/>
              </w:rPr>
            </w:pPr>
            <w:r>
              <w:rPr>
                <w:rFonts w:hint="eastAsia" w:ascii="仿宋" w:hAnsi="仿宋" w:eastAsia="仿宋" w:cs="仿宋"/>
                <w:b/>
                <w:bCs/>
                <w:color w:val="000000"/>
                <w:spacing w:val="0"/>
                <w:w w:val="100"/>
                <w:kern w:val="2"/>
                <w:sz w:val="24"/>
                <w:szCs w:val="24"/>
                <w:vertAlign w:val="baseline"/>
                <w:lang w:val="en-US" w:eastAsia="zh-CN" w:bidi="ar-SA"/>
              </w:rPr>
              <w:t>序号</w:t>
            </w:r>
          </w:p>
        </w:tc>
        <w:tc>
          <w:tcPr>
            <w:tcW w:w="196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bCs/>
                <w:color w:val="000000"/>
                <w:spacing w:val="0"/>
                <w:w w:val="100"/>
                <w:kern w:val="2"/>
                <w:sz w:val="24"/>
                <w:szCs w:val="24"/>
                <w:vertAlign w:val="baseline"/>
                <w:lang w:val="en-US" w:eastAsia="zh-CN" w:bidi="ar-SA"/>
              </w:rPr>
            </w:pPr>
            <w:r>
              <w:rPr>
                <w:rFonts w:hint="eastAsia" w:ascii="仿宋" w:hAnsi="仿宋" w:eastAsia="仿宋" w:cs="仿宋"/>
                <w:b/>
                <w:bCs/>
                <w:color w:val="000000"/>
                <w:spacing w:val="0"/>
                <w:w w:val="100"/>
                <w:kern w:val="2"/>
                <w:sz w:val="24"/>
                <w:szCs w:val="24"/>
                <w:vertAlign w:val="baseline"/>
                <w:lang w:val="en-US" w:eastAsia="zh-CN" w:bidi="ar-SA"/>
              </w:rPr>
              <w:t>服务内容</w:t>
            </w:r>
          </w:p>
        </w:tc>
        <w:tc>
          <w:tcPr>
            <w:tcW w:w="80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bCs/>
                <w:color w:val="000000"/>
                <w:spacing w:val="0"/>
                <w:w w:val="100"/>
                <w:kern w:val="2"/>
                <w:sz w:val="24"/>
                <w:szCs w:val="24"/>
                <w:vertAlign w:val="baseline"/>
                <w:lang w:val="en-US" w:eastAsia="zh-CN" w:bidi="ar-SA"/>
              </w:rPr>
            </w:pPr>
            <w:r>
              <w:rPr>
                <w:rFonts w:hint="eastAsia" w:ascii="仿宋" w:hAnsi="仿宋" w:eastAsia="仿宋" w:cs="仿宋"/>
                <w:b/>
                <w:bCs/>
                <w:color w:val="000000"/>
                <w:spacing w:val="0"/>
                <w:w w:val="100"/>
                <w:kern w:val="2"/>
                <w:sz w:val="24"/>
                <w:szCs w:val="24"/>
                <w:vertAlign w:val="baseline"/>
                <w:lang w:val="en-US" w:eastAsia="zh-CN" w:bidi="ar-SA"/>
              </w:rPr>
              <w:t>单位</w:t>
            </w:r>
          </w:p>
        </w:tc>
        <w:tc>
          <w:tcPr>
            <w:tcW w:w="1036"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bCs/>
                <w:color w:val="000000"/>
                <w:spacing w:val="0"/>
                <w:w w:val="100"/>
                <w:kern w:val="2"/>
                <w:sz w:val="24"/>
                <w:szCs w:val="24"/>
                <w:vertAlign w:val="baseline"/>
                <w:lang w:val="en-US" w:eastAsia="zh-CN" w:bidi="ar-SA"/>
              </w:rPr>
            </w:pPr>
            <w:r>
              <w:rPr>
                <w:rFonts w:hint="eastAsia" w:ascii="仿宋" w:hAnsi="仿宋" w:eastAsia="仿宋" w:cs="仿宋"/>
                <w:b/>
                <w:bCs/>
                <w:color w:val="000000"/>
                <w:spacing w:val="0"/>
                <w:w w:val="100"/>
                <w:kern w:val="2"/>
                <w:sz w:val="24"/>
                <w:szCs w:val="24"/>
                <w:vertAlign w:val="baseline"/>
                <w:lang w:val="en-US" w:eastAsia="zh-CN" w:bidi="ar-SA"/>
              </w:rPr>
              <w:t>最高限价</w:t>
            </w:r>
          </w:p>
        </w:tc>
        <w:tc>
          <w:tcPr>
            <w:tcW w:w="774"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bCs/>
                <w:color w:val="000000"/>
                <w:spacing w:val="0"/>
                <w:w w:val="100"/>
                <w:kern w:val="2"/>
                <w:sz w:val="24"/>
                <w:szCs w:val="24"/>
                <w:vertAlign w:val="baseline"/>
                <w:lang w:val="en-US" w:eastAsia="zh-CN" w:bidi="ar-SA"/>
              </w:rPr>
            </w:pPr>
            <w:r>
              <w:rPr>
                <w:rFonts w:hint="eastAsia" w:ascii="仿宋" w:hAnsi="仿宋" w:eastAsia="仿宋" w:cs="仿宋"/>
                <w:b/>
                <w:bCs/>
                <w:color w:val="000000"/>
                <w:spacing w:val="0"/>
                <w:w w:val="100"/>
                <w:kern w:val="2"/>
                <w:sz w:val="24"/>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424"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val="0"/>
                <w:bCs w:val="0"/>
                <w:color w:val="000000"/>
                <w:spacing w:val="0"/>
                <w:w w:val="100"/>
                <w:kern w:val="2"/>
                <w:sz w:val="24"/>
                <w:szCs w:val="24"/>
                <w:vertAlign w:val="baseline"/>
                <w:lang w:val="en-US" w:eastAsia="zh-CN" w:bidi="ar-SA"/>
              </w:rPr>
            </w:pPr>
            <w:r>
              <w:rPr>
                <w:rFonts w:hint="eastAsia" w:ascii="仿宋" w:hAnsi="仿宋" w:eastAsia="仿宋" w:cs="仿宋"/>
                <w:b w:val="0"/>
                <w:bCs w:val="0"/>
                <w:color w:val="000000"/>
                <w:spacing w:val="0"/>
                <w:w w:val="100"/>
                <w:kern w:val="2"/>
                <w:sz w:val="24"/>
                <w:szCs w:val="24"/>
                <w:vertAlign w:val="baseline"/>
                <w:lang w:val="en-US" w:eastAsia="zh-CN" w:bidi="ar-SA"/>
              </w:rPr>
              <w:t>1</w:t>
            </w:r>
          </w:p>
        </w:tc>
        <w:tc>
          <w:tcPr>
            <w:tcW w:w="196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 w:hAnsi="仿宋" w:eastAsia="仿宋" w:cs="仿宋"/>
                <w:b w:val="0"/>
                <w:bCs w:val="0"/>
                <w:color w:val="000000"/>
                <w:spacing w:val="0"/>
                <w:w w:val="100"/>
                <w:kern w:val="2"/>
                <w:sz w:val="24"/>
                <w:szCs w:val="24"/>
                <w:vertAlign w:val="baseline"/>
                <w:lang w:val="en-US" w:eastAsia="zh-CN" w:bidi="ar-SA"/>
              </w:rPr>
            </w:pPr>
            <w:r>
              <w:rPr>
                <w:rFonts w:hint="eastAsia" w:ascii="仿宋" w:hAnsi="仿宋" w:eastAsia="仿宋" w:cs="仿宋"/>
                <w:b w:val="0"/>
                <w:bCs w:val="0"/>
                <w:color w:val="000000"/>
                <w:spacing w:val="0"/>
                <w:w w:val="100"/>
                <w:kern w:val="2"/>
                <w:sz w:val="24"/>
                <w:szCs w:val="24"/>
                <w:lang w:val="en-US" w:eastAsia="zh-CN" w:bidi="ar-SA"/>
              </w:rPr>
              <w:t>土地测绘：土地面积测绘、界址点测量、地籍调查表完善、地籍图绘制、检查修改、不动产平台数据导入等资料整理相关工作。</w:t>
            </w:r>
          </w:p>
        </w:tc>
        <w:tc>
          <w:tcPr>
            <w:tcW w:w="800" w:type="pct"/>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val="0"/>
                <w:bCs w:val="0"/>
                <w:color w:val="000000"/>
                <w:spacing w:val="0"/>
                <w:w w:val="100"/>
                <w:kern w:val="2"/>
                <w:sz w:val="24"/>
                <w:szCs w:val="24"/>
                <w:vertAlign w:val="baseline"/>
                <w:lang w:val="en-US" w:eastAsia="zh-CN" w:bidi="ar-SA"/>
              </w:rPr>
            </w:pPr>
            <w:r>
              <w:rPr>
                <w:rFonts w:hint="eastAsia" w:ascii="仿宋" w:hAnsi="仿宋" w:eastAsia="仿宋" w:cs="仿宋"/>
                <w:b w:val="0"/>
                <w:bCs w:val="0"/>
                <w:color w:val="000000"/>
                <w:spacing w:val="0"/>
                <w:w w:val="100"/>
                <w:kern w:val="0"/>
                <w:sz w:val="24"/>
                <w:szCs w:val="24"/>
                <w:lang w:val="en-US" w:eastAsia="zh-CN" w:bidi="ar"/>
              </w:rPr>
              <w:t>元/㎡</w:t>
            </w:r>
          </w:p>
        </w:tc>
        <w:tc>
          <w:tcPr>
            <w:tcW w:w="1036"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val="0"/>
                <w:bCs w:val="0"/>
                <w:color w:val="000000"/>
                <w:spacing w:val="0"/>
                <w:w w:val="100"/>
                <w:kern w:val="2"/>
                <w:sz w:val="24"/>
                <w:szCs w:val="24"/>
                <w:lang w:val="en-US" w:eastAsia="zh-CN" w:bidi="ar-SA"/>
              </w:rPr>
            </w:pPr>
            <w:r>
              <w:rPr>
                <w:rFonts w:hint="eastAsia" w:ascii="仿宋" w:hAnsi="仿宋" w:eastAsia="仿宋" w:cs="仿宋"/>
                <w:b w:val="0"/>
                <w:bCs w:val="0"/>
                <w:color w:val="000000"/>
                <w:spacing w:val="0"/>
                <w:w w:val="100"/>
                <w:kern w:val="2"/>
                <w:sz w:val="24"/>
                <w:szCs w:val="24"/>
                <w:lang w:val="en-US" w:eastAsia="zh-CN" w:bidi="ar-SA"/>
              </w:rPr>
              <w:t>0.5元/平方米</w:t>
            </w:r>
          </w:p>
        </w:tc>
        <w:tc>
          <w:tcPr>
            <w:tcW w:w="774" w:type="pct"/>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 w:hAnsi="仿宋" w:eastAsia="仿宋" w:cs="仿宋"/>
                <w:b w:val="0"/>
                <w:bCs w:val="0"/>
                <w:color w:val="000000"/>
                <w:spacing w:val="0"/>
                <w:w w:val="100"/>
                <w:kern w:val="2"/>
                <w:sz w:val="24"/>
                <w:szCs w:val="24"/>
                <w:lang w:val="en-US" w:eastAsia="zh-CN" w:bidi="ar-SA"/>
              </w:rPr>
            </w:pPr>
            <w:r>
              <w:rPr>
                <w:rFonts w:hint="eastAsia" w:ascii="仿宋" w:hAnsi="仿宋" w:eastAsia="仿宋" w:cs="仿宋"/>
                <w:b w:val="0"/>
                <w:bCs w:val="0"/>
                <w:color w:val="000000"/>
                <w:spacing w:val="0"/>
                <w:w w:val="100"/>
                <w:kern w:val="2"/>
                <w:sz w:val="24"/>
                <w:szCs w:val="24"/>
                <w:lang w:val="en-US" w:eastAsia="zh-CN" w:bidi="ar-SA"/>
              </w:rPr>
              <w:t>本项目最终费用以招标单价和实际测绘面积为计算依据分批进行结算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424"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val="0"/>
                <w:bCs w:val="0"/>
                <w:color w:val="000000"/>
                <w:spacing w:val="0"/>
                <w:w w:val="100"/>
                <w:kern w:val="2"/>
                <w:sz w:val="24"/>
                <w:szCs w:val="24"/>
                <w:vertAlign w:val="baseline"/>
                <w:lang w:val="en-US" w:eastAsia="zh-CN" w:bidi="ar-SA"/>
              </w:rPr>
            </w:pPr>
            <w:r>
              <w:rPr>
                <w:rFonts w:hint="eastAsia" w:ascii="仿宋" w:hAnsi="仿宋" w:eastAsia="仿宋" w:cs="仿宋"/>
                <w:b w:val="0"/>
                <w:bCs w:val="0"/>
                <w:color w:val="000000"/>
                <w:spacing w:val="0"/>
                <w:w w:val="100"/>
                <w:kern w:val="2"/>
                <w:sz w:val="24"/>
                <w:szCs w:val="24"/>
                <w:vertAlign w:val="baseline"/>
                <w:lang w:val="en-US" w:eastAsia="zh-CN" w:bidi="ar-SA"/>
              </w:rPr>
              <w:t>2</w:t>
            </w:r>
          </w:p>
        </w:tc>
        <w:tc>
          <w:tcPr>
            <w:tcW w:w="196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 w:hAnsi="仿宋" w:eastAsia="仿宋" w:cs="仿宋"/>
                <w:b w:val="0"/>
                <w:bCs w:val="0"/>
                <w:color w:val="000000"/>
                <w:spacing w:val="0"/>
                <w:w w:val="100"/>
                <w:kern w:val="2"/>
                <w:sz w:val="24"/>
                <w:szCs w:val="24"/>
                <w:lang w:val="en-US" w:eastAsia="zh-CN" w:bidi="ar-SA"/>
              </w:rPr>
            </w:pPr>
            <w:r>
              <w:rPr>
                <w:rFonts w:hint="eastAsia" w:ascii="仿宋" w:hAnsi="仿宋" w:eastAsia="仿宋" w:cs="仿宋"/>
                <w:b w:val="0"/>
                <w:bCs w:val="0"/>
                <w:color w:val="000000"/>
                <w:spacing w:val="0"/>
                <w:w w:val="100"/>
                <w:kern w:val="2"/>
                <w:sz w:val="24"/>
                <w:szCs w:val="24"/>
                <w:lang w:val="en-US" w:eastAsia="zh-CN" w:bidi="ar-SA"/>
              </w:rPr>
              <w:t>房产测绘：房产面积测绘、房产调查表完善、分层分户分摊面积平面图测绘、检查修改、不动产平台数据导入等资料整理相关工作。</w:t>
            </w:r>
          </w:p>
        </w:tc>
        <w:tc>
          <w:tcPr>
            <w:tcW w:w="80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val="0"/>
                <w:bCs w:val="0"/>
                <w:color w:val="000000"/>
                <w:spacing w:val="0"/>
                <w:w w:val="100"/>
                <w:kern w:val="2"/>
                <w:sz w:val="24"/>
                <w:szCs w:val="24"/>
                <w:lang w:val="en-US" w:eastAsia="zh-CN" w:bidi="ar-SA"/>
              </w:rPr>
            </w:pPr>
            <w:r>
              <w:rPr>
                <w:rFonts w:hint="eastAsia" w:ascii="仿宋" w:hAnsi="仿宋" w:eastAsia="仿宋" w:cs="仿宋"/>
                <w:b w:val="0"/>
                <w:bCs w:val="0"/>
                <w:color w:val="000000"/>
                <w:spacing w:val="0"/>
                <w:w w:val="100"/>
                <w:kern w:val="2"/>
                <w:sz w:val="24"/>
                <w:szCs w:val="24"/>
                <w:lang w:val="en-US" w:eastAsia="zh-CN" w:bidi="ar-SA"/>
              </w:rPr>
              <w:t>元/㎡</w:t>
            </w:r>
          </w:p>
        </w:tc>
        <w:tc>
          <w:tcPr>
            <w:tcW w:w="1036"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val="0"/>
                <w:bCs w:val="0"/>
                <w:color w:val="000000"/>
                <w:spacing w:val="0"/>
                <w:w w:val="100"/>
                <w:kern w:val="2"/>
                <w:sz w:val="24"/>
                <w:szCs w:val="24"/>
                <w:lang w:val="en-US" w:eastAsia="zh-CN" w:bidi="ar-SA"/>
              </w:rPr>
            </w:pPr>
            <w:r>
              <w:rPr>
                <w:rFonts w:hint="eastAsia" w:ascii="仿宋" w:hAnsi="仿宋" w:eastAsia="仿宋" w:cs="仿宋"/>
                <w:b w:val="0"/>
                <w:bCs w:val="0"/>
                <w:color w:val="000000"/>
                <w:spacing w:val="0"/>
                <w:w w:val="100"/>
                <w:kern w:val="2"/>
                <w:sz w:val="24"/>
                <w:szCs w:val="24"/>
                <w:lang w:val="en-US" w:eastAsia="zh-CN" w:bidi="ar-SA"/>
              </w:rPr>
              <w:t>1.2 元/平方米</w:t>
            </w:r>
          </w:p>
        </w:tc>
        <w:tc>
          <w:tcPr>
            <w:tcW w:w="774" w:type="pct"/>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 w:hAnsi="仿宋" w:eastAsia="仿宋" w:cs="仿宋"/>
                <w:b w:val="0"/>
                <w:bCs w:val="0"/>
                <w:color w:val="000000"/>
                <w:spacing w:val="0"/>
                <w:w w:val="100"/>
                <w:kern w:val="2"/>
                <w:sz w:val="24"/>
                <w:szCs w:val="24"/>
                <w:lang w:val="en-US" w:eastAsia="zh-CN" w:bidi="ar-SA"/>
              </w:rPr>
            </w:pPr>
          </w:p>
        </w:tc>
      </w:tr>
    </w:tbl>
    <w:p>
      <w:pPr>
        <w:pStyle w:val="6"/>
        <w:keepNext w:val="0"/>
        <w:keepLines w:val="0"/>
        <w:pageBreakBefore w:val="0"/>
        <w:widowControl/>
        <w:kinsoku w:val="0"/>
        <w:wordWrap/>
        <w:overflowPunct/>
        <w:topLinePunct w:val="0"/>
        <w:autoSpaceDE w:val="0"/>
        <w:autoSpaceDN w:val="0"/>
        <w:bidi w:val="0"/>
        <w:adjustRightInd w:val="0"/>
        <w:snapToGrid w:val="0"/>
        <w:spacing w:line="480" w:lineRule="exact"/>
        <w:ind w:firstLine="482" w:firstLineChars="200"/>
        <w:textAlignment w:val="baseline"/>
        <w:rPr>
          <w:rFonts w:hint="default" w:ascii="仿宋" w:hAnsi="仿宋" w:eastAsia="仿宋" w:cs="仿宋"/>
          <w:b/>
          <w:bCs/>
          <w:spacing w:val="0"/>
          <w:w w:val="100"/>
          <w:position w:val="0"/>
          <w:sz w:val="24"/>
          <w:szCs w:val="24"/>
          <w:lang w:val="en-US" w:eastAsia="zh-CN"/>
        </w:rPr>
      </w:pPr>
      <w:r>
        <w:rPr>
          <w:rFonts w:hint="eastAsia" w:ascii="仿宋" w:hAnsi="仿宋" w:eastAsia="仿宋" w:cs="仿宋"/>
          <w:b/>
          <w:bCs/>
          <w:spacing w:val="0"/>
          <w:w w:val="100"/>
          <w:position w:val="0"/>
          <w:sz w:val="24"/>
          <w:szCs w:val="24"/>
          <w:lang w:val="en-US" w:eastAsia="zh-CN"/>
        </w:rPr>
        <w:t>三、服务期限</w:t>
      </w:r>
    </w:p>
    <w:p>
      <w:pPr>
        <w:pStyle w:val="6"/>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仿宋" w:hAnsi="仿宋" w:eastAsia="仿宋" w:cs="仿宋"/>
          <w:spacing w:val="0"/>
          <w:w w:val="100"/>
          <w:position w:val="0"/>
          <w:sz w:val="24"/>
          <w:szCs w:val="24"/>
          <w:lang w:val="en-US" w:eastAsia="zh-CN"/>
        </w:rPr>
      </w:pPr>
      <w:r>
        <w:rPr>
          <w:rFonts w:hint="eastAsia" w:ascii="仿宋" w:hAnsi="仿宋" w:eastAsia="仿宋" w:cs="仿宋"/>
          <w:spacing w:val="0"/>
          <w:w w:val="100"/>
          <w:position w:val="0"/>
          <w:sz w:val="24"/>
          <w:szCs w:val="24"/>
          <w:lang w:val="en-US" w:eastAsia="zh-CN"/>
        </w:rPr>
        <w:t>服务期2个月。</w:t>
      </w:r>
    </w:p>
    <w:p>
      <w:pPr>
        <w:pStyle w:val="6"/>
        <w:keepNext w:val="0"/>
        <w:keepLines w:val="0"/>
        <w:pageBreakBefore w:val="0"/>
        <w:widowControl/>
        <w:kinsoku w:val="0"/>
        <w:wordWrap/>
        <w:overflowPunct/>
        <w:topLinePunct w:val="0"/>
        <w:autoSpaceDE w:val="0"/>
        <w:autoSpaceDN w:val="0"/>
        <w:bidi w:val="0"/>
        <w:adjustRightInd w:val="0"/>
        <w:snapToGrid w:val="0"/>
        <w:spacing w:line="480" w:lineRule="exact"/>
        <w:ind w:firstLine="482" w:firstLineChars="200"/>
        <w:textAlignment w:val="baseline"/>
        <w:rPr>
          <w:rFonts w:hint="eastAsia" w:ascii="仿宋" w:hAnsi="仿宋" w:eastAsia="仿宋" w:cs="仿宋"/>
          <w:b/>
          <w:bCs/>
          <w:spacing w:val="0"/>
          <w:w w:val="100"/>
          <w:position w:val="0"/>
          <w:sz w:val="24"/>
          <w:szCs w:val="24"/>
          <w:lang w:val="en-US" w:eastAsia="zh-CN"/>
        </w:rPr>
      </w:pPr>
      <w:r>
        <w:rPr>
          <w:rFonts w:hint="eastAsia" w:ascii="仿宋" w:hAnsi="仿宋" w:eastAsia="仿宋" w:cs="仿宋"/>
          <w:b/>
          <w:bCs/>
          <w:spacing w:val="0"/>
          <w:w w:val="100"/>
          <w:position w:val="0"/>
          <w:sz w:val="24"/>
          <w:szCs w:val="24"/>
          <w:lang w:val="en-US" w:eastAsia="zh-CN"/>
        </w:rPr>
        <w:t>四、付款方式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eastAsia="仿宋" w:cs="仿宋"/>
          <w:bCs/>
          <w:color w:val="auto"/>
          <w:spacing w:val="0"/>
          <w:w w:val="100"/>
          <w:sz w:val="22"/>
          <w:szCs w:val="22"/>
          <w:lang w:val="en-US" w:eastAsia="zh-CN"/>
        </w:rPr>
      </w:pPr>
      <w:r>
        <w:rPr>
          <w:rFonts w:hint="eastAsia" w:ascii="仿宋" w:hAnsi="仿宋" w:eastAsia="仿宋" w:cs="仿宋"/>
          <w:b w:val="0"/>
          <w:bCs w:val="0"/>
          <w:color w:val="000000"/>
          <w:spacing w:val="0"/>
          <w:w w:val="100"/>
          <w:kern w:val="2"/>
          <w:sz w:val="24"/>
          <w:szCs w:val="24"/>
          <w:lang w:val="en-US" w:eastAsia="zh-CN" w:bidi="ar-SA"/>
        </w:rPr>
        <w:t>本项目最终费用以中标单价和实际测绘面积为计算依据分批进行结算。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ZmU1NmE3YjJjYjk0YTIwZmY4MDE4ZmRiYTc0OGIifQ=="/>
  </w:docVars>
  <w:rsids>
    <w:rsidRoot w:val="694255A3"/>
    <w:rsid w:val="69425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5"/>
    <w:basedOn w:val="1"/>
    <w:next w:val="1"/>
    <w:qFormat/>
    <w:uiPriority w:val="0"/>
    <w:pPr>
      <w:keepNext/>
      <w:keepLines/>
      <w:widowControl w:val="0"/>
      <w:spacing w:before="280" w:after="290" w:line="376" w:lineRule="auto"/>
      <w:outlineLvl w:val="4"/>
    </w:pPr>
    <w:rPr>
      <w:b/>
      <w:bCs/>
      <w:sz w:val="28"/>
      <w:szCs w:val="28"/>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next w:val="4"/>
    <w:qFormat/>
    <w:uiPriority w:val="0"/>
    <w:pPr>
      <w:spacing w:after="120"/>
      <w:ind w:left="200" w:leftChars="200"/>
    </w:pPr>
    <w:rPr>
      <w:rFonts w:ascii="Calibri" w:hAnsi="Calibri" w:eastAsia="宋体" w:cs="Times New Roman"/>
      <w:lang w:bidi="ar-SA"/>
    </w:rPr>
  </w:style>
  <w:style w:type="paragraph" w:styleId="4">
    <w:name w:val="Note Heading"/>
    <w:basedOn w:val="5"/>
    <w:next w:val="1"/>
    <w:qFormat/>
    <w:uiPriority w:val="0"/>
    <w:rPr>
      <w:rFonts w:ascii="Arial" w:hAnsi="Arial" w:eastAsia="宋体" w:cs="Times New Roman"/>
      <w:szCs w:val="28"/>
    </w:rPr>
  </w:style>
  <w:style w:type="paragraph" w:styleId="6">
    <w:name w:val="Body Text"/>
    <w:basedOn w:val="1"/>
    <w:next w:val="5"/>
    <w:qFormat/>
    <w:uiPriority w:val="0"/>
    <w:rPr>
      <w:rFonts w:ascii="宋体" w:eastAsia="宋体" w:cs="Times New Roman"/>
      <w:color w:val="000000"/>
      <w:sz w:val="28"/>
      <w:lang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2024-06-13T02:19:00Z</dcterms:created>
  <dc:creator>adminter</dc:creator>
  <cp:lastModifiedBy>adminter</cp:lastModifiedBy>
  <dcterms:modified xsi:type="dcterms:W3CDTF">2024-06-13T02:20:08Z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8C437DE393084A548EFCD2B01B71007E_11</vt:lpwstr>
  </property>
</Properties>
</file>