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0"/>
        <w:jc w:val="center"/>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甘肃省西和至宕昌高速公路政府和社会资本合作（PPP）</w:t>
      </w:r>
    </w:p>
    <w:p>
      <w:pPr>
        <w:pStyle w:val="2"/>
        <w:keepNext w:val="0"/>
        <w:keepLines w:val="0"/>
        <w:widowControl/>
        <w:suppressLineNumbers w:val="0"/>
        <w:shd w:val="clear" w:fill="FFFFFF"/>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bookmarkStart w:id="0" w:name="_GoBack"/>
      <w:bookmarkEnd w:id="0"/>
      <w:r>
        <w:rPr>
          <w:rFonts w:hint="eastAsia" w:ascii="宋体" w:hAnsi="宋体" w:eastAsia="宋体" w:cs="宋体"/>
          <w:b/>
          <w:bCs/>
          <w:i w:val="0"/>
          <w:iCs w:val="0"/>
          <w:caps w:val="0"/>
          <w:color w:val="000000"/>
          <w:spacing w:val="0"/>
          <w:sz w:val="32"/>
          <w:szCs w:val="32"/>
          <w:shd w:val="clear" w:fill="FFFFFF"/>
        </w:rPr>
        <w:t>项目第二次招标资格预审公告</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hd w:val="clear" w:fill="FFFFFF"/>
        <w:spacing w:before="75" w:beforeAutospacing="0" w:after="75" w:afterAutospacing="0"/>
        <w:ind w:left="0" w:right="0" w:firstLine="480"/>
        <w:jc w:val="left"/>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交易编号：A03-12620000224333349J-20220811-039333-9</w:t>
      </w:r>
    </w:p>
    <w:p>
      <w:pPr>
        <w:pStyle w:val="2"/>
        <w:keepNext w:val="0"/>
        <w:keepLines w:val="0"/>
        <w:widowControl/>
        <w:suppressLineNumbers w:val="0"/>
        <w:shd w:val="clear" w:fill="FFFFFF"/>
        <w:spacing w:before="75" w:beforeAutospacing="0" w:after="75" w:afterAutospacing="0"/>
        <w:ind w:left="0" w:right="0" w:firstLine="480"/>
        <w:jc w:val="left"/>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招标编号：GSZGZB-3P-2022</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000000"/>
          <w:spacing w:val="0"/>
          <w:sz w:val="28"/>
          <w:szCs w:val="28"/>
        </w:rPr>
        <w:t>一、招标条件</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西和至宕昌高速公路已由甘肃省发展和改革委员会以《关于西和至宕昌高速公路工程可行性研究报告的批复》（甘发改交运〔</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225</w:t>
      </w:r>
      <w:r>
        <w:rPr>
          <w:rFonts w:hint="eastAsia" w:ascii="宋体" w:hAnsi="宋体" w:eastAsia="宋体" w:cs="宋体"/>
          <w:i w:val="0"/>
          <w:iCs w:val="0"/>
          <w:caps w:val="0"/>
          <w:color w:val="000000"/>
          <w:spacing w:val="0"/>
          <w:sz w:val="18"/>
          <w:szCs w:val="18"/>
        </w:rPr>
        <w:t>号）文件批准建设，羊马城隧道及引线工程已由陇南市发展和改革委员会以《关于羊马城隧道及引线工程可行性研究报告的批复》（陇发改交能〔</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132</w:t>
      </w:r>
      <w:r>
        <w:rPr>
          <w:rFonts w:hint="eastAsia" w:ascii="宋体" w:hAnsi="宋体" w:eastAsia="宋体" w:cs="宋体"/>
          <w:i w:val="0"/>
          <w:iCs w:val="0"/>
          <w:caps w:val="0"/>
          <w:color w:val="000000"/>
          <w:spacing w:val="0"/>
          <w:sz w:val="18"/>
          <w:szCs w:val="18"/>
        </w:rPr>
        <w:t>号）文件批准建设，西和至宕昌高速公路与羊马城隧道及引线工程（以下简称“本项目”）采用政府和社会资本合作（以下简称“</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模式”）模式实施，</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实施方案已由陇南市人民政府《关于西和至宕昌高速公路政府和社会资本合作（</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）模式项目实施方案的批复》（陇政函〔</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44</w:t>
      </w:r>
      <w:r>
        <w:rPr>
          <w:rFonts w:hint="eastAsia" w:ascii="宋体" w:hAnsi="宋体" w:eastAsia="宋体" w:cs="宋体"/>
          <w:i w:val="0"/>
          <w:iCs w:val="0"/>
          <w:caps w:val="0"/>
          <w:color w:val="000000"/>
          <w:spacing w:val="0"/>
          <w:sz w:val="18"/>
          <w:szCs w:val="18"/>
        </w:rPr>
        <w:t>号）文件批复，财政承受能力论证报告、物有所值评价报告分别已由陇南市财政局以《关于对西和至宕昌高速公路政府和社会资本合作（</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w:t>
      </w:r>
      <w:r>
        <w:rPr>
          <w:rFonts w:hint="default" w:ascii="Tahoma" w:hAnsi="Tahoma" w:eastAsia="Tahoma" w:cs="Tahoma"/>
          <w:i w:val="0"/>
          <w:iCs w:val="0"/>
          <w:caps w:val="0"/>
          <w:color w:val="000000"/>
          <w:spacing w:val="0"/>
          <w:sz w:val="18"/>
          <w:szCs w:val="18"/>
        </w:rPr>
        <w:t>&lt;</w:t>
      </w:r>
      <w:r>
        <w:rPr>
          <w:rFonts w:hint="eastAsia" w:ascii="宋体" w:hAnsi="宋体" w:eastAsia="宋体" w:cs="宋体"/>
          <w:i w:val="0"/>
          <w:iCs w:val="0"/>
          <w:caps w:val="0"/>
          <w:color w:val="000000"/>
          <w:spacing w:val="0"/>
          <w:sz w:val="18"/>
          <w:szCs w:val="18"/>
        </w:rPr>
        <w:t>财政承受能力论证报告</w:t>
      </w:r>
      <w:r>
        <w:rPr>
          <w:rFonts w:hint="default" w:ascii="Tahoma" w:hAnsi="Tahoma" w:eastAsia="Tahoma" w:cs="Tahoma"/>
          <w:i w:val="0"/>
          <w:iCs w:val="0"/>
          <w:caps w:val="0"/>
          <w:color w:val="000000"/>
          <w:spacing w:val="0"/>
          <w:sz w:val="18"/>
          <w:szCs w:val="18"/>
        </w:rPr>
        <w:t>&gt;</w:t>
      </w:r>
      <w:r>
        <w:rPr>
          <w:rFonts w:hint="eastAsia" w:ascii="宋体" w:hAnsi="宋体" w:eastAsia="宋体" w:cs="宋体"/>
          <w:i w:val="0"/>
          <w:iCs w:val="0"/>
          <w:caps w:val="0"/>
          <w:color w:val="000000"/>
          <w:spacing w:val="0"/>
          <w:sz w:val="18"/>
          <w:szCs w:val="18"/>
        </w:rPr>
        <w:t>的批复（陇财发〔</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15</w:t>
      </w:r>
      <w:r>
        <w:rPr>
          <w:rFonts w:hint="eastAsia" w:ascii="宋体" w:hAnsi="宋体" w:eastAsia="宋体" w:cs="宋体"/>
          <w:i w:val="0"/>
          <w:iCs w:val="0"/>
          <w:caps w:val="0"/>
          <w:color w:val="000000"/>
          <w:spacing w:val="0"/>
          <w:sz w:val="18"/>
          <w:szCs w:val="18"/>
        </w:rPr>
        <w:t>号）、</w:t>
      </w:r>
      <w:r>
        <w:rPr>
          <w:rFonts w:hint="default" w:ascii="Tahoma" w:hAnsi="Tahoma" w:eastAsia="Tahoma" w:cs="Tahoma"/>
          <w:i w:val="0"/>
          <w:iCs w:val="0"/>
          <w:caps w:val="0"/>
          <w:color w:val="000000"/>
          <w:spacing w:val="0"/>
          <w:sz w:val="18"/>
          <w:szCs w:val="18"/>
        </w:rPr>
        <w:t>&lt;</w:t>
      </w:r>
      <w:r>
        <w:rPr>
          <w:rFonts w:hint="eastAsia" w:ascii="宋体" w:hAnsi="宋体" w:eastAsia="宋体" w:cs="宋体"/>
          <w:i w:val="0"/>
          <w:iCs w:val="0"/>
          <w:caps w:val="0"/>
          <w:color w:val="000000"/>
          <w:spacing w:val="0"/>
          <w:sz w:val="18"/>
          <w:szCs w:val="18"/>
        </w:rPr>
        <w:t>物有所值评价报告</w:t>
      </w:r>
      <w:r>
        <w:rPr>
          <w:rFonts w:hint="default" w:ascii="Tahoma" w:hAnsi="Tahoma" w:eastAsia="Tahoma" w:cs="Tahoma"/>
          <w:i w:val="0"/>
          <w:iCs w:val="0"/>
          <w:caps w:val="0"/>
          <w:color w:val="000000"/>
          <w:spacing w:val="0"/>
          <w:sz w:val="18"/>
          <w:szCs w:val="18"/>
        </w:rPr>
        <w:t>&gt;</w:t>
      </w:r>
      <w:r>
        <w:rPr>
          <w:rFonts w:hint="eastAsia" w:ascii="宋体" w:hAnsi="宋体" w:eastAsia="宋体" w:cs="宋体"/>
          <w:i w:val="0"/>
          <w:iCs w:val="0"/>
          <w:caps w:val="0"/>
          <w:color w:val="000000"/>
          <w:spacing w:val="0"/>
          <w:sz w:val="18"/>
          <w:szCs w:val="18"/>
        </w:rPr>
        <w:t>的批复（陇财发〔</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16</w:t>
      </w:r>
      <w:r>
        <w:rPr>
          <w:rFonts w:hint="eastAsia" w:ascii="宋体" w:hAnsi="宋体" w:eastAsia="宋体" w:cs="宋体"/>
          <w:i w:val="0"/>
          <w:iCs w:val="0"/>
          <w:caps w:val="0"/>
          <w:color w:val="000000"/>
          <w:spacing w:val="0"/>
          <w:sz w:val="18"/>
          <w:szCs w:val="18"/>
        </w:rPr>
        <w:t>号）文件批复》。陇南市人民政府授权陇南市交通运输局作为实施机构（采购人）进行该项目采购，招标代理机构为甘肃中亘工程管理有限公司。项目已具备招标条件，因本项目通过资格预审申请人的数量不足三家，故重新组织资格预审，特邀请有兴趣的潜在社会资本方（以下简称：申请人）提出资格预审申请。</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本公告所称社会资本方是指：按国家法律、法规、规章和规范性文件要求，可以参与政府和社会资本合作（</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）项目的市场主体。</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本公告所称路衍经济是指：依托公路交通点多、线长、面广的自然属性和对区域经济的拉动、带动、辐射作用，通过对沿线经济要素的集聚、扩散而衍生的新经济业态，是交通运输与文化旅游、现代农业、工业园区、现代物流、交通装备制造、数字经济等相关产业融合的新经济发展模式，助推交通运输转型发展的新路径。</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000000"/>
          <w:spacing w:val="0"/>
          <w:sz w:val="28"/>
          <w:szCs w:val="28"/>
        </w:rPr>
        <w:t>二、项目概况、招标范围和操作模式</w:t>
      </w:r>
    </w:p>
    <w:p>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2.1 </w:t>
      </w:r>
      <w:r>
        <w:rPr>
          <w:rFonts w:hint="eastAsia" w:ascii="宋体" w:hAnsi="宋体" w:eastAsia="宋体" w:cs="宋体"/>
          <w:b/>
          <w:bCs/>
          <w:i w:val="0"/>
          <w:iCs w:val="0"/>
          <w:caps w:val="0"/>
          <w:color w:val="000000"/>
          <w:spacing w:val="0"/>
          <w:sz w:val="18"/>
          <w:szCs w:val="18"/>
        </w:rPr>
        <w:t>项目概况</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西和至宕昌高速公路建设项目（项目代码：</w:t>
      </w:r>
      <w:r>
        <w:rPr>
          <w:rFonts w:hint="default" w:ascii="Tahoma" w:hAnsi="Tahoma" w:eastAsia="Tahoma" w:cs="Tahoma"/>
          <w:i w:val="0"/>
          <w:iCs w:val="0"/>
          <w:caps w:val="0"/>
          <w:color w:val="000000"/>
          <w:spacing w:val="0"/>
          <w:sz w:val="18"/>
          <w:szCs w:val="18"/>
        </w:rPr>
        <w:t>2104-620000-04-01-623515</w:t>
      </w:r>
      <w:r>
        <w:rPr>
          <w:rFonts w:hint="eastAsia" w:ascii="宋体" w:hAnsi="宋体" w:eastAsia="宋体" w:cs="宋体"/>
          <w:i w:val="0"/>
          <w:iCs w:val="0"/>
          <w:caps w:val="0"/>
          <w:color w:val="000000"/>
          <w:spacing w:val="0"/>
          <w:sz w:val="18"/>
          <w:szCs w:val="18"/>
        </w:rPr>
        <w:t>）是《甘肃省“十四五”综合交通运输体系发展规划》（甘政办发〔</w:t>
      </w:r>
      <w:r>
        <w:rPr>
          <w:rFonts w:hint="default" w:ascii="Tahoma" w:hAnsi="Tahoma" w:eastAsia="Tahoma" w:cs="Tahoma"/>
          <w:i w:val="0"/>
          <w:iCs w:val="0"/>
          <w:caps w:val="0"/>
          <w:color w:val="000000"/>
          <w:spacing w:val="0"/>
          <w:sz w:val="18"/>
          <w:szCs w:val="18"/>
        </w:rPr>
        <w:t>2021</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85</w:t>
      </w:r>
      <w:r>
        <w:rPr>
          <w:rFonts w:hint="eastAsia" w:ascii="宋体" w:hAnsi="宋体" w:eastAsia="宋体" w:cs="宋体"/>
          <w:i w:val="0"/>
          <w:iCs w:val="0"/>
          <w:caps w:val="0"/>
          <w:color w:val="000000"/>
          <w:spacing w:val="0"/>
          <w:sz w:val="18"/>
          <w:szCs w:val="18"/>
        </w:rPr>
        <w:t>号）与《甘肃省“十四五”公路水路交通发展规划》（甘交发〔</w:t>
      </w:r>
      <w:r>
        <w:rPr>
          <w:rFonts w:hint="default" w:ascii="Tahoma" w:hAnsi="Tahoma" w:eastAsia="Tahoma" w:cs="Tahoma"/>
          <w:i w:val="0"/>
          <w:iCs w:val="0"/>
          <w:caps w:val="0"/>
          <w:color w:val="000000"/>
          <w:spacing w:val="0"/>
          <w:sz w:val="18"/>
          <w:szCs w:val="18"/>
        </w:rPr>
        <w:t>2021</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66</w:t>
      </w:r>
      <w:r>
        <w:rPr>
          <w:rFonts w:hint="eastAsia" w:ascii="宋体" w:hAnsi="宋体" w:eastAsia="宋体" w:cs="宋体"/>
          <w:i w:val="0"/>
          <w:iCs w:val="0"/>
          <w:caps w:val="0"/>
          <w:color w:val="000000"/>
          <w:spacing w:val="0"/>
          <w:sz w:val="18"/>
          <w:szCs w:val="18"/>
        </w:rPr>
        <w:t>号）规划项目之一。该项目路线起于西和县石峡镇，以枢纽立交与</w:t>
      </w:r>
      <w:r>
        <w:rPr>
          <w:rFonts w:hint="default" w:ascii="Tahoma" w:hAnsi="Tahoma" w:eastAsia="Tahoma" w:cs="Tahoma"/>
          <w:i w:val="0"/>
          <w:iCs w:val="0"/>
          <w:caps w:val="0"/>
          <w:color w:val="000000"/>
          <w:spacing w:val="0"/>
          <w:sz w:val="18"/>
          <w:szCs w:val="18"/>
        </w:rPr>
        <w:t>G7011</w:t>
      </w:r>
      <w:r>
        <w:rPr>
          <w:rFonts w:hint="eastAsia" w:ascii="宋体" w:hAnsi="宋体" w:eastAsia="宋体" w:cs="宋体"/>
          <w:i w:val="0"/>
          <w:iCs w:val="0"/>
          <w:caps w:val="0"/>
          <w:color w:val="000000"/>
          <w:spacing w:val="0"/>
          <w:sz w:val="18"/>
          <w:szCs w:val="18"/>
        </w:rPr>
        <w:t>十天高速公路相接，经西和县大桥镇、蒿林乡，礼县雷坝镇、滩坪镇、白河镇、宕昌县韩院乡、南阳镇，止于宕昌县临江铺镇，以枢纽立交与</w:t>
      </w:r>
      <w:r>
        <w:rPr>
          <w:rFonts w:hint="default" w:ascii="Tahoma" w:hAnsi="Tahoma" w:eastAsia="Tahoma" w:cs="Tahoma"/>
          <w:i w:val="0"/>
          <w:iCs w:val="0"/>
          <w:caps w:val="0"/>
          <w:color w:val="000000"/>
          <w:spacing w:val="0"/>
          <w:sz w:val="18"/>
          <w:szCs w:val="18"/>
        </w:rPr>
        <w:t>G75</w:t>
      </w:r>
      <w:r>
        <w:rPr>
          <w:rFonts w:hint="eastAsia" w:ascii="宋体" w:hAnsi="宋体" w:eastAsia="宋体" w:cs="宋体"/>
          <w:i w:val="0"/>
          <w:iCs w:val="0"/>
          <w:caps w:val="0"/>
          <w:color w:val="000000"/>
          <w:spacing w:val="0"/>
          <w:sz w:val="18"/>
          <w:szCs w:val="18"/>
        </w:rPr>
        <w:t>兰海高速公路相接，主线工程全长</w:t>
      </w:r>
      <w:r>
        <w:rPr>
          <w:rFonts w:hint="default" w:ascii="Tahoma" w:hAnsi="Tahoma" w:eastAsia="Tahoma" w:cs="Tahoma"/>
          <w:i w:val="0"/>
          <w:iCs w:val="0"/>
          <w:caps w:val="0"/>
          <w:color w:val="000000"/>
          <w:spacing w:val="0"/>
          <w:sz w:val="18"/>
          <w:szCs w:val="18"/>
        </w:rPr>
        <w:t>99.848</w:t>
      </w:r>
      <w:r>
        <w:rPr>
          <w:rFonts w:hint="eastAsia" w:ascii="宋体" w:hAnsi="宋体" w:eastAsia="宋体" w:cs="宋体"/>
          <w:i w:val="0"/>
          <w:iCs w:val="0"/>
          <w:caps w:val="0"/>
          <w:color w:val="000000"/>
          <w:spacing w:val="0"/>
          <w:sz w:val="18"/>
          <w:szCs w:val="18"/>
        </w:rPr>
        <w:t>公里。共设特大、大桥</w:t>
      </w:r>
      <w:r>
        <w:rPr>
          <w:rFonts w:hint="default" w:ascii="Tahoma" w:hAnsi="Tahoma" w:eastAsia="Tahoma" w:cs="Tahoma"/>
          <w:i w:val="0"/>
          <w:iCs w:val="0"/>
          <w:caps w:val="0"/>
          <w:color w:val="000000"/>
          <w:spacing w:val="0"/>
          <w:sz w:val="18"/>
          <w:szCs w:val="18"/>
        </w:rPr>
        <w:t>46980m/64</w:t>
      </w:r>
      <w:r>
        <w:rPr>
          <w:rFonts w:hint="eastAsia" w:ascii="宋体" w:hAnsi="宋体" w:eastAsia="宋体" w:cs="宋体"/>
          <w:i w:val="0"/>
          <w:iCs w:val="0"/>
          <w:caps w:val="0"/>
          <w:color w:val="000000"/>
          <w:spacing w:val="0"/>
          <w:sz w:val="18"/>
          <w:szCs w:val="18"/>
        </w:rPr>
        <w:t>座（含互通主线桥），中桥</w:t>
      </w:r>
      <w:r>
        <w:rPr>
          <w:rFonts w:hint="default" w:ascii="Tahoma" w:hAnsi="Tahoma" w:eastAsia="Tahoma" w:cs="Tahoma"/>
          <w:i w:val="0"/>
          <w:iCs w:val="0"/>
          <w:caps w:val="0"/>
          <w:color w:val="000000"/>
          <w:spacing w:val="0"/>
          <w:sz w:val="18"/>
          <w:szCs w:val="18"/>
        </w:rPr>
        <w:t>707m/14</w:t>
      </w:r>
      <w:r>
        <w:rPr>
          <w:rFonts w:hint="eastAsia" w:ascii="宋体" w:hAnsi="宋体" w:eastAsia="宋体" w:cs="宋体"/>
          <w:i w:val="0"/>
          <w:iCs w:val="0"/>
          <w:caps w:val="0"/>
          <w:color w:val="000000"/>
          <w:spacing w:val="0"/>
          <w:sz w:val="18"/>
          <w:szCs w:val="18"/>
        </w:rPr>
        <w:t>座，无小桥，技术复杂特殊桥梁</w:t>
      </w:r>
      <w:r>
        <w:rPr>
          <w:rFonts w:hint="default" w:ascii="Tahoma" w:hAnsi="Tahoma" w:eastAsia="Tahoma" w:cs="Tahoma"/>
          <w:i w:val="0"/>
          <w:iCs w:val="0"/>
          <w:caps w:val="0"/>
          <w:color w:val="000000"/>
          <w:spacing w:val="0"/>
          <w:sz w:val="18"/>
          <w:szCs w:val="18"/>
        </w:rPr>
        <w:t>504m/2</w:t>
      </w:r>
      <w:r>
        <w:rPr>
          <w:rFonts w:hint="eastAsia" w:ascii="宋体" w:hAnsi="宋体" w:eastAsia="宋体" w:cs="宋体"/>
          <w:i w:val="0"/>
          <w:iCs w:val="0"/>
          <w:caps w:val="0"/>
          <w:color w:val="000000"/>
          <w:spacing w:val="0"/>
          <w:sz w:val="18"/>
          <w:szCs w:val="18"/>
        </w:rPr>
        <w:t>座，涵洞</w:t>
      </w:r>
      <w:r>
        <w:rPr>
          <w:rFonts w:hint="default" w:ascii="Tahoma" w:hAnsi="Tahoma" w:eastAsia="Tahoma" w:cs="Tahoma"/>
          <w:i w:val="0"/>
          <w:iCs w:val="0"/>
          <w:caps w:val="0"/>
          <w:color w:val="000000"/>
          <w:spacing w:val="0"/>
          <w:sz w:val="18"/>
          <w:szCs w:val="18"/>
        </w:rPr>
        <w:t>55</w:t>
      </w:r>
      <w:r>
        <w:rPr>
          <w:rFonts w:hint="eastAsia" w:ascii="宋体" w:hAnsi="宋体" w:eastAsia="宋体" w:cs="宋体"/>
          <w:i w:val="0"/>
          <w:iCs w:val="0"/>
          <w:caps w:val="0"/>
          <w:color w:val="000000"/>
          <w:spacing w:val="0"/>
          <w:sz w:val="18"/>
          <w:szCs w:val="18"/>
        </w:rPr>
        <w:t>道（不含互通立交）；隧道</w:t>
      </w:r>
      <w:r>
        <w:rPr>
          <w:rFonts w:hint="default" w:ascii="Tahoma" w:hAnsi="Tahoma" w:eastAsia="Tahoma" w:cs="Tahoma"/>
          <w:i w:val="0"/>
          <w:iCs w:val="0"/>
          <w:caps w:val="0"/>
          <w:color w:val="000000"/>
          <w:spacing w:val="0"/>
          <w:sz w:val="18"/>
          <w:szCs w:val="18"/>
        </w:rPr>
        <w:t>31020m/16</w:t>
      </w:r>
      <w:r>
        <w:rPr>
          <w:rFonts w:hint="eastAsia" w:ascii="宋体" w:hAnsi="宋体" w:eastAsia="宋体" w:cs="宋体"/>
          <w:i w:val="0"/>
          <w:iCs w:val="0"/>
          <w:caps w:val="0"/>
          <w:color w:val="000000"/>
          <w:spacing w:val="0"/>
          <w:sz w:val="18"/>
          <w:szCs w:val="18"/>
        </w:rPr>
        <w:t>座（以双洞计）；互通式立交</w:t>
      </w:r>
      <w:r>
        <w:rPr>
          <w:rFonts w:hint="default" w:ascii="Tahoma" w:hAnsi="Tahoma" w:eastAsia="Tahoma" w:cs="Tahoma"/>
          <w:i w:val="0"/>
          <w:iCs w:val="0"/>
          <w:caps w:val="0"/>
          <w:color w:val="000000"/>
          <w:spacing w:val="0"/>
          <w:sz w:val="18"/>
          <w:szCs w:val="18"/>
        </w:rPr>
        <w:t>7</w:t>
      </w:r>
      <w:r>
        <w:rPr>
          <w:rFonts w:hint="eastAsia" w:ascii="宋体" w:hAnsi="宋体" w:eastAsia="宋体" w:cs="宋体"/>
          <w:i w:val="0"/>
          <w:iCs w:val="0"/>
          <w:caps w:val="0"/>
          <w:color w:val="000000"/>
          <w:spacing w:val="0"/>
          <w:sz w:val="18"/>
          <w:szCs w:val="18"/>
        </w:rPr>
        <w:t>处；桥隧比</w:t>
      </w:r>
      <w:r>
        <w:rPr>
          <w:rFonts w:hint="default" w:ascii="Tahoma" w:hAnsi="Tahoma" w:eastAsia="Tahoma" w:cs="Tahoma"/>
          <w:i w:val="0"/>
          <w:iCs w:val="0"/>
          <w:caps w:val="0"/>
          <w:color w:val="000000"/>
          <w:spacing w:val="0"/>
          <w:sz w:val="18"/>
          <w:szCs w:val="18"/>
        </w:rPr>
        <w:t>79.33%</w:t>
      </w:r>
      <w:r>
        <w:rPr>
          <w:rFonts w:hint="eastAsia" w:ascii="宋体" w:hAnsi="宋体" w:eastAsia="宋体" w:cs="宋体"/>
          <w:i w:val="0"/>
          <w:iCs w:val="0"/>
          <w:caps w:val="0"/>
          <w:color w:val="000000"/>
          <w:spacing w:val="0"/>
          <w:sz w:val="18"/>
          <w:szCs w:val="18"/>
        </w:rPr>
        <w:t>；连接线全长</w:t>
      </w:r>
      <w:r>
        <w:rPr>
          <w:rFonts w:hint="default" w:ascii="Tahoma" w:hAnsi="Tahoma" w:eastAsia="Tahoma" w:cs="Tahoma"/>
          <w:i w:val="0"/>
          <w:iCs w:val="0"/>
          <w:caps w:val="0"/>
          <w:color w:val="000000"/>
          <w:spacing w:val="0"/>
          <w:sz w:val="18"/>
          <w:szCs w:val="18"/>
        </w:rPr>
        <w:t>4.471</w:t>
      </w:r>
      <w:r>
        <w:rPr>
          <w:rFonts w:hint="eastAsia" w:ascii="宋体" w:hAnsi="宋体" w:eastAsia="宋体" w:cs="宋体"/>
          <w:i w:val="0"/>
          <w:iCs w:val="0"/>
          <w:caps w:val="0"/>
          <w:color w:val="000000"/>
          <w:spacing w:val="0"/>
          <w:sz w:val="18"/>
          <w:szCs w:val="18"/>
        </w:rPr>
        <w:t>公里。项目估算总投资约</w:t>
      </w:r>
      <w:r>
        <w:rPr>
          <w:rFonts w:hint="default" w:ascii="Tahoma" w:hAnsi="Tahoma" w:eastAsia="Tahoma" w:cs="Tahoma"/>
          <w:i w:val="0"/>
          <w:iCs w:val="0"/>
          <w:caps w:val="0"/>
          <w:color w:val="000000"/>
          <w:spacing w:val="0"/>
          <w:sz w:val="18"/>
          <w:szCs w:val="18"/>
        </w:rPr>
        <w:t>1884673</w:t>
      </w:r>
      <w:r>
        <w:rPr>
          <w:rFonts w:hint="eastAsia" w:ascii="宋体" w:hAnsi="宋体" w:eastAsia="宋体" w:cs="宋体"/>
          <w:i w:val="0"/>
          <w:iCs w:val="0"/>
          <w:caps w:val="0"/>
          <w:color w:val="000000"/>
          <w:spacing w:val="0"/>
          <w:sz w:val="18"/>
          <w:szCs w:val="18"/>
        </w:rPr>
        <w:t>万元。</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附加工程：羊马城隧道及引线工程起点官鹅沟景区官珠沟口接国道</w:t>
      </w:r>
      <w:r>
        <w:rPr>
          <w:rFonts w:hint="default" w:ascii="Tahoma" w:hAnsi="Tahoma" w:eastAsia="Tahoma" w:cs="Tahoma"/>
          <w:i w:val="0"/>
          <w:iCs w:val="0"/>
          <w:caps w:val="0"/>
          <w:color w:val="000000"/>
          <w:spacing w:val="0"/>
          <w:sz w:val="18"/>
          <w:szCs w:val="18"/>
        </w:rPr>
        <w:t>212</w:t>
      </w:r>
      <w:r>
        <w:rPr>
          <w:rFonts w:hint="eastAsia" w:ascii="宋体" w:hAnsi="宋体" w:eastAsia="宋体" w:cs="宋体"/>
          <w:i w:val="0"/>
          <w:iCs w:val="0"/>
          <w:caps w:val="0"/>
          <w:color w:val="000000"/>
          <w:spacing w:val="0"/>
          <w:sz w:val="18"/>
          <w:szCs w:val="18"/>
        </w:rPr>
        <w:t>线，终点至马鞍山接龙江大道，连通国道</w:t>
      </w:r>
      <w:r>
        <w:rPr>
          <w:rFonts w:hint="default" w:ascii="Tahoma" w:hAnsi="Tahoma" w:eastAsia="Tahoma" w:cs="Tahoma"/>
          <w:i w:val="0"/>
          <w:iCs w:val="0"/>
          <w:caps w:val="0"/>
          <w:color w:val="000000"/>
          <w:spacing w:val="0"/>
          <w:sz w:val="18"/>
          <w:szCs w:val="18"/>
        </w:rPr>
        <w:t>212</w:t>
      </w:r>
      <w:r>
        <w:rPr>
          <w:rFonts w:hint="eastAsia" w:ascii="宋体" w:hAnsi="宋体" w:eastAsia="宋体" w:cs="宋体"/>
          <w:i w:val="0"/>
          <w:iCs w:val="0"/>
          <w:caps w:val="0"/>
          <w:color w:val="000000"/>
          <w:spacing w:val="0"/>
          <w:sz w:val="18"/>
          <w:szCs w:val="18"/>
        </w:rPr>
        <w:t>线，路线西东走向，全长</w:t>
      </w:r>
      <w:r>
        <w:rPr>
          <w:rFonts w:hint="default" w:ascii="Tahoma" w:hAnsi="Tahoma" w:eastAsia="Tahoma" w:cs="Tahoma"/>
          <w:i w:val="0"/>
          <w:iCs w:val="0"/>
          <w:caps w:val="0"/>
          <w:color w:val="000000"/>
          <w:spacing w:val="0"/>
          <w:sz w:val="18"/>
          <w:szCs w:val="18"/>
        </w:rPr>
        <w:t>2.695</w:t>
      </w:r>
      <w:r>
        <w:rPr>
          <w:rFonts w:hint="eastAsia" w:ascii="宋体" w:hAnsi="宋体" w:eastAsia="宋体" w:cs="宋体"/>
          <w:i w:val="0"/>
          <w:iCs w:val="0"/>
          <w:caps w:val="0"/>
          <w:color w:val="000000"/>
          <w:spacing w:val="0"/>
          <w:sz w:val="18"/>
          <w:szCs w:val="18"/>
        </w:rPr>
        <w:t>公里，其中隧道长</w:t>
      </w:r>
      <w:r>
        <w:rPr>
          <w:rFonts w:hint="default" w:ascii="Tahoma" w:hAnsi="Tahoma" w:eastAsia="Tahoma" w:cs="Tahoma"/>
          <w:i w:val="0"/>
          <w:iCs w:val="0"/>
          <w:caps w:val="0"/>
          <w:color w:val="000000"/>
          <w:spacing w:val="0"/>
          <w:sz w:val="18"/>
          <w:szCs w:val="18"/>
        </w:rPr>
        <w:t>1.06</w:t>
      </w:r>
      <w:r>
        <w:rPr>
          <w:rFonts w:hint="eastAsia" w:ascii="宋体" w:hAnsi="宋体" w:eastAsia="宋体" w:cs="宋体"/>
          <w:i w:val="0"/>
          <w:iCs w:val="0"/>
          <w:caps w:val="0"/>
          <w:color w:val="000000"/>
          <w:spacing w:val="0"/>
          <w:sz w:val="18"/>
          <w:szCs w:val="18"/>
        </w:rPr>
        <w:t>公里，引线长</w:t>
      </w:r>
      <w:r>
        <w:rPr>
          <w:rFonts w:hint="default" w:ascii="Tahoma" w:hAnsi="Tahoma" w:eastAsia="Tahoma" w:cs="Tahoma"/>
          <w:i w:val="0"/>
          <w:iCs w:val="0"/>
          <w:caps w:val="0"/>
          <w:color w:val="000000"/>
          <w:spacing w:val="0"/>
          <w:sz w:val="18"/>
          <w:szCs w:val="18"/>
        </w:rPr>
        <w:t>1.635</w:t>
      </w:r>
      <w:r>
        <w:rPr>
          <w:rFonts w:hint="eastAsia" w:ascii="宋体" w:hAnsi="宋体" w:eastAsia="宋体" w:cs="宋体"/>
          <w:i w:val="0"/>
          <w:iCs w:val="0"/>
          <w:caps w:val="0"/>
          <w:color w:val="000000"/>
          <w:spacing w:val="0"/>
          <w:sz w:val="18"/>
          <w:szCs w:val="18"/>
        </w:rPr>
        <w:t>公里。项目估算总投资为</w:t>
      </w:r>
      <w:r>
        <w:rPr>
          <w:rFonts w:hint="default" w:ascii="Tahoma" w:hAnsi="Tahoma" w:eastAsia="Tahoma" w:cs="Tahoma"/>
          <w:i w:val="0"/>
          <w:iCs w:val="0"/>
          <w:caps w:val="0"/>
          <w:color w:val="000000"/>
          <w:spacing w:val="0"/>
          <w:sz w:val="18"/>
          <w:szCs w:val="18"/>
        </w:rPr>
        <w:t>15115</w:t>
      </w:r>
      <w:r>
        <w:rPr>
          <w:rFonts w:hint="eastAsia" w:ascii="宋体" w:hAnsi="宋体" w:eastAsia="宋体" w:cs="宋体"/>
          <w:i w:val="0"/>
          <w:iCs w:val="0"/>
          <w:caps w:val="0"/>
          <w:color w:val="000000"/>
          <w:spacing w:val="0"/>
          <w:sz w:val="18"/>
          <w:szCs w:val="18"/>
        </w:rPr>
        <w:t>万元。</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西和至宕昌高速公路主线采用设计速度</w:t>
      </w:r>
      <w:r>
        <w:rPr>
          <w:rFonts w:hint="default" w:ascii="Tahoma" w:hAnsi="Tahoma" w:eastAsia="Tahoma" w:cs="Tahoma"/>
          <w:i w:val="0"/>
          <w:iCs w:val="0"/>
          <w:caps w:val="0"/>
          <w:color w:val="000000"/>
          <w:spacing w:val="0"/>
          <w:sz w:val="18"/>
          <w:szCs w:val="18"/>
        </w:rPr>
        <w:t>80</w:t>
      </w:r>
      <w:r>
        <w:rPr>
          <w:rFonts w:hint="eastAsia" w:ascii="宋体" w:hAnsi="宋体" w:eastAsia="宋体" w:cs="宋体"/>
          <w:i w:val="0"/>
          <w:iCs w:val="0"/>
          <w:caps w:val="0"/>
          <w:color w:val="000000"/>
          <w:spacing w:val="0"/>
          <w:sz w:val="18"/>
          <w:szCs w:val="18"/>
        </w:rPr>
        <w:t>公里</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小时、路基宽度</w:t>
      </w:r>
      <w:r>
        <w:rPr>
          <w:rFonts w:hint="default" w:ascii="Tahoma" w:hAnsi="Tahoma" w:eastAsia="Tahoma" w:cs="Tahoma"/>
          <w:i w:val="0"/>
          <w:iCs w:val="0"/>
          <w:caps w:val="0"/>
          <w:color w:val="000000"/>
          <w:spacing w:val="0"/>
          <w:sz w:val="18"/>
          <w:szCs w:val="18"/>
        </w:rPr>
        <w:t>25.5m</w:t>
      </w:r>
      <w:r>
        <w:rPr>
          <w:rFonts w:hint="eastAsia" w:ascii="宋体" w:hAnsi="宋体" w:eastAsia="宋体" w:cs="宋体"/>
          <w:i w:val="0"/>
          <w:iCs w:val="0"/>
          <w:caps w:val="0"/>
          <w:color w:val="000000"/>
          <w:spacing w:val="0"/>
          <w:sz w:val="18"/>
          <w:szCs w:val="18"/>
        </w:rPr>
        <w:t>的双向四车道高速公路标准；连接线及附加工程采用设计车速</w:t>
      </w:r>
      <w:r>
        <w:rPr>
          <w:rFonts w:hint="default" w:ascii="Tahoma" w:hAnsi="Tahoma" w:eastAsia="Tahoma" w:cs="Tahoma"/>
          <w:i w:val="0"/>
          <w:iCs w:val="0"/>
          <w:caps w:val="0"/>
          <w:color w:val="000000"/>
          <w:spacing w:val="0"/>
          <w:sz w:val="18"/>
          <w:szCs w:val="18"/>
        </w:rPr>
        <w:t>60</w:t>
      </w:r>
      <w:r>
        <w:rPr>
          <w:rFonts w:hint="eastAsia" w:ascii="宋体" w:hAnsi="宋体" w:eastAsia="宋体" w:cs="宋体"/>
          <w:i w:val="0"/>
          <w:iCs w:val="0"/>
          <w:caps w:val="0"/>
          <w:color w:val="000000"/>
          <w:spacing w:val="0"/>
          <w:sz w:val="18"/>
          <w:szCs w:val="18"/>
        </w:rPr>
        <w:t>公里</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小时、路基宽度</w:t>
      </w:r>
      <w:r>
        <w:rPr>
          <w:rFonts w:hint="default" w:ascii="Tahoma" w:hAnsi="Tahoma" w:eastAsia="Tahoma" w:cs="Tahoma"/>
          <w:i w:val="0"/>
          <w:iCs w:val="0"/>
          <w:caps w:val="0"/>
          <w:color w:val="000000"/>
          <w:spacing w:val="0"/>
          <w:sz w:val="18"/>
          <w:szCs w:val="18"/>
        </w:rPr>
        <w:t>12.0m</w:t>
      </w:r>
      <w:r>
        <w:rPr>
          <w:rFonts w:hint="eastAsia" w:ascii="宋体" w:hAnsi="宋体" w:eastAsia="宋体" w:cs="宋体"/>
          <w:i w:val="0"/>
          <w:iCs w:val="0"/>
          <w:caps w:val="0"/>
          <w:color w:val="000000"/>
          <w:spacing w:val="0"/>
          <w:sz w:val="18"/>
          <w:szCs w:val="18"/>
        </w:rPr>
        <w:t>的双向两车道二级公路标准；荷载等级为公路</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Ⅰ级；特大、大中桥使用年限为</w:t>
      </w:r>
      <w:r>
        <w:rPr>
          <w:rFonts w:hint="default" w:ascii="Tahoma" w:hAnsi="Tahoma" w:eastAsia="Tahoma" w:cs="Tahoma"/>
          <w:i w:val="0"/>
          <w:iCs w:val="0"/>
          <w:caps w:val="0"/>
          <w:color w:val="000000"/>
          <w:spacing w:val="0"/>
          <w:sz w:val="18"/>
          <w:szCs w:val="18"/>
        </w:rPr>
        <w:t>100</w:t>
      </w:r>
      <w:r>
        <w:rPr>
          <w:rFonts w:hint="eastAsia" w:ascii="宋体" w:hAnsi="宋体" w:eastAsia="宋体" w:cs="宋体"/>
          <w:i w:val="0"/>
          <w:iCs w:val="0"/>
          <w:caps w:val="0"/>
          <w:color w:val="000000"/>
          <w:spacing w:val="0"/>
          <w:sz w:val="18"/>
          <w:szCs w:val="18"/>
        </w:rPr>
        <w:t>年，小桥涵洞为</w:t>
      </w:r>
      <w:r>
        <w:rPr>
          <w:rFonts w:hint="default" w:ascii="Tahoma" w:hAnsi="Tahoma" w:eastAsia="Tahoma" w:cs="Tahoma"/>
          <w:i w:val="0"/>
          <w:iCs w:val="0"/>
          <w:caps w:val="0"/>
          <w:color w:val="000000"/>
          <w:spacing w:val="0"/>
          <w:sz w:val="18"/>
          <w:szCs w:val="18"/>
        </w:rPr>
        <w:t>50</w:t>
      </w:r>
      <w:r>
        <w:rPr>
          <w:rFonts w:hint="eastAsia" w:ascii="宋体" w:hAnsi="宋体" w:eastAsia="宋体" w:cs="宋体"/>
          <w:i w:val="0"/>
          <w:iCs w:val="0"/>
          <w:caps w:val="0"/>
          <w:color w:val="000000"/>
          <w:spacing w:val="0"/>
          <w:sz w:val="18"/>
          <w:szCs w:val="18"/>
        </w:rPr>
        <w:t>年；设计洪水频率特大桥为</w:t>
      </w:r>
      <w:r>
        <w:rPr>
          <w:rFonts w:hint="default" w:ascii="Tahoma" w:hAnsi="Tahoma" w:eastAsia="Tahoma" w:cs="Tahoma"/>
          <w:i w:val="0"/>
          <w:iCs w:val="0"/>
          <w:caps w:val="0"/>
          <w:color w:val="000000"/>
          <w:spacing w:val="0"/>
          <w:sz w:val="18"/>
          <w:szCs w:val="18"/>
        </w:rPr>
        <w:t>1/300</w:t>
      </w:r>
      <w:r>
        <w:rPr>
          <w:rFonts w:hint="eastAsia" w:ascii="宋体" w:hAnsi="宋体" w:eastAsia="宋体" w:cs="宋体"/>
          <w:i w:val="0"/>
          <w:iCs w:val="0"/>
          <w:caps w:val="0"/>
          <w:color w:val="000000"/>
          <w:spacing w:val="0"/>
          <w:sz w:val="18"/>
          <w:szCs w:val="18"/>
        </w:rPr>
        <w:t>，大、中、小桥计涵洞为</w:t>
      </w:r>
      <w:r>
        <w:rPr>
          <w:rFonts w:hint="default" w:ascii="Tahoma" w:hAnsi="Tahoma" w:eastAsia="Tahoma" w:cs="Tahoma"/>
          <w:i w:val="0"/>
          <w:iCs w:val="0"/>
          <w:caps w:val="0"/>
          <w:color w:val="000000"/>
          <w:spacing w:val="0"/>
          <w:sz w:val="18"/>
          <w:szCs w:val="18"/>
        </w:rPr>
        <w:t>1/100</w:t>
      </w:r>
      <w:r>
        <w:rPr>
          <w:rFonts w:hint="eastAsia" w:ascii="宋体" w:hAnsi="宋体" w:eastAsia="宋体" w:cs="宋体"/>
          <w:i w:val="0"/>
          <w:iCs w:val="0"/>
          <w:caps w:val="0"/>
          <w:color w:val="000000"/>
          <w:spacing w:val="0"/>
          <w:sz w:val="18"/>
          <w:szCs w:val="18"/>
        </w:rPr>
        <w:t>；其他技术指标应符合交通运输部颁发的《公路工程技术标准》（</w:t>
      </w:r>
      <w:r>
        <w:rPr>
          <w:rFonts w:hint="default" w:ascii="Tahoma" w:hAnsi="Tahoma" w:eastAsia="Tahoma" w:cs="Tahoma"/>
          <w:i w:val="0"/>
          <w:iCs w:val="0"/>
          <w:caps w:val="0"/>
          <w:color w:val="000000"/>
          <w:spacing w:val="0"/>
          <w:sz w:val="18"/>
          <w:szCs w:val="18"/>
        </w:rPr>
        <w:t>JTGB01-2014</w:t>
      </w:r>
      <w:r>
        <w:rPr>
          <w:rFonts w:hint="eastAsia" w:ascii="宋体" w:hAnsi="宋体" w:eastAsia="宋体" w:cs="宋体"/>
          <w:i w:val="0"/>
          <w:iCs w:val="0"/>
          <w:caps w:val="0"/>
          <w:color w:val="000000"/>
          <w:spacing w:val="0"/>
          <w:sz w:val="18"/>
          <w:szCs w:val="18"/>
        </w:rPr>
        <w:t>）相关规定。</w:t>
      </w:r>
    </w:p>
    <w:p>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b/>
          <w:bCs/>
          <w:i w:val="0"/>
          <w:iCs w:val="0"/>
          <w:caps w:val="0"/>
          <w:color w:val="000000"/>
          <w:spacing w:val="0"/>
          <w:sz w:val="18"/>
          <w:szCs w:val="18"/>
        </w:rPr>
        <w:t>2.2 </w:t>
      </w:r>
      <w:r>
        <w:rPr>
          <w:rFonts w:hint="eastAsia" w:ascii="宋体" w:hAnsi="宋体" w:eastAsia="宋体" w:cs="宋体"/>
          <w:b/>
          <w:bCs/>
          <w:i w:val="0"/>
          <w:iCs w:val="0"/>
          <w:caps w:val="0"/>
          <w:color w:val="000000"/>
          <w:spacing w:val="0"/>
          <w:sz w:val="18"/>
          <w:szCs w:val="18"/>
        </w:rPr>
        <w:t>招标范围</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建设工程范围包括西和至宕昌高速公路及附加工程（羊马城隧道及引线工程）。</w:t>
      </w:r>
    </w:p>
    <w:p>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2.3 </w:t>
      </w:r>
      <w:r>
        <w:rPr>
          <w:rFonts w:hint="eastAsia" w:ascii="宋体" w:hAnsi="宋体" w:eastAsia="宋体" w:cs="宋体"/>
          <w:b/>
          <w:bCs/>
          <w:i w:val="0"/>
          <w:iCs w:val="0"/>
          <w:caps w:val="0"/>
          <w:color w:val="000000"/>
          <w:spacing w:val="0"/>
          <w:sz w:val="18"/>
          <w:szCs w:val="18"/>
        </w:rPr>
        <w:t>操作模式</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2.3.1 </w:t>
      </w:r>
      <w:r>
        <w:rPr>
          <w:rFonts w:hint="eastAsia" w:ascii="宋体" w:hAnsi="宋体" w:eastAsia="宋体" w:cs="宋体"/>
          <w:i w:val="0"/>
          <w:iCs w:val="0"/>
          <w:caps w:val="0"/>
          <w:color w:val="000000"/>
          <w:spacing w:val="0"/>
          <w:sz w:val="18"/>
          <w:szCs w:val="18"/>
        </w:rPr>
        <w:t>本项目采用政府和社会资本合作（</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），具体操作模式为“建设</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运营</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移交（</w:t>
      </w:r>
      <w:r>
        <w:rPr>
          <w:rFonts w:hint="default" w:ascii="Tahoma" w:hAnsi="Tahoma" w:eastAsia="Tahoma" w:cs="Tahoma"/>
          <w:i w:val="0"/>
          <w:iCs w:val="0"/>
          <w:caps w:val="0"/>
          <w:color w:val="000000"/>
          <w:spacing w:val="0"/>
          <w:sz w:val="18"/>
          <w:szCs w:val="18"/>
        </w:rPr>
        <w:t>Build-Operate-Transfer</w:t>
      </w:r>
      <w:r>
        <w:rPr>
          <w:rFonts w:hint="eastAsia" w:ascii="宋体" w:hAnsi="宋体" w:eastAsia="宋体" w:cs="宋体"/>
          <w:i w:val="0"/>
          <w:iCs w:val="0"/>
          <w:caps w:val="0"/>
          <w:color w:val="000000"/>
          <w:spacing w:val="0"/>
          <w:sz w:val="18"/>
          <w:szCs w:val="18"/>
        </w:rPr>
        <w:t>，简称：</w:t>
      </w:r>
      <w:r>
        <w:rPr>
          <w:rFonts w:hint="default" w:ascii="Tahoma" w:hAnsi="Tahoma" w:eastAsia="Tahoma" w:cs="Tahoma"/>
          <w:i w:val="0"/>
          <w:iCs w:val="0"/>
          <w:caps w:val="0"/>
          <w:color w:val="000000"/>
          <w:spacing w:val="0"/>
          <w:sz w:val="18"/>
          <w:szCs w:val="18"/>
        </w:rPr>
        <w:t>BOT</w:t>
      </w:r>
      <w:r>
        <w:rPr>
          <w:rFonts w:hint="eastAsia" w:ascii="宋体" w:hAnsi="宋体" w:eastAsia="宋体" w:cs="宋体"/>
          <w:i w:val="0"/>
          <w:iCs w:val="0"/>
          <w:caps w:val="0"/>
          <w:color w:val="000000"/>
          <w:spacing w:val="0"/>
          <w:sz w:val="18"/>
          <w:szCs w:val="18"/>
        </w:rPr>
        <w:t>），建设方式为设计施工总承包（</w:t>
      </w:r>
      <w:r>
        <w:rPr>
          <w:rFonts w:hint="default" w:ascii="Tahoma" w:hAnsi="Tahoma" w:eastAsia="Tahoma" w:cs="Tahoma"/>
          <w:i w:val="0"/>
          <w:iCs w:val="0"/>
          <w:caps w:val="0"/>
          <w:color w:val="000000"/>
          <w:spacing w:val="0"/>
          <w:sz w:val="18"/>
          <w:szCs w:val="18"/>
        </w:rPr>
        <w:t>EPC</w:t>
      </w:r>
      <w:r>
        <w:rPr>
          <w:rFonts w:hint="eastAsia" w:ascii="宋体" w:hAnsi="宋体" w:eastAsia="宋体" w:cs="宋体"/>
          <w:i w:val="0"/>
          <w:iCs w:val="0"/>
          <w:caps w:val="0"/>
          <w:color w:val="000000"/>
          <w:spacing w:val="0"/>
          <w:sz w:val="18"/>
          <w:szCs w:val="18"/>
        </w:rPr>
        <w:t>）”。</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“建设</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运营</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移交（</w:t>
      </w:r>
      <w:r>
        <w:rPr>
          <w:rFonts w:hint="default" w:ascii="Tahoma" w:hAnsi="Tahoma" w:eastAsia="Tahoma" w:cs="Tahoma"/>
          <w:i w:val="0"/>
          <w:iCs w:val="0"/>
          <w:caps w:val="0"/>
          <w:color w:val="000000"/>
          <w:spacing w:val="0"/>
          <w:sz w:val="18"/>
          <w:szCs w:val="18"/>
        </w:rPr>
        <w:t>BOT</w:t>
      </w:r>
      <w:r>
        <w:rPr>
          <w:rFonts w:hint="eastAsia" w:ascii="宋体" w:hAnsi="宋体" w:eastAsia="宋体" w:cs="宋体"/>
          <w:i w:val="0"/>
          <w:iCs w:val="0"/>
          <w:caps w:val="0"/>
          <w:color w:val="000000"/>
          <w:spacing w:val="0"/>
          <w:sz w:val="18"/>
          <w:szCs w:val="18"/>
        </w:rPr>
        <w:t>）”：政府与中标人在签订《投资协议》后，双方按《中华人民共和国公司法》及其他相关法律、法规、政策和合同约定出资组建项目公司，具体负责项目的筹划、资金筹措、建设、运营管理、债务偿还、资产管理和项目移交等全过程，自主经营，在</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项目合同约定的特许经营期满后，按照约定将公路（含土地使用权）、公路附属设施、路衍经济业态及相关资料无偿移交给政府指定部门。</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“设计施工总承包（</w:t>
      </w:r>
      <w:r>
        <w:rPr>
          <w:rFonts w:hint="default" w:ascii="Tahoma" w:hAnsi="Tahoma" w:eastAsia="Tahoma" w:cs="Tahoma"/>
          <w:i w:val="0"/>
          <w:iCs w:val="0"/>
          <w:caps w:val="0"/>
          <w:color w:val="000000"/>
          <w:spacing w:val="0"/>
          <w:sz w:val="18"/>
          <w:szCs w:val="18"/>
        </w:rPr>
        <w:t>EPC</w:t>
      </w:r>
      <w:r>
        <w:rPr>
          <w:rFonts w:hint="eastAsia" w:ascii="宋体" w:hAnsi="宋体" w:eastAsia="宋体" w:cs="宋体"/>
          <w:i w:val="0"/>
          <w:iCs w:val="0"/>
          <w:caps w:val="0"/>
          <w:color w:val="000000"/>
          <w:spacing w:val="0"/>
          <w:sz w:val="18"/>
          <w:szCs w:val="18"/>
        </w:rPr>
        <w:t>）”：申请人中标后（或联合体中的某成员）可作为本项目总承包单位承担工程建设内容的施工图勘察设计以及施工总承包。工程建设内容（包括但不限于）路基、路面、桥梁、隧道、交通工程及沿线设施（含交通安全设施、收费、监控、通信、供配电、通风、照明、消防、管理设施以及服务设施等）、绿化及环保设施等全部工程。</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2.3.2</w:t>
      </w:r>
      <w:r>
        <w:rPr>
          <w:rFonts w:hint="eastAsia" w:ascii="宋体" w:hAnsi="宋体" w:eastAsia="宋体" w:cs="宋体"/>
          <w:i w:val="0"/>
          <w:iCs w:val="0"/>
          <w:caps w:val="0"/>
          <w:color w:val="000000"/>
          <w:spacing w:val="0"/>
          <w:sz w:val="18"/>
          <w:szCs w:val="18"/>
        </w:rPr>
        <w:t>政府与社会资本方共同出资组建项目公司。其中政府出资人代表为：陇南市国控资本投资管理有限公司。出资方式为：货币出资，出资额和出资时间以</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项目合同约定为准。</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2.3.3</w:t>
      </w:r>
      <w:r>
        <w:rPr>
          <w:rFonts w:hint="eastAsia" w:ascii="宋体" w:hAnsi="宋体" w:eastAsia="宋体" w:cs="宋体"/>
          <w:i w:val="0"/>
          <w:iCs w:val="0"/>
          <w:caps w:val="0"/>
          <w:color w:val="000000"/>
          <w:spacing w:val="0"/>
          <w:sz w:val="18"/>
          <w:szCs w:val="18"/>
        </w:rPr>
        <w:t>由政府提供可行性缺口补助，补助金额和补助时间以</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项目合同约定为准。</w:t>
      </w:r>
    </w:p>
    <w:p>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2.4 </w:t>
      </w:r>
      <w:r>
        <w:rPr>
          <w:rFonts w:hint="eastAsia" w:ascii="宋体" w:hAnsi="宋体" w:eastAsia="宋体" w:cs="宋体"/>
          <w:b/>
          <w:bCs/>
          <w:i w:val="0"/>
          <w:iCs w:val="0"/>
          <w:caps w:val="0"/>
          <w:color w:val="000000"/>
          <w:spacing w:val="0"/>
          <w:sz w:val="18"/>
          <w:szCs w:val="18"/>
        </w:rPr>
        <w:t>合作期限</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西和至宕昌高速公路和附加工程（羊马城隧道及引线工程）合作期限分别为</w:t>
      </w:r>
      <w:r>
        <w:rPr>
          <w:rFonts w:hint="default" w:ascii="Tahoma" w:hAnsi="Tahoma" w:eastAsia="Tahoma" w:cs="Tahoma"/>
          <w:i w:val="0"/>
          <w:iCs w:val="0"/>
          <w:caps w:val="0"/>
          <w:color w:val="000000"/>
          <w:spacing w:val="0"/>
          <w:sz w:val="18"/>
          <w:szCs w:val="18"/>
        </w:rPr>
        <w:t>34</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22</w:t>
      </w:r>
      <w:r>
        <w:rPr>
          <w:rFonts w:hint="eastAsia" w:ascii="宋体" w:hAnsi="宋体" w:eastAsia="宋体" w:cs="宋体"/>
          <w:i w:val="0"/>
          <w:iCs w:val="0"/>
          <w:caps w:val="0"/>
          <w:color w:val="000000"/>
          <w:spacing w:val="0"/>
          <w:sz w:val="18"/>
          <w:szCs w:val="18"/>
        </w:rPr>
        <w:t>年，包括建设期和运营期两个阶段。建设期自项目开工日（以实际开工令为准）起至交工日止；运营期最终以批复时间为准，除非《</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项目合同》因故提前终止。其他规定详见合同内容。</w:t>
      </w:r>
    </w:p>
    <w:p>
      <w:pPr>
        <w:pStyle w:val="2"/>
        <w:keepNext w:val="0"/>
        <w:keepLines w:val="0"/>
        <w:widowControl/>
        <w:suppressLineNumbers w:val="0"/>
        <w:spacing w:before="75" w:beforeAutospacing="0" w:after="75" w:afterAutospacing="0"/>
        <w:ind w:left="0" w:right="0" w:firstLine="482"/>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2.5 </w:t>
      </w:r>
      <w:r>
        <w:rPr>
          <w:rFonts w:hint="eastAsia" w:ascii="宋体" w:hAnsi="宋体" w:eastAsia="宋体" w:cs="宋体"/>
          <w:b/>
          <w:bCs/>
          <w:i w:val="0"/>
          <w:iCs w:val="0"/>
          <w:caps w:val="0"/>
          <w:color w:val="000000"/>
          <w:spacing w:val="0"/>
          <w:sz w:val="18"/>
          <w:szCs w:val="18"/>
        </w:rPr>
        <w:t>项目投融资结构</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本项目</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实施方案批准总投资为</w:t>
      </w:r>
      <w:r>
        <w:rPr>
          <w:rFonts w:hint="default" w:ascii="Tahoma" w:hAnsi="Tahoma" w:eastAsia="Tahoma" w:cs="Tahoma"/>
          <w:i w:val="0"/>
          <w:iCs w:val="0"/>
          <w:caps w:val="0"/>
          <w:color w:val="000000"/>
          <w:spacing w:val="0"/>
          <w:sz w:val="18"/>
          <w:szCs w:val="18"/>
        </w:rPr>
        <w:t>1899788</w:t>
      </w:r>
      <w:r>
        <w:rPr>
          <w:rFonts w:hint="eastAsia" w:ascii="宋体" w:hAnsi="宋体" w:eastAsia="宋体" w:cs="宋体"/>
          <w:i w:val="0"/>
          <w:iCs w:val="0"/>
          <w:caps w:val="0"/>
          <w:color w:val="000000"/>
          <w:spacing w:val="0"/>
          <w:sz w:val="18"/>
          <w:szCs w:val="18"/>
        </w:rPr>
        <w:t>万元，共包含</w:t>
      </w:r>
      <w:r>
        <w:rPr>
          <w:rFonts w:hint="default" w:ascii="Tahoma" w:hAnsi="Tahoma" w:eastAsia="Tahoma" w:cs="Tahoma"/>
          <w:i w:val="0"/>
          <w:iCs w:val="0"/>
          <w:caps w:val="0"/>
          <w:color w:val="000000"/>
          <w:spacing w:val="0"/>
          <w:sz w:val="18"/>
          <w:szCs w:val="18"/>
        </w:rPr>
        <w:t>2</w:t>
      </w:r>
      <w:r>
        <w:rPr>
          <w:rFonts w:hint="eastAsia" w:ascii="宋体" w:hAnsi="宋体" w:eastAsia="宋体" w:cs="宋体"/>
          <w:i w:val="0"/>
          <w:iCs w:val="0"/>
          <w:caps w:val="0"/>
          <w:color w:val="000000"/>
          <w:spacing w:val="0"/>
          <w:sz w:val="18"/>
          <w:szCs w:val="18"/>
        </w:rPr>
        <w:t>个项目，其中西和至宕昌高速公路总投资为</w:t>
      </w:r>
      <w:r>
        <w:rPr>
          <w:rFonts w:hint="default" w:ascii="Tahoma" w:hAnsi="Tahoma" w:eastAsia="Tahoma" w:cs="Tahoma"/>
          <w:i w:val="0"/>
          <w:iCs w:val="0"/>
          <w:caps w:val="0"/>
          <w:color w:val="000000"/>
          <w:spacing w:val="0"/>
          <w:sz w:val="18"/>
          <w:szCs w:val="18"/>
        </w:rPr>
        <w:t>1884673</w:t>
      </w:r>
      <w:r>
        <w:rPr>
          <w:rFonts w:hint="eastAsia" w:ascii="宋体" w:hAnsi="宋体" w:eastAsia="宋体" w:cs="宋体"/>
          <w:i w:val="0"/>
          <w:iCs w:val="0"/>
          <w:caps w:val="0"/>
          <w:color w:val="000000"/>
          <w:spacing w:val="0"/>
          <w:sz w:val="18"/>
          <w:szCs w:val="18"/>
        </w:rPr>
        <w:t>万元，附加工程（羊马城隧道及引线工程）总投资为</w:t>
      </w:r>
      <w:r>
        <w:rPr>
          <w:rFonts w:hint="default" w:ascii="Tahoma" w:hAnsi="Tahoma" w:eastAsia="Tahoma" w:cs="Tahoma"/>
          <w:i w:val="0"/>
          <w:iCs w:val="0"/>
          <w:caps w:val="0"/>
          <w:color w:val="000000"/>
          <w:spacing w:val="0"/>
          <w:sz w:val="18"/>
          <w:szCs w:val="18"/>
        </w:rPr>
        <w:t>15115</w:t>
      </w:r>
      <w:r>
        <w:rPr>
          <w:rFonts w:hint="eastAsia" w:ascii="宋体" w:hAnsi="宋体" w:eastAsia="宋体" w:cs="宋体"/>
          <w:i w:val="0"/>
          <w:iCs w:val="0"/>
          <w:caps w:val="0"/>
          <w:color w:val="000000"/>
          <w:spacing w:val="0"/>
          <w:sz w:val="18"/>
          <w:szCs w:val="18"/>
        </w:rPr>
        <w:t>万元。各项目投融资结构如下：</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西和至宕昌高速公路：总投资为</w:t>
      </w:r>
      <w:r>
        <w:rPr>
          <w:rFonts w:hint="default" w:ascii="Tahoma" w:hAnsi="Tahoma" w:eastAsia="Tahoma" w:cs="Tahoma"/>
          <w:i w:val="0"/>
          <w:iCs w:val="0"/>
          <w:caps w:val="0"/>
          <w:color w:val="000000"/>
          <w:spacing w:val="0"/>
          <w:sz w:val="18"/>
          <w:szCs w:val="18"/>
        </w:rPr>
        <w:t>1884673</w:t>
      </w:r>
      <w:r>
        <w:rPr>
          <w:rFonts w:hint="eastAsia" w:ascii="宋体" w:hAnsi="宋体" w:eastAsia="宋体" w:cs="宋体"/>
          <w:i w:val="0"/>
          <w:iCs w:val="0"/>
          <w:caps w:val="0"/>
          <w:color w:val="000000"/>
          <w:spacing w:val="0"/>
          <w:sz w:val="18"/>
          <w:szCs w:val="18"/>
        </w:rPr>
        <w:t>万元，项目资本金按总投资的</w:t>
      </w:r>
      <w:r>
        <w:rPr>
          <w:rFonts w:hint="default" w:ascii="Tahoma" w:hAnsi="Tahoma" w:eastAsia="Tahoma" w:cs="Tahoma"/>
          <w:i w:val="0"/>
          <w:iCs w:val="0"/>
          <w:caps w:val="0"/>
          <w:color w:val="000000"/>
          <w:spacing w:val="0"/>
          <w:sz w:val="18"/>
          <w:szCs w:val="18"/>
        </w:rPr>
        <w:t>20%</w:t>
      </w:r>
      <w:r>
        <w:rPr>
          <w:rFonts w:hint="eastAsia" w:ascii="宋体" w:hAnsi="宋体" w:eastAsia="宋体" w:cs="宋体"/>
          <w:i w:val="0"/>
          <w:iCs w:val="0"/>
          <w:caps w:val="0"/>
          <w:color w:val="000000"/>
          <w:spacing w:val="0"/>
          <w:sz w:val="18"/>
          <w:szCs w:val="18"/>
        </w:rPr>
        <w:t>计列，共计</w:t>
      </w:r>
      <w:r>
        <w:rPr>
          <w:rFonts w:hint="default" w:ascii="Tahoma" w:hAnsi="Tahoma" w:eastAsia="Tahoma" w:cs="Tahoma"/>
          <w:i w:val="0"/>
          <w:iCs w:val="0"/>
          <w:caps w:val="0"/>
          <w:color w:val="000000"/>
          <w:spacing w:val="0"/>
          <w:sz w:val="18"/>
          <w:szCs w:val="18"/>
        </w:rPr>
        <w:t>379958</w:t>
      </w:r>
      <w:r>
        <w:rPr>
          <w:rFonts w:hint="eastAsia" w:ascii="宋体" w:hAnsi="宋体" w:eastAsia="宋体" w:cs="宋体"/>
          <w:i w:val="0"/>
          <w:iCs w:val="0"/>
          <w:caps w:val="0"/>
          <w:color w:val="000000"/>
          <w:spacing w:val="0"/>
          <w:sz w:val="18"/>
          <w:szCs w:val="18"/>
        </w:rPr>
        <w:t>万元，其中：陇南市承诺出资</w:t>
      </w:r>
      <w:r>
        <w:rPr>
          <w:rFonts w:hint="default" w:ascii="Tahoma" w:hAnsi="Tahoma" w:eastAsia="Tahoma" w:cs="Tahoma"/>
          <w:i w:val="0"/>
          <w:iCs w:val="0"/>
          <w:caps w:val="0"/>
          <w:color w:val="000000"/>
          <w:spacing w:val="0"/>
          <w:sz w:val="18"/>
          <w:szCs w:val="18"/>
        </w:rPr>
        <w:t>75992</w:t>
      </w:r>
      <w:r>
        <w:rPr>
          <w:rFonts w:hint="eastAsia" w:ascii="宋体" w:hAnsi="宋体" w:eastAsia="宋体" w:cs="宋体"/>
          <w:i w:val="0"/>
          <w:iCs w:val="0"/>
          <w:caps w:val="0"/>
          <w:color w:val="000000"/>
          <w:spacing w:val="0"/>
          <w:sz w:val="18"/>
          <w:szCs w:val="18"/>
        </w:rPr>
        <w:t>万元作为政府资本金出资部分（占资本金的</w:t>
      </w:r>
      <w:r>
        <w:rPr>
          <w:rFonts w:hint="default" w:ascii="Tahoma" w:hAnsi="Tahoma" w:eastAsia="Tahoma" w:cs="Tahoma"/>
          <w:i w:val="0"/>
          <w:iCs w:val="0"/>
          <w:caps w:val="0"/>
          <w:color w:val="000000"/>
          <w:spacing w:val="0"/>
          <w:sz w:val="18"/>
          <w:szCs w:val="18"/>
        </w:rPr>
        <w:t>20%</w:t>
      </w:r>
      <w:r>
        <w:rPr>
          <w:rFonts w:hint="eastAsia" w:ascii="宋体" w:hAnsi="宋体" w:eastAsia="宋体" w:cs="宋体"/>
          <w:i w:val="0"/>
          <w:iCs w:val="0"/>
          <w:caps w:val="0"/>
          <w:color w:val="000000"/>
          <w:spacing w:val="0"/>
          <w:sz w:val="18"/>
          <w:szCs w:val="18"/>
        </w:rPr>
        <w:t>），并列入政府年度预算支出计划，分年度落实到位。具体由市本级出资</w:t>
      </w:r>
      <w:r>
        <w:rPr>
          <w:rFonts w:hint="default" w:ascii="Tahoma" w:hAnsi="Tahoma" w:eastAsia="Tahoma" w:cs="Tahoma"/>
          <w:i w:val="0"/>
          <w:iCs w:val="0"/>
          <w:caps w:val="0"/>
          <w:color w:val="000000"/>
          <w:spacing w:val="0"/>
          <w:sz w:val="18"/>
          <w:szCs w:val="18"/>
        </w:rPr>
        <w:t>13570</w:t>
      </w:r>
      <w:r>
        <w:rPr>
          <w:rFonts w:hint="eastAsia" w:ascii="宋体" w:hAnsi="宋体" w:eastAsia="宋体" w:cs="宋体"/>
          <w:i w:val="0"/>
          <w:iCs w:val="0"/>
          <w:caps w:val="0"/>
          <w:color w:val="000000"/>
          <w:spacing w:val="0"/>
          <w:sz w:val="18"/>
          <w:szCs w:val="18"/>
        </w:rPr>
        <w:t>万元（占政府资本金的</w:t>
      </w:r>
      <w:r>
        <w:rPr>
          <w:rFonts w:hint="default" w:ascii="Tahoma" w:hAnsi="Tahoma" w:eastAsia="Tahoma" w:cs="Tahoma"/>
          <w:i w:val="0"/>
          <w:iCs w:val="0"/>
          <w:caps w:val="0"/>
          <w:color w:val="000000"/>
          <w:spacing w:val="0"/>
          <w:sz w:val="18"/>
          <w:szCs w:val="18"/>
        </w:rPr>
        <w:t>18%</w:t>
      </w:r>
      <w:r>
        <w:rPr>
          <w:rFonts w:hint="eastAsia" w:ascii="宋体" w:hAnsi="宋体" w:eastAsia="宋体" w:cs="宋体"/>
          <w:i w:val="0"/>
          <w:iCs w:val="0"/>
          <w:caps w:val="0"/>
          <w:color w:val="000000"/>
          <w:spacing w:val="0"/>
          <w:sz w:val="18"/>
          <w:szCs w:val="18"/>
        </w:rPr>
        <w:t>），西和县出资</w:t>
      </w:r>
      <w:r>
        <w:rPr>
          <w:rFonts w:hint="default" w:ascii="Tahoma" w:hAnsi="Tahoma" w:eastAsia="Tahoma" w:cs="Tahoma"/>
          <w:i w:val="0"/>
          <w:iCs w:val="0"/>
          <w:caps w:val="0"/>
          <w:color w:val="000000"/>
          <w:spacing w:val="0"/>
          <w:sz w:val="18"/>
          <w:szCs w:val="18"/>
        </w:rPr>
        <w:t>18847</w:t>
      </w:r>
      <w:r>
        <w:rPr>
          <w:rFonts w:hint="eastAsia" w:ascii="宋体" w:hAnsi="宋体" w:eastAsia="宋体" w:cs="宋体"/>
          <w:i w:val="0"/>
          <w:iCs w:val="0"/>
          <w:caps w:val="0"/>
          <w:color w:val="000000"/>
          <w:spacing w:val="0"/>
          <w:sz w:val="18"/>
          <w:szCs w:val="18"/>
        </w:rPr>
        <w:t>万元（占政府资本金的</w:t>
      </w:r>
      <w:r>
        <w:rPr>
          <w:rFonts w:hint="default" w:ascii="Tahoma" w:hAnsi="Tahoma" w:eastAsia="Tahoma" w:cs="Tahoma"/>
          <w:i w:val="0"/>
          <w:iCs w:val="0"/>
          <w:caps w:val="0"/>
          <w:color w:val="000000"/>
          <w:spacing w:val="0"/>
          <w:sz w:val="18"/>
          <w:szCs w:val="18"/>
        </w:rPr>
        <w:t>25%</w:t>
      </w:r>
      <w:r>
        <w:rPr>
          <w:rFonts w:hint="eastAsia" w:ascii="宋体" w:hAnsi="宋体" w:eastAsia="宋体" w:cs="宋体"/>
          <w:i w:val="0"/>
          <w:iCs w:val="0"/>
          <w:caps w:val="0"/>
          <w:color w:val="000000"/>
          <w:spacing w:val="0"/>
          <w:sz w:val="18"/>
          <w:szCs w:val="18"/>
        </w:rPr>
        <w:t>），礼县出资</w:t>
      </w:r>
      <w:r>
        <w:rPr>
          <w:rFonts w:hint="default" w:ascii="Tahoma" w:hAnsi="Tahoma" w:eastAsia="Tahoma" w:cs="Tahoma"/>
          <w:i w:val="0"/>
          <w:iCs w:val="0"/>
          <w:caps w:val="0"/>
          <w:color w:val="000000"/>
          <w:spacing w:val="0"/>
          <w:sz w:val="18"/>
          <w:szCs w:val="18"/>
        </w:rPr>
        <w:t>22616</w:t>
      </w:r>
      <w:r>
        <w:rPr>
          <w:rFonts w:hint="eastAsia" w:ascii="宋体" w:hAnsi="宋体" w:eastAsia="宋体" w:cs="宋体"/>
          <w:i w:val="0"/>
          <w:iCs w:val="0"/>
          <w:caps w:val="0"/>
          <w:color w:val="000000"/>
          <w:spacing w:val="0"/>
          <w:sz w:val="18"/>
          <w:szCs w:val="18"/>
        </w:rPr>
        <w:t>万元（占政府资本金的</w:t>
      </w:r>
      <w:r>
        <w:rPr>
          <w:rFonts w:hint="default" w:ascii="Tahoma" w:hAnsi="Tahoma" w:eastAsia="Tahoma" w:cs="Tahoma"/>
          <w:i w:val="0"/>
          <w:iCs w:val="0"/>
          <w:caps w:val="0"/>
          <w:color w:val="000000"/>
          <w:spacing w:val="0"/>
          <w:sz w:val="18"/>
          <w:szCs w:val="18"/>
        </w:rPr>
        <w:t>30%</w:t>
      </w:r>
      <w:r>
        <w:rPr>
          <w:rFonts w:hint="eastAsia" w:ascii="宋体" w:hAnsi="宋体" w:eastAsia="宋体" w:cs="宋体"/>
          <w:i w:val="0"/>
          <w:iCs w:val="0"/>
          <w:caps w:val="0"/>
          <w:color w:val="000000"/>
          <w:spacing w:val="0"/>
          <w:sz w:val="18"/>
          <w:szCs w:val="18"/>
        </w:rPr>
        <w:t>），宕昌县出资</w:t>
      </w:r>
      <w:r>
        <w:rPr>
          <w:rFonts w:hint="default" w:ascii="Tahoma" w:hAnsi="Tahoma" w:eastAsia="Tahoma" w:cs="Tahoma"/>
          <w:i w:val="0"/>
          <w:iCs w:val="0"/>
          <w:caps w:val="0"/>
          <w:color w:val="000000"/>
          <w:spacing w:val="0"/>
          <w:sz w:val="18"/>
          <w:szCs w:val="18"/>
        </w:rPr>
        <w:t>20354</w:t>
      </w:r>
      <w:r>
        <w:rPr>
          <w:rFonts w:hint="eastAsia" w:ascii="宋体" w:hAnsi="宋体" w:eastAsia="宋体" w:cs="宋体"/>
          <w:i w:val="0"/>
          <w:iCs w:val="0"/>
          <w:caps w:val="0"/>
          <w:color w:val="000000"/>
          <w:spacing w:val="0"/>
          <w:sz w:val="18"/>
          <w:szCs w:val="18"/>
        </w:rPr>
        <w:t>万元（占政府资本金的</w:t>
      </w:r>
      <w:r>
        <w:rPr>
          <w:rFonts w:hint="default" w:ascii="Tahoma" w:hAnsi="Tahoma" w:eastAsia="Tahoma" w:cs="Tahoma"/>
          <w:i w:val="0"/>
          <w:iCs w:val="0"/>
          <w:caps w:val="0"/>
          <w:color w:val="000000"/>
          <w:spacing w:val="0"/>
          <w:sz w:val="18"/>
          <w:szCs w:val="18"/>
        </w:rPr>
        <w:t>27%</w:t>
      </w:r>
      <w:r>
        <w:rPr>
          <w:rFonts w:hint="eastAsia" w:ascii="宋体" w:hAnsi="宋体" w:eastAsia="宋体" w:cs="宋体"/>
          <w:i w:val="0"/>
          <w:iCs w:val="0"/>
          <w:caps w:val="0"/>
          <w:color w:val="000000"/>
          <w:spacing w:val="0"/>
          <w:sz w:val="18"/>
          <w:szCs w:val="18"/>
        </w:rPr>
        <w:t>），社会投资人出资</w:t>
      </w:r>
      <w:r>
        <w:rPr>
          <w:rFonts w:hint="default" w:ascii="Tahoma" w:hAnsi="Tahoma" w:eastAsia="Tahoma" w:cs="Tahoma"/>
          <w:i w:val="0"/>
          <w:iCs w:val="0"/>
          <w:caps w:val="0"/>
          <w:color w:val="000000"/>
          <w:spacing w:val="0"/>
          <w:sz w:val="18"/>
          <w:szCs w:val="18"/>
        </w:rPr>
        <w:t>303966</w:t>
      </w:r>
      <w:r>
        <w:rPr>
          <w:rFonts w:hint="eastAsia" w:ascii="宋体" w:hAnsi="宋体" w:eastAsia="宋体" w:cs="宋体"/>
          <w:i w:val="0"/>
          <w:iCs w:val="0"/>
          <w:caps w:val="0"/>
          <w:color w:val="000000"/>
          <w:spacing w:val="0"/>
          <w:sz w:val="18"/>
          <w:szCs w:val="18"/>
        </w:rPr>
        <w:t>万元；项目剩余资金</w:t>
      </w:r>
      <w:r>
        <w:rPr>
          <w:rFonts w:hint="default" w:ascii="Tahoma" w:hAnsi="Tahoma" w:eastAsia="Tahoma" w:cs="Tahoma"/>
          <w:i w:val="0"/>
          <w:iCs w:val="0"/>
          <w:caps w:val="0"/>
          <w:color w:val="000000"/>
          <w:spacing w:val="0"/>
          <w:sz w:val="18"/>
          <w:szCs w:val="18"/>
        </w:rPr>
        <w:t>1519830</w:t>
      </w:r>
      <w:r>
        <w:rPr>
          <w:rFonts w:hint="eastAsia" w:ascii="宋体" w:hAnsi="宋体" w:eastAsia="宋体" w:cs="宋体"/>
          <w:i w:val="0"/>
          <w:iCs w:val="0"/>
          <w:caps w:val="0"/>
          <w:color w:val="000000"/>
          <w:spacing w:val="0"/>
          <w:sz w:val="18"/>
          <w:szCs w:val="18"/>
        </w:rPr>
        <w:t>万元，由项目公司通过银行贷款等方式筹集。</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附加工程（羊马城隧道及引线工程）：总投资为</w:t>
      </w:r>
      <w:r>
        <w:rPr>
          <w:rFonts w:hint="default" w:ascii="Tahoma" w:hAnsi="Tahoma" w:eastAsia="Tahoma" w:cs="Tahoma"/>
          <w:i w:val="0"/>
          <w:iCs w:val="0"/>
          <w:caps w:val="0"/>
          <w:color w:val="000000"/>
          <w:spacing w:val="0"/>
          <w:sz w:val="18"/>
          <w:szCs w:val="18"/>
        </w:rPr>
        <w:t>15115</w:t>
      </w:r>
      <w:r>
        <w:rPr>
          <w:rFonts w:hint="eastAsia" w:ascii="宋体" w:hAnsi="宋体" w:eastAsia="宋体" w:cs="宋体"/>
          <w:i w:val="0"/>
          <w:iCs w:val="0"/>
          <w:caps w:val="0"/>
          <w:color w:val="000000"/>
          <w:spacing w:val="0"/>
          <w:sz w:val="18"/>
          <w:szCs w:val="18"/>
        </w:rPr>
        <w:t>万元，项目资本金按总投资的</w:t>
      </w:r>
      <w:r>
        <w:rPr>
          <w:rFonts w:hint="default" w:ascii="Tahoma" w:hAnsi="Tahoma" w:eastAsia="Tahoma" w:cs="Tahoma"/>
          <w:i w:val="0"/>
          <w:iCs w:val="0"/>
          <w:caps w:val="0"/>
          <w:color w:val="000000"/>
          <w:spacing w:val="0"/>
          <w:sz w:val="18"/>
          <w:szCs w:val="18"/>
        </w:rPr>
        <w:t>20%</w:t>
      </w:r>
      <w:r>
        <w:rPr>
          <w:rFonts w:hint="eastAsia" w:ascii="宋体" w:hAnsi="宋体" w:eastAsia="宋体" w:cs="宋体"/>
          <w:i w:val="0"/>
          <w:iCs w:val="0"/>
          <w:caps w:val="0"/>
          <w:color w:val="000000"/>
          <w:spacing w:val="0"/>
          <w:sz w:val="18"/>
          <w:szCs w:val="18"/>
        </w:rPr>
        <w:t>计列，共计</w:t>
      </w:r>
      <w:r>
        <w:rPr>
          <w:rFonts w:hint="default" w:ascii="Tahoma" w:hAnsi="Tahoma" w:eastAsia="Tahoma" w:cs="Tahoma"/>
          <w:i w:val="0"/>
          <w:iCs w:val="0"/>
          <w:caps w:val="0"/>
          <w:color w:val="000000"/>
          <w:spacing w:val="0"/>
          <w:sz w:val="18"/>
          <w:szCs w:val="18"/>
        </w:rPr>
        <w:t>3023</w:t>
      </w:r>
      <w:r>
        <w:rPr>
          <w:rFonts w:hint="eastAsia" w:ascii="宋体" w:hAnsi="宋体" w:eastAsia="宋体" w:cs="宋体"/>
          <w:i w:val="0"/>
          <w:iCs w:val="0"/>
          <w:caps w:val="0"/>
          <w:color w:val="000000"/>
          <w:spacing w:val="0"/>
          <w:sz w:val="18"/>
          <w:szCs w:val="18"/>
        </w:rPr>
        <w:t>万元，其中：宕昌县承诺出资</w:t>
      </w:r>
      <w:r>
        <w:rPr>
          <w:rFonts w:hint="default" w:ascii="Tahoma" w:hAnsi="Tahoma" w:eastAsia="Tahoma" w:cs="Tahoma"/>
          <w:i w:val="0"/>
          <w:iCs w:val="0"/>
          <w:caps w:val="0"/>
          <w:color w:val="000000"/>
          <w:spacing w:val="0"/>
          <w:sz w:val="18"/>
          <w:szCs w:val="18"/>
        </w:rPr>
        <w:t>605</w:t>
      </w:r>
      <w:r>
        <w:rPr>
          <w:rFonts w:hint="eastAsia" w:ascii="宋体" w:hAnsi="宋体" w:eastAsia="宋体" w:cs="宋体"/>
          <w:i w:val="0"/>
          <w:iCs w:val="0"/>
          <w:caps w:val="0"/>
          <w:color w:val="000000"/>
          <w:spacing w:val="0"/>
          <w:sz w:val="18"/>
          <w:szCs w:val="18"/>
        </w:rPr>
        <w:t>万元作为政府资本金出资部分（占资本金的</w:t>
      </w:r>
      <w:r>
        <w:rPr>
          <w:rFonts w:hint="default" w:ascii="Tahoma" w:hAnsi="Tahoma" w:eastAsia="Tahoma" w:cs="Tahoma"/>
          <w:i w:val="0"/>
          <w:iCs w:val="0"/>
          <w:caps w:val="0"/>
          <w:color w:val="000000"/>
          <w:spacing w:val="0"/>
          <w:sz w:val="18"/>
          <w:szCs w:val="18"/>
        </w:rPr>
        <w:t>20%</w:t>
      </w:r>
      <w:r>
        <w:rPr>
          <w:rFonts w:hint="eastAsia" w:ascii="宋体" w:hAnsi="宋体" w:eastAsia="宋体" w:cs="宋体"/>
          <w:i w:val="0"/>
          <w:iCs w:val="0"/>
          <w:caps w:val="0"/>
          <w:color w:val="000000"/>
          <w:spacing w:val="0"/>
          <w:sz w:val="18"/>
          <w:szCs w:val="18"/>
        </w:rPr>
        <w:t>），社会投资人出资</w:t>
      </w:r>
      <w:r>
        <w:rPr>
          <w:rFonts w:hint="default" w:ascii="Tahoma" w:hAnsi="Tahoma" w:eastAsia="Tahoma" w:cs="Tahoma"/>
          <w:i w:val="0"/>
          <w:iCs w:val="0"/>
          <w:caps w:val="0"/>
          <w:color w:val="000000"/>
          <w:spacing w:val="0"/>
          <w:sz w:val="18"/>
          <w:szCs w:val="18"/>
        </w:rPr>
        <w:t>2418</w:t>
      </w:r>
      <w:r>
        <w:rPr>
          <w:rFonts w:hint="eastAsia" w:ascii="宋体" w:hAnsi="宋体" w:eastAsia="宋体" w:cs="宋体"/>
          <w:i w:val="0"/>
          <w:iCs w:val="0"/>
          <w:caps w:val="0"/>
          <w:color w:val="000000"/>
          <w:spacing w:val="0"/>
          <w:sz w:val="18"/>
          <w:szCs w:val="18"/>
        </w:rPr>
        <w:t>万元，并列入政府年度预算支出计划，分年度落实到位；项目剩余资金</w:t>
      </w:r>
      <w:r>
        <w:rPr>
          <w:rFonts w:hint="default" w:ascii="Tahoma" w:hAnsi="Tahoma" w:eastAsia="Tahoma" w:cs="Tahoma"/>
          <w:i w:val="0"/>
          <w:iCs w:val="0"/>
          <w:caps w:val="0"/>
          <w:color w:val="000000"/>
          <w:spacing w:val="0"/>
          <w:sz w:val="18"/>
          <w:szCs w:val="18"/>
        </w:rPr>
        <w:t>12092</w:t>
      </w:r>
      <w:r>
        <w:rPr>
          <w:rFonts w:hint="eastAsia" w:ascii="宋体" w:hAnsi="宋体" w:eastAsia="宋体" w:cs="宋体"/>
          <w:i w:val="0"/>
          <w:iCs w:val="0"/>
          <w:caps w:val="0"/>
          <w:color w:val="000000"/>
          <w:spacing w:val="0"/>
          <w:sz w:val="18"/>
          <w:szCs w:val="18"/>
        </w:rPr>
        <w:t>万元，由项目公司通过银行贷款等方式筹集。</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西和至宕昌高速公路和附加工程（羊马城隧道及引线工程）总投资均以批复概算为准。</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在项目建设期间，由于设计变更、物价上涨</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或降低</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等原因造成项目总投资增加（或减少）的，项目公司相应增加（或减少）融资额度，项目资本金额度不变，政府投资和社会资本方股权比例不变。</w:t>
      </w:r>
    </w:p>
    <w:p>
      <w:pPr>
        <w:pStyle w:val="2"/>
        <w:keepNext w:val="0"/>
        <w:keepLines w:val="0"/>
        <w:widowControl/>
        <w:suppressLineNumbers w:val="0"/>
        <w:spacing w:before="75" w:beforeAutospacing="0" w:after="75" w:afterAutospacing="0"/>
        <w:ind w:left="0" w:right="0" w:firstLine="482"/>
        <w:jc w:val="left"/>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rPr>
        <w:t>2.6 </w:t>
      </w:r>
      <w:r>
        <w:rPr>
          <w:rFonts w:hint="eastAsia" w:ascii="宋体" w:hAnsi="宋体" w:eastAsia="宋体" w:cs="宋体"/>
          <w:b/>
          <w:bCs/>
          <w:i w:val="0"/>
          <w:iCs w:val="0"/>
          <w:caps w:val="0"/>
          <w:color w:val="000000"/>
          <w:spacing w:val="0"/>
          <w:sz w:val="18"/>
          <w:szCs w:val="18"/>
        </w:rPr>
        <w:t>回报机制</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本项目回报机制采用“可行性缺口补助”方式，政府方不以任何方式承诺回购社会资本方的投资本金，不以任何方式承担社会资本方的投资本金损失，不以任何方式向社会资本方承诺最低收益。</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000000"/>
          <w:spacing w:val="0"/>
          <w:sz w:val="28"/>
          <w:szCs w:val="28"/>
        </w:rPr>
        <w:t>三、</w:t>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000000"/>
          <w:spacing w:val="0"/>
          <w:sz w:val="28"/>
          <w:szCs w:val="28"/>
        </w:rPr>
        <w:t>申请人资格要求</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w:t>
      </w:r>
      <w:r>
        <w:rPr>
          <w:rFonts w:hint="eastAsia" w:ascii="宋体" w:hAnsi="宋体" w:eastAsia="宋体" w:cs="宋体"/>
          <w:i w:val="0"/>
          <w:iCs w:val="0"/>
          <w:caps w:val="0"/>
          <w:color w:val="000000"/>
          <w:spacing w:val="0"/>
          <w:sz w:val="18"/>
          <w:szCs w:val="18"/>
        </w:rPr>
        <w:t>本次招标要求申请人具备的资格条件包括：</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3.1.1</w:t>
      </w:r>
      <w:r>
        <w:rPr>
          <w:rFonts w:hint="eastAsia" w:ascii="宋体" w:hAnsi="宋体" w:eastAsia="宋体" w:cs="宋体"/>
          <w:i w:val="0"/>
          <w:iCs w:val="0"/>
          <w:caps w:val="0"/>
          <w:color w:val="000000"/>
          <w:spacing w:val="0"/>
          <w:sz w:val="18"/>
          <w:szCs w:val="18"/>
        </w:rPr>
        <w:t>独立申请人或联合体成员须为在中国境内依法成立并具备承担本项目投融资能力的独立法人实体，且合法存续，没有处于被吊销营业执照、责令关闭或者被撤销等不良状态，符合《中华人民共和国政府采购法》第二十二条规定，并提供《中华人民共和国政府采购法实施条例》第十七条所要求的材料，即：</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）具有独立承担民事责任的能力；</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2</w:t>
      </w:r>
      <w:r>
        <w:rPr>
          <w:rFonts w:hint="eastAsia" w:ascii="宋体" w:hAnsi="宋体" w:eastAsia="宋体" w:cs="宋体"/>
          <w:i w:val="0"/>
          <w:iCs w:val="0"/>
          <w:caps w:val="0"/>
          <w:color w:val="000000"/>
          <w:spacing w:val="0"/>
          <w:sz w:val="18"/>
          <w:szCs w:val="18"/>
        </w:rPr>
        <w:t>）具有良好的商业信誉和健全的财务会计制度；</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3</w:t>
      </w:r>
      <w:r>
        <w:rPr>
          <w:rFonts w:hint="eastAsia" w:ascii="宋体" w:hAnsi="宋体" w:eastAsia="宋体" w:cs="宋体"/>
          <w:i w:val="0"/>
          <w:iCs w:val="0"/>
          <w:caps w:val="0"/>
          <w:color w:val="000000"/>
          <w:spacing w:val="0"/>
          <w:sz w:val="18"/>
          <w:szCs w:val="18"/>
        </w:rPr>
        <w:t>）具有履行合同所必需的设备和专业技术能力；</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4</w:t>
      </w:r>
      <w:r>
        <w:rPr>
          <w:rFonts w:hint="eastAsia" w:ascii="宋体" w:hAnsi="宋体" w:eastAsia="宋体" w:cs="宋体"/>
          <w:i w:val="0"/>
          <w:iCs w:val="0"/>
          <w:caps w:val="0"/>
          <w:color w:val="000000"/>
          <w:spacing w:val="0"/>
          <w:sz w:val="18"/>
          <w:szCs w:val="18"/>
        </w:rPr>
        <w:t>）有依法缴纳税收和社会保障资金的良好记录；</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5</w:t>
      </w:r>
      <w:r>
        <w:rPr>
          <w:rFonts w:hint="eastAsia" w:ascii="宋体" w:hAnsi="宋体" w:eastAsia="宋体" w:cs="宋体"/>
          <w:i w:val="0"/>
          <w:iCs w:val="0"/>
          <w:caps w:val="0"/>
          <w:color w:val="000000"/>
          <w:spacing w:val="0"/>
          <w:sz w:val="18"/>
          <w:szCs w:val="18"/>
        </w:rPr>
        <w:t>）参加政府采购活动前三年内，在经营活动中没有重大违法记录；</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6</w:t>
      </w:r>
      <w:r>
        <w:rPr>
          <w:rFonts w:hint="eastAsia" w:ascii="宋体" w:hAnsi="宋体" w:eastAsia="宋体" w:cs="宋体"/>
          <w:i w:val="0"/>
          <w:iCs w:val="0"/>
          <w:caps w:val="0"/>
          <w:color w:val="000000"/>
          <w:spacing w:val="0"/>
          <w:sz w:val="18"/>
          <w:szCs w:val="18"/>
        </w:rPr>
        <w:t>）法律、行政法规规定的其他条件。</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3.1.2</w:t>
      </w:r>
      <w:r>
        <w:rPr>
          <w:rFonts w:hint="eastAsia" w:ascii="宋体" w:hAnsi="宋体" w:eastAsia="宋体" w:cs="宋体"/>
          <w:i w:val="0"/>
          <w:iCs w:val="0"/>
          <w:caps w:val="0"/>
          <w:color w:val="000000"/>
          <w:spacing w:val="0"/>
          <w:sz w:val="18"/>
          <w:szCs w:val="18"/>
        </w:rPr>
        <w:t>独立申请人或联合体成员近三年财务报告应当经具有法定资格的中介机构审计，没有处于财产被接管、冻结、破产或其他不良状态、无重大不良资产或不良投资项目；财务状况良好，独立申请人或联合体牵头人</w:t>
      </w:r>
      <w:r>
        <w:rPr>
          <w:rFonts w:hint="default" w:ascii="Tahoma" w:hAnsi="Tahoma" w:eastAsia="Tahoma" w:cs="Tahoma"/>
          <w:i w:val="0"/>
          <w:iCs w:val="0"/>
          <w:caps w:val="0"/>
          <w:color w:val="000000"/>
          <w:spacing w:val="0"/>
          <w:sz w:val="18"/>
          <w:szCs w:val="18"/>
        </w:rPr>
        <w:t>2021</w:t>
      </w:r>
      <w:r>
        <w:rPr>
          <w:rFonts w:hint="eastAsia" w:ascii="宋体" w:hAnsi="宋体" w:eastAsia="宋体" w:cs="宋体"/>
          <w:i w:val="0"/>
          <w:iCs w:val="0"/>
          <w:caps w:val="0"/>
          <w:color w:val="000000"/>
          <w:spacing w:val="0"/>
          <w:sz w:val="18"/>
          <w:szCs w:val="18"/>
        </w:rPr>
        <w:t>年末资产负债率小于</w:t>
      </w:r>
      <w:r>
        <w:rPr>
          <w:rFonts w:hint="default" w:ascii="Tahoma" w:hAnsi="Tahoma" w:eastAsia="Tahoma" w:cs="Tahoma"/>
          <w:i w:val="0"/>
          <w:iCs w:val="0"/>
          <w:caps w:val="0"/>
          <w:color w:val="000000"/>
          <w:spacing w:val="0"/>
          <w:sz w:val="18"/>
          <w:szCs w:val="18"/>
        </w:rPr>
        <w:t>85</w:t>
      </w:r>
      <w:r>
        <w:rPr>
          <w:rFonts w:hint="eastAsia" w:ascii="宋体" w:hAnsi="宋体" w:eastAsia="宋体" w:cs="宋体"/>
          <w:i w:val="0"/>
          <w:iCs w:val="0"/>
          <w:caps w:val="0"/>
          <w:color w:val="000000"/>
          <w:spacing w:val="0"/>
          <w:sz w:val="18"/>
          <w:szCs w:val="18"/>
        </w:rPr>
        <w:t>％；（如为联合体投标，则联合体牵头人需满足资产负债率要求。）</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3.1.3</w:t>
      </w:r>
      <w:r>
        <w:rPr>
          <w:rFonts w:hint="eastAsia" w:ascii="宋体" w:hAnsi="宋体" w:eastAsia="宋体" w:cs="宋体"/>
          <w:i w:val="0"/>
          <w:iCs w:val="0"/>
          <w:caps w:val="0"/>
          <w:color w:val="000000"/>
          <w:spacing w:val="0"/>
          <w:sz w:val="18"/>
          <w:szCs w:val="18"/>
        </w:rPr>
        <w:t>独立申请人或联合体具有不低于项目投资估算的投融资能力，其中投资能力不低于</w:t>
      </w:r>
      <w:r>
        <w:rPr>
          <w:rFonts w:hint="default" w:ascii="Tahoma" w:hAnsi="Tahoma" w:eastAsia="Tahoma" w:cs="Tahoma"/>
          <w:i w:val="0"/>
          <w:iCs w:val="0"/>
          <w:caps w:val="0"/>
          <w:color w:val="000000"/>
          <w:spacing w:val="0"/>
          <w:sz w:val="18"/>
          <w:szCs w:val="18"/>
        </w:rPr>
        <w:t>31</w:t>
      </w:r>
      <w:r>
        <w:rPr>
          <w:rFonts w:hint="eastAsia" w:ascii="宋体" w:hAnsi="宋体" w:eastAsia="宋体" w:cs="宋体"/>
          <w:i w:val="0"/>
          <w:iCs w:val="0"/>
          <w:caps w:val="0"/>
          <w:color w:val="000000"/>
          <w:spacing w:val="0"/>
          <w:sz w:val="18"/>
          <w:szCs w:val="18"/>
        </w:rPr>
        <w:t>亿元人民币，融资能力不低于</w:t>
      </w:r>
      <w:r>
        <w:rPr>
          <w:rFonts w:hint="default" w:ascii="Tahoma" w:hAnsi="Tahoma" w:eastAsia="Tahoma" w:cs="Tahoma"/>
          <w:i w:val="0"/>
          <w:iCs w:val="0"/>
          <w:caps w:val="0"/>
          <w:color w:val="000000"/>
          <w:spacing w:val="0"/>
          <w:sz w:val="18"/>
          <w:szCs w:val="18"/>
        </w:rPr>
        <w:t>152</w:t>
      </w:r>
      <w:r>
        <w:rPr>
          <w:rFonts w:hint="eastAsia" w:ascii="宋体" w:hAnsi="宋体" w:eastAsia="宋体" w:cs="宋体"/>
          <w:i w:val="0"/>
          <w:iCs w:val="0"/>
          <w:caps w:val="0"/>
          <w:color w:val="000000"/>
          <w:spacing w:val="0"/>
          <w:sz w:val="18"/>
          <w:szCs w:val="18"/>
        </w:rPr>
        <w:t>亿元人民币；近五年以来（自</w:t>
      </w:r>
      <w:r>
        <w:rPr>
          <w:rFonts w:hint="default" w:ascii="Tahoma" w:hAnsi="Tahoma" w:eastAsia="Tahoma" w:cs="Tahoma"/>
          <w:i w:val="0"/>
          <w:iCs w:val="0"/>
          <w:caps w:val="0"/>
          <w:color w:val="000000"/>
          <w:spacing w:val="0"/>
          <w:sz w:val="18"/>
          <w:szCs w:val="18"/>
        </w:rPr>
        <w:t>2018</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月至投标截止日，以合同</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协议签订时间为准），至少参与过</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条（含</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条）总投资不少于</w:t>
      </w:r>
      <w:r>
        <w:rPr>
          <w:rFonts w:hint="default" w:ascii="Tahoma" w:hAnsi="Tahoma" w:eastAsia="Tahoma" w:cs="Tahoma"/>
          <w:i w:val="0"/>
          <w:iCs w:val="0"/>
          <w:caps w:val="0"/>
          <w:color w:val="000000"/>
          <w:spacing w:val="0"/>
          <w:sz w:val="18"/>
          <w:szCs w:val="18"/>
        </w:rPr>
        <w:t>100</w:t>
      </w:r>
      <w:r>
        <w:rPr>
          <w:rFonts w:hint="eastAsia" w:ascii="宋体" w:hAnsi="宋体" w:eastAsia="宋体" w:cs="宋体"/>
          <w:i w:val="0"/>
          <w:iCs w:val="0"/>
          <w:caps w:val="0"/>
          <w:color w:val="000000"/>
          <w:spacing w:val="0"/>
          <w:sz w:val="18"/>
          <w:szCs w:val="18"/>
        </w:rPr>
        <w:t>亿元以上的高速公路工程项目建设（含在建项目）；</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3.1.4</w:t>
      </w:r>
      <w:r>
        <w:rPr>
          <w:rFonts w:hint="eastAsia" w:ascii="宋体" w:hAnsi="宋体" w:eastAsia="宋体" w:cs="宋体"/>
          <w:i w:val="0"/>
          <w:iCs w:val="0"/>
          <w:caps w:val="0"/>
          <w:color w:val="000000"/>
          <w:spacing w:val="0"/>
          <w:sz w:val="18"/>
          <w:szCs w:val="18"/>
        </w:rPr>
        <w:t>独立申请人或联合体成员商业信誉良好，不得存在下列不良状况或不良信用记录：被省级及以上交通运输主管部门取消招标项目所在地的投标资格且处于有效期内；被责令停业，暂扣或吊销执照，或吊销资质证书；进入清算程序，或被宣告破产，或其他丧失履约能力的情形；在国家企业信用信息公示系统中被列入严重违法失信企业名单；在“信用中国”网站中被列入失信被执行人名单；在近三年内</w:t>
      </w:r>
      <w:r>
        <w:rPr>
          <w:rFonts w:hint="default" w:ascii="Tahoma" w:hAnsi="Tahoma" w:eastAsia="Tahoma" w:cs="Tahoma"/>
          <w:i w:val="0"/>
          <w:iCs w:val="0"/>
          <w:caps w:val="0"/>
          <w:color w:val="000000"/>
          <w:spacing w:val="0"/>
          <w:sz w:val="18"/>
          <w:szCs w:val="18"/>
        </w:rPr>
        <w:t>(2019</w:t>
      </w:r>
      <w:r>
        <w:rPr>
          <w:rFonts w:hint="eastAsia" w:ascii="宋体" w:hAnsi="宋体" w:eastAsia="宋体" w:cs="宋体"/>
          <w:i w:val="0"/>
          <w:iCs w:val="0"/>
          <w:caps w:val="0"/>
          <w:color w:val="000000"/>
          <w:spacing w:val="0"/>
          <w:sz w:val="18"/>
          <w:szCs w:val="18"/>
        </w:rPr>
        <w:t>年至投标截止日</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有行贿犯罪行为的。</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3.1.5</w:t>
      </w:r>
      <w:r>
        <w:rPr>
          <w:rFonts w:hint="eastAsia" w:ascii="宋体" w:hAnsi="宋体" w:eastAsia="宋体" w:cs="宋体"/>
          <w:i w:val="0"/>
          <w:iCs w:val="0"/>
          <w:caps w:val="0"/>
          <w:color w:val="000000"/>
          <w:spacing w:val="0"/>
          <w:sz w:val="18"/>
          <w:szCs w:val="18"/>
        </w:rPr>
        <w:t>按相关法律、法规的规定，社会资本具备相应的资质和能力，依法能够自行建设、生产或者提供本项目的施工、货物或勘察设计服务的，本项目相应的施工、货物或勘察设计服务可由社会资本自行承担，不再招标。（注</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如社会资本方不具备这些特定资格的，社会资本方应依法进行再次招标）对拟自行承担本项目的施工、货物提供或勘察设计服务的社会资本的资质和能力要求（非强制性规定，只适用于拟自行施工、货物提供或勘察设计的）为：</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）施工能力：</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1) </w:t>
      </w:r>
      <w:r>
        <w:rPr>
          <w:rFonts w:hint="eastAsia" w:ascii="宋体" w:hAnsi="宋体" w:eastAsia="宋体" w:cs="宋体"/>
          <w:i w:val="0"/>
          <w:iCs w:val="0"/>
          <w:caps w:val="0"/>
          <w:color w:val="000000"/>
          <w:spacing w:val="0"/>
          <w:sz w:val="18"/>
          <w:szCs w:val="18"/>
        </w:rPr>
        <w:t>具备住房和城乡建设部（原建设部）颁发的公路工程施工总承包壹级资质或公路工程施工总承包一级及以上资质同时具备桥梁工程专业承包一级资质、隧道工程专业承包一级资质，并具备有效的安全生产许可证；</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 </w:t>
      </w:r>
      <w:r>
        <w:rPr>
          <w:rFonts w:hint="eastAsia" w:ascii="宋体" w:hAnsi="宋体" w:eastAsia="宋体" w:cs="宋体"/>
          <w:i w:val="0"/>
          <w:iCs w:val="0"/>
          <w:caps w:val="0"/>
          <w:color w:val="000000"/>
          <w:spacing w:val="0"/>
          <w:sz w:val="18"/>
          <w:szCs w:val="18"/>
        </w:rPr>
        <w:t>近五年以来（自</w:t>
      </w:r>
      <w:r>
        <w:rPr>
          <w:rFonts w:hint="default" w:ascii="Tahoma" w:hAnsi="Tahoma" w:eastAsia="Tahoma" w:cs="Tahoma"/>
          <w:i w:val="0"/>
          <w:iCs w:val="0"/>
          <w:caps w:val="0"/>
          <w:color w:val="000000"/>
          <w:spacing w:val="0"/>
          <w:sz w:val="18"/>
          <w:szCs w:val="18"/>
        </w:rPr>
        <w:t>2018</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月至投标截止日），至少完成或实施过</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条（含</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条）高速公路工程施工。</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2</w:t>
      </w:r>
      <w:r>
        <w:rPr>
          <w:rFonts w:hint="eastAsia" w:ascii="宋体" w:hAnsi="宋体" w:eastAsia="宋体" w:cs="宋体"/>
          <w:i w:val="0"/>
          <w:iCs w:val="0"/>
          <w:caps w:val="0"/>
          <w:color w:val="000000"/>
          <w:spacing w:val="0"/>
          <w:sz w:val="18"/>
          <w:szCs w:val="18"/>
        </w:rPr>
        <w:t>）勘察设计能力：</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1) </w:t>
      </w:r>
      <w:r>
        <w:rPr>
          <w:rFonts w:hint="eastAsia" w:ascii="宋体" w:hAnsi="宋体" w:eastAsia="宋体" w:cs="宋体"/>
          <w:i w:val="0"/>
          <w:iCs w:val="0"/>
          <w:caps w:val="0"/>
          <w:color w:val="000000"/>
          <w:spacing w:val="0"/>
          <w:sz w:val="18"/>
          <w:szCs w:val="18"/>
        </w:rPr>
        <w:t>投标人须同时具备独立企业法人资格、勘察具备工程勘察综合类甲级资质、设计具备工程设计综合甲级资质或公路各级政府，行业主管部门设计甲级资质和建筑各级政府，行业主管部门（建筑工程）甲级资质；</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 </w:t>
      </w:r>
      <w:r>
        <w:rPr>
          <w:rFonts w:hint="eastAsia" w:ascii="宋体" w:hAnsi="宋体" w:eastAsia="宋体" w:cs="宋体"/>
          <w:i w:val="0"/>
          <w:iCs w:val="0"/>
          <w:caps w:val="0"/>
          <w:color w:val="000000"/>
          <w:spacing w:val="0"/>
          <w:sz w:val="18"/>
          <w:szCs w:val="18"/>
        </w:rPr>
        <w:t>投标人</w:t>
      </w:r>
      <w:r>
        <w:rPr>
          <w:rFonts w:hint="default" w:ascii="Tahoma" w:hAnsi="Tahoma" w:eastAsia="Tahoma" w:cs="Tahoma"/>
          <w:i w:val="0"/>
          <w:iCs w:val="0"/>
          <w:caps w:val="0"/>
          <w:color w:val="000000"/>
          <w:spacing w:val="0"/>
          <w:sz w:val="18"/>
          <w:szCs w:val="18"/>
        </w:rPr>
        <w:t>2018</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月（以初步设计或施工图设计批复时间为准）至投标截止日独立完成过的业绩：①至少完成过</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个高速公路主体工程的初步勘察设计或施工勘察设计；②至少完成过</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个特大桥梁的初步勘察设计或施工勘察设计；③至少完成过</w:t>
      </w:r>
      <w:r>
        <w:rPr>
          <w:rFonts w:hint="default" w:ascii="Tahoma" w:hAnsi="Tahoma" w:eastAsia="Tahoma" w:cs="Tahoma"/>
          <w:i w:val="0"/>
          <w:iCs w:val="0"/>
          <w:caps w:val="0"/>
          <w:color w:val="000000"/>
          <w:spacing w:val="0"/>
          <w:sz w:val="18"/>
          <w:szCs w:val="18"/>
        </w:rPr>
        <w:t>1</w:t>
      </w:r>
      <w:r>
        <w:rPr>
          <w:rFonts w:hint="eastAsia" w:ascii="宋体" w:hAnsi="宋体" w:eastAsia="宋体" w:cs="宋体"/>
          <w:i w:val="0"/>
          <w:iCs w:val="0"/>
          <w:caps w:val="0"/>
          <w:color w:val="000000"/>
          <w:spacing w:val="0"/>
          <w:sz w:val="18"/>
          <w:szCs w:val="18"/>
        </w:rPr>
        <w:t>个公路特长隧道的初步勘察或施工勘察设计。</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同一业绩同时包含①②③的内容，则可累计认定</w:t>
      </w:r>
      <w:r>
        <w:rPr>
          <w:rFonts w:hint="default" w:ascii="Tahoma" w:hAnsi="Tahoma" w:eastAsia="Tahoma" w:cs="Tahoma"/>
          <w:i w:val="0"/>
          <w:iCs w:val="0"/>
          <w:caps w:val="0"/>
          <w:color w:val="000000"/>
          <w:spacing w:val="0"/>
          <w:sz w:val="18"/>
          <w:szCs w:val="18"/>
        </w:rPr>
        <w:t>)</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根据《甘肃省交通运输厅关于发布公路工程从业企业资质名录的通知》（厅公路字〔</w:t>
      </w:r>
      <w:r>
        <w:rPr>
          <w:rFonts w:hint="default" w:ascii="Tahoma" w:hAnsi="Tahoma" w:eastAsia="Tahoma" w:cs="Tahoma"/>
          <w:i w:val="0"/>
          <w:iCs w:val="0"/>
          <w:caps w:val="0"/>
          <w:color w:val="000000"/>
          <w:spacing w:val="0"/>
          <w:sz w:val="18"/>
          <w:szCs w:val="18"/>
        </w:rPr>
        <w:t>2011</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114</w:t>
      </w:r>
      <w:r>
        <w:rPr>
          <w:rFonts w:hint="eastAsia" w:ascii="宋体" w:hAnsi="宋体" w:eastAsia="宋体" w:cs="宋体"/>
          <w:i w:val="0"/>
          <w:iCs w:val="0"/>
          <w:caps w:val="0"/>
          <w:color w:val="000000"/>
          <w:spacing w:val="0"/>
          <w:sz w:val="18"/>
          <w:szCs w:val="18"/>
        </w:rPr>
        <w:t>号）要求，适用以上文件要求的申请人，应进入交通运输部“全国公路建设市场信用信息管理系统”中的企业名录，且申请人名称和资质与该名录中的相应企业名称和资质完全一致。</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3.1.6</w:t>
      </w:r>
      <w:r>
        <w:rPr>
          <w:rFonts w:hint="eastAsia" w:ascii="宋体" w:hAnsi="宋体" w:eastAsia="宋体" w:cs="宋体"/>
          <w:i w:val="0"/>
          <w:iCs w:val="0"/>
          <w:caps w:val="0"/>
          <w:color w:val="000000"/>
          <w:spacing w:val="0"/>
          <w:sz w:val="18"/>
          <w:szCs w:val="18"/>
        </w:rPr>
        <w:t>凡在“全国公路建设市场信用信息管理系统”全国公路从业单位</w:t>
      </w:r>
      <w:r>
        <w:rPr>
          <w:rFonts w:hint="default" w:ascii="Tahoma" w:hAnsi="Tahoma" w:eastAsia="Tahoma" w:cs="Tahoma"/>
          <w:i w:val="0"/>
          <w:iCs w:val="0"/>
          <w:caps w:val="0"/>
          <w:color w:val="000000"/>
          <w:spacing w:val="0"/>
          <w:sz w:val="18"/>
          <w:szCs w:val="18"/>
        </w:rPr>
        <w:t>2021</w:t>
      </w:r>
      <w:r>
        <w:rPr>
          <w:rFonts w:hint="eastAsia" w:ascii="宋体" w:hAnsi="宋体" w:eastAsia="宋体" w:cs="宋体"/>
          <w:i w:val="0"/>
          <w:iCs w:val="0"/>
          <w:caps w:val="0"/>
          <w:color w:val="000000"/>
          <w:spacing w:val="0"/>
          <w:sz w:val="18"/>
          <w:szCs w:val="18"/>
        </w:rPr>
        <w:t>年度信用评价结果中或甘肃省</w:t>
      </w:r>
      <w:r>
        <w:rPr>
          <w:rFonts w:hint="default" w:ascii="Tahoma" w:hAnsi="Tahoma" w:eastAsia="Tahoma" w:cs="Tahoma"/>
          <w:i w:val="0"/>
          <w:iCs w:val="0"/>
          <w:caps w:val="0"/>
          <w:color w:val="000000"/>
          <w:spacing w:val="0"/>
          <w:sz w:val="18"/>
          <w:szCs w:val="18"/>
        </w:rPr>
        <w:t>2021</w:t>
      </w:r>
      <w:r>
        <w:rPr>
          <w:rFonts w:hint="eastAsia" w:ascii="宋体" w:hAnsi="宋体" w:eastAsia="宋体" w:cs="宋体"/>
          <w:i w:val="0"/>
          <w:iCs w:val="0"/>
          <w:caps w:val="0"/>
          <w:color w:val="000000"/>
          <w:spacing w:val="0"/>
          <w:sz w:val="18"/>
          <w:szCs w:val="18"/>
        </w:rPr>
        <w:t>年度公路建设项目信用评价结果中，独立申请人或联合体成员被评为</w:t>
      </w:r>
      <w:r>
        <w:rPr>
          <w:rFonts w:hint="default" w:ascii="Tahoma" w:hAnsi="Tahoma" w:eastAsia="Tahoma" w:cs="Tahoma"/>
          <w:i w:val="0"/>
          <w:iCs w:val="0"/>
          <w:caps w:val="0"/>
          <w:color w:val="000000"/>
          <w:spacing w:val="0"/>
          <w:sz w:val="18"/>
          <w:szCs w:val="18"/>
        </w:rPr>
        <w:t>D</w:t>
      </w:r>
      <w:r>
        <w:rPr>
          <w:rFonts w:hint="eastAsia" w:ascii="宋体" w:hAnsi="宋体" w:eastAsia="宋体" w:cs="宋体"/>
          <w:i w:val="0"/>
          <w:iCs w:val="0"/>
          <w:caps w:val="0"/>
          <w:color w:val="000000"/>
          <w:spacing w:val="0"/>
          <w:sz w:val="18"/>
          <w:szCs w:val="18"/>
        </w:rPr>
        <w:t>级或曾被评为</w:t>
      </w:r>
      <w:r>
        <w:rPr>
          <w:rFonts w:hint="default" w:ascii="Tahoma" w:hAnsi="Tahoma" w:eastAsia="Tahoma" w:cs="Tahoma"/>
          <w:i w:val="0"/>
          <w:iCs w:val="0"/>
          <w:caps w:val="0"/>
          <w:color w:val="000000"/>
          <w:spacing w:val="0"/>
          <w:sz w:val="18"/>
          <w:szCs w:val="18"/>
        </w:rPr>
        <w:t>D</w:t>
      </w:r>
      <w:r>
        <w:rPr>
          <w:rFonts w:hint="eastAsia" w:ascii="宋体" w:hAnsi="宋体" w:eastAsia="宋体" w:cs="宋体"/>
          <w:i w:val="0"/>
          <w:iCs w:val="0"/>
          <w:caps w:val="0"/>
          <w:color w:val="000000"/>
          <w:spacing w:val="0"/>
          <w:sz w:val="18"/>
          <w:szCs w:val="18"/>
        </w:rPr>
        <w:t>级但处罚期限未过的无资格参与本项目投标；</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3.1.7</w:t>
      </w:r>
      <w:r>
        <w:rPr>
          <w:rFonts w:hint="eastAsia" w:ascii="宋体" w:hAnsi="宋体" w:eastAsia="宋体" w:cs="宋体"/>
          <w:i w:val="0"/>
          <w:iCs w:val="0"/>
          <w:caps w:val="0"/>
          <w:color w:val="000000"/>
          <w:spacing w:val="0"/>
          <w:sz w:val="18"/>
          <w:szCs w:val="18"/>
        </w:rPr>
        <w:t>招标人将视具体情况，按照规定组织对符合条件的社会资本的资格条件进行考察核实，申请人应予以配合。</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3.1.8</w:t>
      </w:r>
      <w:r>
        <w:rPr>
          <w:rFonts w:hint="eastAsia" w:ascii="宋体" w:hAnsi="宋体" w:eastAsia="宋体" w:cs="宋体"/>
          <w:i w:val="0"/>
          <w:iCs w:val="0"/>
          <w:caps w:val="0"/>
          <w:color w:val="000000"/>
          <w:spacing w:val="0"/>
          <w:sz w:val="18"/>
          <w:szCs w:val="18"/>
        </w:rPr>
        <w:t>申请人（含独立申请人或联合体成员）或其法定代表人在近三年内有行贿犯罪行为的不得参加本项目投标。</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3.2</w:t>
      </w:r>
      <w:r>
        <w:rPr>
          <w:rFonts w:hint="eastAsia" w:ascii="宋体" w:hAnsi="宋体" w:eastAsia="宋体" w:cs="宋体"/>
          <w:i w:val="0"/>
          <w:iCs w:val="0"/>
          <w:caps w:val="0"/>
          <w:color w:val="000000"/>
          <w:spacing w:val="0"/>
          <w:sz w:val="18"/>
          <w:szCs w:val="18"/>
        </w:rPr>
        <w:t>联合体投标的规定</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3.2.1</w:t>
      </w:r>
      <w:r>
        <w:rPr>
          <w:rFonts w:hint="eastAsia" w:ascii="宋体" w:hAnsi="宋体" w:eastAsia="宋体" w:cs="宋体"/>
          <w:i w:val="0"/>
          <w:iCs w:val="0"/>
          <w:caps w:val="0"/>
          <w:color w:val="000000"/>
          <w:spacing w:val="0"/>
          <w:sz w:val="18"/>
          <w:szCs w:val="18"/>
        </w:rPr>
        <w:t>本次招标接受联合体投标，联合体成员数量不限，联合体各成员均应对项目资本金出资。</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3.2.2</w:t>
      </w:r>
      <w:r>
        <w:rPr>
          <w:rFonts w:hint="eastAsia" w:ascii="宋体" w:hAnsi="宋体" w:eastAsia="宋体" w:cs="宋体"/>
          <w:i w:val="0"/>
          <w:iCs w:val="0"/>
          <w:caps w:val="0"/>
          <w:color w:val="000000"/>
          <w:spacing w:val="0"/>
          <w:sz w:val="18"/>
          <w:szCs w:val="18"/>
        </w:rPr>
        <w:t>单位负责人为同一人或者存在控股、管理关系的不同单位，不得同时参加本项目的投标（联合体内部不受限）；联合体各方不得再以自己名义单独或参加其他联合体在本次招标中投标，否则，相关投标均视为无效投标。</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3.2.3</w:t>
      </w:r>
      <w:r>
        <w:rPr>
          <w:rFonts w:hint="eastAsia" w:ascii="宋体" w:hAnsi="宋体" w:eastAsia="宋体" w:cs="宋体"/>
          <w:i w:val="0"/>
          <w:iCs w:val="0"/>
          <w:caps w:val="0"/>
          <w:color w:val="000000"/>
          <w:spacing w:val="0"/>
          <w:sz w:val="18"/>
          <w:szCs w:val="18"/>
        </w:rPr>
        <w:t>联合体形式投标的，投资能力按净资产数值为准，净资产按照联合体总和确定。融资能力按“银行授信额度”、“银行贷款意向书”、“针对本项目的其他融资方案”等证明资料确定，按照联合体各方总和累加为准。投融资项目业绩联合体任一成员满足即可。</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3.2.4</w:t>
      </w:r>
      <w:r>
        <w:rPr>
          <w:rFonts w:hint="eastAsia" w:ascii="宋体" w:hAnsi="宋体" w:eastAsia="宋体" w:cs="宋体"/>
          <w:i w:val="0"/>
          <w:iCs w:val="0"/>
          <w:caps w:val="0"/>
          <w:color w:val="000000"/>
          <w:spacing w:val="0"/>
          <w:sz w:val="18"/>
          <w:szCs w:val="18"/>
        </w:rPr>
        <w:t>如联合体成员拟自行承担本项目的施工图勘察设计或施工的，</w:t>
      </w:r>
      <w:r>
        <w:rPr>
          <w:rFonts w:hint="default" w:ascii="Tahoma" w:hAnsi="Tahoma" w:eastAsia="Tahoma" w:cs="Tahoma"/>
          <w:i w:val="0"/>
          <w:iCs w:val="0"/>
          <w:caps w:val="0"/>
          <w:color w:val="000000"/>
          <w:spacing w:val="0"/>
          <w:sz w:val="18"/>
          <w:szCs w:val="18"/>
        </w:rPr>
        <w:t>3.1.5</w:t>
      </w:r>
      <w:r>
        <w:rPr>
          <w:rFonts w:hint="eastAsia" w:ascii="宋体" w:hAnsi="宋体" w:eastAsia="宋体" w:cs="宋体"/>
          <w:i w:val="0"/>
          <w:iCs w:val="0"/>
          <w:caps w:val="0"/>
          <w:color w:val="000000"/>
          <w:spacing w:val="0"/>
          <w:sz w:val="18"/>
          <w:szCs w:val="18"/>
        </w:rPr>
        <w:t>款中要求的资质、业绩按照联合体成员中负责相应工程内容（设计或施工工作）的单位资质、业绩确定，即承担设计或施工的单位需满足</w:t>
      </w:r>
      <w:r>
        <w:rPr>
          <w:rFonts w:hint="default" w:ascii="Tahoma" w:hAnsi="Tahoma" w:eastAsia="Tahoma" w:cs="Tahoma"/>
          <w:i w:val="0"/>
          <w:iCs w:val="0"/>
          <w:caps w:val="0"/>
          <w:color w:val="000000"/>
          <w:spacing w:val="0"/>
          <w:sz w:val="18"/>
          <w:szCs w:val="18"/>
        </w:rPr>
        <w:t>3.1.5</w:t>
      </w:r>
      <w:r>
        <w:rPr>
          <w:rFonts w:hint="eastAsia" w:ascii="宋体" w:hAnsi="宋体" w:eastAsia="宋体" w:cs="宋体"/>
          <w:i w:val="0"/>
          <w:iCs w:val="0"/>
          <w:caps w:val="0"/>
          <w:color w:val="000000"/>
          <w:spacing w:val="0"/>
          <w:sz w:val="18"/>
          <w:szCs w:val="18"/>
        </w:rPr>
        <w:t>款中要求的设计或施工资质、业绩要求。</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bdr w:val="dashed" w:color="666666" w:sz="6" w:space="0"/>
        </w:rPr>
        <w:drawing>
          <wp:inline distT="0" distB="0" distL="114300" distR="114300">
            <wp:extent cx="152400" cy="1524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bCs/>
          <w:i w:val="0"/>
          <w:iCs w:val="0"/>
          <w:caps w:val="0"/>
          <w:color w:val="000000"/>
          <w:spacing w:val="0"/>
          <w:sz w:val="28"/>
          <w:szCs w:val="28"/>
        </w:rPr>
        <w:t>四、各方主要职责</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4.1</w:t>
      </w:r>
      <w:r>
        <w:rPr>
          <w:rFonts w:hint="eastAsia" w:ascii="宋体" w:hAnsi="宋体" w:eastAsia="宋体" w:cs="宋体"/>
          <w:i w:val="0"/>
          <w:iCs w:val="0"/>
          <w:caps w:val="0"/>
          <w:color w:val="000000"/>
          <w:spacing w:val="0"/>
          <w:sz w:val="18"/>
          <w:szCs w:val="18"/>
        </w:rPr>
        <w:t>项目实施机构负责本</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项目准备、采购、移交和监管等工作。在授权范围内负责</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项目的前期评估论证、实施方案编制、初步设计及概算报批、社会资本采购、项目合同拟定及签署、绩效考核、项目监管以及合作期满移交等全生命周期监督管理工作。</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4.2</w:t>
      </w:r>
      <w:r>
        <w:rPr>
          <w:rFonts w:hint="eastAsia" w:ascii="宋体" w:hAnsi="宋体" w:eastAsia="宋体" w:cs="宋体"/>
          <w:i w:val="0"/>
          <w:iCs w:val="0"/>
          <w:caps w:val="0"/>
          <w:color w:val="000000"/>
          <w:spacing w:val="0"/>
          <w:sz w:val="18"/>
          <w:szCs w:val="18"/>
        </w:rPr>
        <w:t>政府在</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中不参与项目公司的日常经营管理，由政府派驻董事、监事各一名在项目公司任职。对项目涉及工程变更、技术标准、功能、质量、安全、资金支付以及项目公司决策出现违反法律、行政法规和国家强制性标准可能严重危害公共利益或者突发环境事件等事项进行独立签认，具有一票否决的权力。</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4.3</w:t>
      </w:r>
      <w:r>
        <w:rPr>
          <w:rFonts w:hint="eastAsia" w:ascii="宋体" w:hAnsi="宋体" w:eastAsia="宋体" w:cs="宋体"/>
          <w:i w:val="0"/>
          <w:iCs w:val="0"/>
          <w:caps w:val="0"/>
          <w:color w:val="000000"/>
          <w:spacing w:val="0"/>
          <w:sz w:val="18"/>
          <w:szCs w:val="18"/>
        </w:rPr>
        <w:t>本项目为新建的交通运输项目，采用</w:t>
      </w:r>
      <w:r>
        <w:rPr>
          <w:rFonts w:hint="default" w:ascii="Tahoma" w:hAnsi="Tahoma" w:eastAsia="Tahoma" w:cs="Tahoma"/>
          <w:i w:val="0"/>
          <w:iCs w:val="0"/>
          <w:caps w:val="0"/>
          <w:color w:val="000000"/>
          <w:spacing w:val="0"/>
          <w:sz w:val="18"/>
          <w:szCs w:val="18"/>
        </w:rPr>
        <w:t>BOT</w:t>
      </w:r>
      <w:r>
        <w:rPr>
          <w:rFonts w:hint="eastAsia" w:ascii="宋体" w:hAnsi="宋体" w:eastAsia="宋体" w:cs="宋体"/>
          <w:i w:val="0"/>
          <w:iCs w:val="0"/>
          <w:caps w:val="0"/>
          <w:color w:val="000000"/>
          <w:spacing w:val="0"/>
          <w:sz w:val="18"/>
          <w:szCs w:val="18"/>
        </w:rPr>
        <w:t>（建设—运营—移交）运作方式。实施机构通过法定程序遴选社会资本方，按照合同约定，政府出资人代表和社会资本通过出资依法组建项目公司，由项目公司对项目的筹划、资金筹措、建设实施、运营管理、债务偿还和资产管理等全过程负责，并在《</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项目合同》规定的项目合作期限期满后，按照《</w:t>
      </w:r>
      <w:r>
        <w:rPr>
          <w:rFonts w:hint="default" w:ascii="Tahoma" w:hAnsi="Tahoma" w:eastAsia="Tahoma" w:cs="Tahoma"/>
          <w:i w:val="0"/>
          <w:iCs w:val="0"/>
          <w:caps w:val="0"/>
          <w:color w:val="000000"/>
          <w:spacing w:val="0"/>
          <w:sz w:val="18"/>
          <w:szCs w:val="18"/>
        </w:rPr>
        <w:t>PPP</w:t>
      </w:r>
      <w:r>
        <w:rPr>
          <w:rFonts w:hint="eastAsia" w:ascii="宋体" w:hAnsi="宋体" w:eastAsia="宋体" w:cs="宋体"/>
          <w:i w:val="0"/>
          <w:iCs w:val="0"/>
          <w:caps w:val="0"/>
          <w:color w:val="000000"/>
          <w:spacing w:val="0"/>
          <w:sz w:val="18"/>
          <w:szCs w:val="18"/>
        </w:rPr>
        <w:t>项目合同》的约定将公路附属设施及相关资料完好、无偿移交给政府方或其指定的机构，并应解除和清偿完毕项目公司在此资产上设置的所有债务、抵押、质押、留置，以及源自本项目的建设、运营维护的由项目公司引起的环境污染及其他性质的请求权。</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28"/>
          <w:szCs w:val="28"/>
        </w:rPr>
        <w:t>五、资格预审方法</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资格预审的评审办法为：</w:t>
      </w:r>
      <w:r>
        <w:rPr>
          <w:rFonts w:hint="eastAsia" w:ascii="宋体" w:hAnsi="宋体" w:eastAsia="宋体" w:cs="宋体"/>
          <w:b/>
          <w:bCs/>
          <w:i w:val="0"/>
          <w:iCs w:val="0"/>
          <w:caps w:val="0"/>
          <w:color w:val="000000"/>
          <w:spacing w:val="0"/>
          <w:sz w:val="18"/>
          <w:szCs w:val="18"/>
          <w:u w:val="single"/>
        </w:rPr>
        <w:t>合格制</w:t>
      </w:r>
      <w:r>
        <w:rPr>
          <w:rFonts w:hint="eastAsia" w:ascii="宋体" w:hAnsi="宋体" w:eastAsia="宋体" w:cs="宋体"/>
          <w:i w:val="0"/>
          <w:iCs w:val="0"/>
          <w:caps w:val="0"/>
          <w:color w:val="000000"/>
          <w:spacing w:val="0"/>
          <w:sz w:val="18"/>
          <w:szCs w:val="18"/>
        </w:rPr>
        <w:t>。未参与资格预审或未通过资格预审的社会资本不得参加本项目的投标。</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28"/>
          <w:szCs w:val="28"/>
        </w:rPr>
        <w:t>六、资格预审文件的获取</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6.1 </w:t>
      </w:r>
      <w:r>
        <w:rPr>
          <w:rFonts w:hint="eastAsia" w:ascii="宋体" w:hAnsi="宋体" w:eastAsia="宋体" w:cs="宋体"/>
          <w:i w:val="0"/>
          <w:iCs w:val="0"/>
          <w:caps w:val="0"/>
          <w:color w:val="000000"/>
          <w:spacing w:val="0"/>
          <w:sz w:val="18"/>
          <w:szCs w:val="18"/>
        </w:rPr>
        <w:t>社会公众可通过甘肃省公共资源交易中心免费下载或查阅招标采购文件。拟参与甘肃省公共资源交易活动的潜在申请人需先在甘肃省公共资源交易中心上注册，获取“用户名</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密码</w:t>
      </w:r>
      <w:r>
        <w:rPr>
          <w:rFonts w:hint="default" w:ascii="Tahoma" w:hAnsi="Tahoma" w:eastAsia="Tahoma" w:cs="Tahoma"/>
          <w:i w:val="0"/>
          <w:iCs w:val="0"/>
          <w:caps w:val="0"/>
          <w:color w:val="000000"/>
          <w:spacing w:val="0"/>
          <w:sz w:val="18"/>
          <w:szCs w:val="18"/>
        </w:rPr>
        <w:t>+</w:t>
      </w:r>
      <w:r>
        <w:rPr>
          <w:rFonts w:hint="eastAsia" w:ascii="宋体" w:hAnsi="宋体" w:eastAsia="宋体" w:cs="宋体"/>
          <w:i w:val="0"/>
          <w:iCs w:val="0"/>
          <w:caps w:val="0"/>
          <w:color w:val="000000"/>
          <w:spacing w:val="0"/>
          <w:sz w:val="18"/>
          <w:szCs w:val="18"/>
        </w:rPr>
        <w:t>验证码”，以软认证方式登录；也可以用数字证书（</w:t>
      </w:r>
      <w:r>
        <w:rPr>
          <w:rFonts w:hint="default" w:ascii="Tahoma" w:hAnsi="Tahoma" w:eastAsia="Tahoma" w:cs="Tahoma"/>
          <w:i w:val="0"/>
          <w:iCs w:val="0"/>
          <w:caps w:val="0"/>
          <w:color w:val="000000"/>
          <w:spacing w:val="0"/>
          <w:sz w:val="18"/>
          <w:szCs w:val="18"/>
        </w:rPr>
        <w:t>CA</w:t>
      </w:r>
      <w:r>
        <w:rPr>
          <w:rFonts w:hint="eastAsia" w:ascii="宋体" w:hAnsi="宋体" w:eastAsia="宋体" w:cs="宋体"/>
          <w:i w:val="0"/>
          <w:iCs w:val="0"/>
          <w:caps w:val="0"/>
          <w:color w:val="000000"/>
          <w:spacing w:val="0"/>
          <w:sz w:val="18"/>
          <w:szCs w:val="18"/>
        </w:rPr>
        <w:t>）方式登录。这两种方式均可进行我要投标等后续工作（具体内容详见资格预审文件）。</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6.2 </w:t>
      </w:r>
      <w:r>
        <w:rPr>
          <w:rFonts w:hint="eastAsia" w:ascii="宋体" w:hAnsi="宋体" w:eastAsia="宋体" w:cs="宋体"/>
          <w:i w:val="0"/>
          <w:iCs w:val="0"/>
          <w:caps w:val="0"/>
          <w:color w:val="000000"/>
          <w:spacing w:val="0"/>
          <w:sz w:val="18"/>
          <w:szCs w:val="18"/>
        </w:rPr>
        <w:t>凡有意参加投标者，请</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9</w:t>
      </w:r>
      <w:r>
        <w:rPr>
          <w:rFonts w:hint="eastAsia" w:ascii="宋体" w:hAnsi="宋体" w:eastAsia="宋体" w:cs="宋体"/>
          <w:i w:val="0"/>
          <w:iCs w:val="0"/>
          <w:caps w:val="0"/>
          <w:color w:val="000000"/>
          <w:spacing w:val="0"/>
          <w:sz w:val="18"/>
          <w:szCs w:val="18"/>
        </w:rPr>
        <w:t>月</w:t>
      </w:r>
      <w:r>
        <w:rPr>
          <w:rFonts w:hint="default" w:ascii="Tahoma" w:hAnsi="Tahoma" w:eastAsia="Tahoma" w:cs="Tahoma"/>
          <w:i w:val="0"/>
          <w:iCs w:val="0"/>
          <w:caps w:val="0"/>
          <w:color w:val="000000"/>
          <w:spacing w:val="0"/>
          <w:sz w:val="18"/>
          <w:szCs w:val="18"/>
        </w:rPr>
        <w:t>3</w:t>
      </w:r>
      <w:r>
        <w:rPr>
          <w:rFonts w:hint="eastAsia" w:ascii="宋体" w:hAnsi="宋体" w:eastAsia="宋体" w:cs="宋体"/>
          <w:i w:val="0"/>
          <w:iCs w:val="0"/>
          <w:caps w:val="0"/>
          <w:color w:val="000000"/>
          <w:spacing w:val="0"/>
          <w:sz w:val="18"/>
          <w:szCs w:val="18"/>
        </w:rPr>
        <w:t>日</w:t>
      </w:r>
      <w:r>
        <w:rPr>
          <w:rFonts w:hint="default" w:ascii="Tahoma" w:hAnsi="Tahoma" w:eastAsia="Tahoma" w:cs="Tahoma"/>
          <w:i w:val="0"/>
          <w:iCs w:val="0"/>
          <w:caps w:val="0"/>
          <w:color w:val="000000"/>
          <w:spacing w:val="0"/>
          <w:sz w:val="18"/>
          <w:szCs w:val="18"/>
        </w:rPr>
        <w:t>18:00:00</w:t>
      </w:r>
      <w:r>
        <w:rPr>
          <w:rFonts w:hint="eastAsia" w:ascii="宋体" w:hAnsi="宋体" w:eastAsia="宋体" w:cs="宋体"/>
          <w:i w:val="0"/>
          <w:iCs w:val="0"/>
          <w:caps w:val="0"/>
          <w:color w:val="000000"/>
          <w:spacing w:val="0"/>
          <w:sz w:val="18"/>
          <w:szCs w:val="18"/>
        </w:rPr>
        <w:t>至</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9</w:t>
      </w:r>
      <w:r>
        <w:rPr>
          <w:rFonts w:hint="eastAsia" w:ascii="宋体" w:hAnsi="宋体" w:eastAsia="宋体" w:cs="宋体"/>
          <w:i w:val="0"/>
          <w:iCs w:val="0"/>
          <w:caps w:val="0"/>
          <w:color w:val="000000"/>
          <w:spacing w:val="0"/>
          <w:sz w:val="18"/>
          <w:szCs w:val="18"/>
        </w:rPr>
        <w:t>月</w:t>
      </w:r>
      <w:r>
        <w:rPr>
          <w:rFonts w:hint="default" w:ascii="Tahoma" w:hAnsi="Tahoma" w:eastAsia="Tahoma" w:cs="Tahoma"/>
          <w:i w:val="0"/>
          <w:iCs w:val="0"/>
          <w:caps w:val="0"/>
          <w:color w:val="000000"/>
          <w:spacing w:val="0"/>
          <w:sz w:val="18"/>
          <w:szCs w:val="18"/>
        </w:rPr>
        <w:t>20</w:t>
      </w:r>
      <w:r>
        <w:rPr>
          <w:rFonts w:hint="eastAsia" w:ascii="宋体" w:hAnsi="宋体" w:eastAsia="宋体" w:cs="宋体"/>
          <w:i w:val="0"/>
          <w:iCs w:val="0"/>
          <w:caps w:val="0"/>
          <w:color w:val="000000"/>
          <w:spacing w:val="0"/>
          <w:sz w:val="18"/>
          <w:szCs w:val="18"/>
        </w:rPr>
        <w:t>日</w:t>
      </w:r>
      <w:r>
        <w:rPr>
          <w:rFonts w:hint="default" w:ascii="Tahoma" w:hAnsi="Tahoma" w:eastAsia="Tahoma" w:cs="Tahoma"/>
          <w:i w:val="0"/>
          <w:iCs w:val="0"/>
          <w:caps w:val="0"/>
          <w:color w:val="000000"/>
          <w:spacing w:val="0"/>
          <w:sz w:val="18"/>
          <w:szCs w:val="18"/>
        </w:rPr>
        <w:t>18:00:00</w:t>
      </w:r>
      <w:r>
        <w:rPr>
          <w:rFonts w:hint="eastAsia" w:ascii="宋体" w:hAnsi="宋体" w:eastAsia="宋体" w:cs="宋体"/>
          <w:i w:val="0"/>
          <w:iCs w:val="0"/>
          <w:caps w:val="0"/>
          <w:color w:val="000000"/>
          <w:spacing w:val="0"/>
          <w:sz w:val="18"/>
          <w:szCs w:val="18"/>
        </w:rPr>
        <w:t>（北京时间，下同，节假日不除外），进入甘肃省公共资源交易网在本项目招标信息页面中免费下载招标文件；点击“我要投标”后，方可参与本项目后续招标活动。网上“我要投标”的截止时间为招标文件）或资格预审文件）规定的截止时间（规定时间为</w:t>
      </w:r>
      <w:r>
        <w:rPr>
          <w:rFonts w:hint="default" w:ascii="Tahoma" w:hAnsi="Tahoma" w:eastAsia="Tahoma" w:cs="Tahoma"/>
          <w:i w:val="0"/>
          <w:iCs w:val="0"/>
          <w:caps w:val="0"/>
          <w:color w:val="000000"/>
          <w:spacing w:val="0"/>
          <w:sz w:val="18"/>
          <w:szCs w:val="18"/>
        </w:rPr>
        <w:t>n</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24</w:t>
      </w:r>
      <w:r>
        <w:rPr>
          <w:rFonts w:hint="eastAsia" w:ascii="宋体" w:hAnsi="宋体" w:eastAsia="宋体" w:cs="宋体"/>
          <w:i w:val="0"/>
          <w:iCs w:val="0"/>
          <w:caps w:val="0"/>
          <w:color w:val="000000"/>
          <w:spacing w:val="0"/>
          <w:sz w:val="18"/>
          <w:szCs w:val="18"/>
        </w:rPr>
        <w:t>小时，</w:t>
      </w:r>
      <w:r>
        <w:rPr>
          <w:rFonts w:hint="default" w:ascii="Tahoma" w:hAnsi="Tahoma" w:eastAsia="Tahoma" w:cs="Tahoma"/>
          <w:i w:val="0"/>
          <w:iCs w:val="0"/>
          <w:caps w:val="0"/>
          <w:color w:val="000000"/>
          <w:spacing w:val="0"/>
          <w:sz w:val="18"/>
          <w:szCs w:val="18"/>
        </w:rPr>
        <w:t>n</w:t>
      </w:r>
      <w:r>
        <w:rPr>
          <w:rFonts w:hint="eastAsia" w:ascii="宋体" w:hAnsi="宋体" w:eastAsia="宋体" w:cs="宋体"/>
          <w:i w:val="0"/>
          <w:iCs w:val="0"/>
          <w:caps w:val="0"/>
          <w:color w:val="000000"/>
          <w:spacing w:val="0"/>
          <w:sz w:val="18"/>
          <w:szCs w:val="18"/>
        </w:rPr>
        <w:t>≥</w:t>
      </w:r>
      <w:r>
        <w:rPr>
          <w:rFonts w:hint="default" w:ascii="Tahoma" w:hAnsi="Tahoma" w:eastAsia="Tahoma" w:cs="Tahoma"/>
          <w:i w:val="0"/>
          <w:iCs w:val="0"/>
          <w:caps w:val="0"/>
          <w:color w:val="000000"/>
          <w:spacing w:val="0"/>
          <w:sz w:val="18"/>
          <w:szCs w:val="18"/>
        </w:rPr>
        <w:t>5</w:t>
      </w:r>
      <w:r>
        <w:rPr>
          <w:rFonts w:hint="eastAsia" w:ascii="宋体" w:hAnsi="宋体" w:eastAsia="宋体" w:cs="宋体"/>
          <w:i w:val="0"/>
          <w:iCs w:val="0"/>
          <w:caps w:val="0"/>
          <w:color w:val="000000"/>
          <w:spacing w:val="0"/>
          <w:sz w:val="18"/>
          <w:szCs w:val="18"/>
        </w:rPr>
        <w:t>）。</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6.3 </w:t>
      </w:r>
      <w:r>
        <w:rPr>
          <w:rFonts w:hint="eastAsia" w:ascii="宋体" w:hAnsi="宋体" w:eastAsia="宋体" w:cs="宋体"/>
          <w:i w:val="0"/>
          <w:iCs w:val="0"/>
          <w:caps w:val="0"/>
          <w:color w:val="000000"/>
          <w:spacing w:val="0"/>
          <w:sz w:val="18"/>
          <w:szCs w:val="18"/>
        </w:rPr>
        <w:t>与招标相关的补遗书、澄清函、通知等发布在《甘肃省公共资源交易网》，请申请人随时关注，招标人不再另行通知。</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28"/>
          <w:szCs w:val="28"/>
        </w:rPr>
        <w:t>七、资格预审申请文件的递交</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7.1 </w:t>
      </w:r>
      <w:r>
        <w:rPr>
          <w:rFonts w:hint="eastAsia" w:ascii="宋体" w:hAnsi="宋体" w:eastAsia="宋体" w:cs="宋体"/>
          <w:i w:val="0"/>
          <w:iCs w:val="0"/>
          <w:caps w:val="0"/>
          <w:color w:val="000000"/>
          <w:spacing w:val="0"/>
          <w:sz w:val="18"/>
          <w:szCs w:val="18"/>
        </w:rPr>
        <w:t>受疫情影响，本项目的开评标活动通过“甘肃省公共资源交易中心网上开评标系统”进行，请申请人在开标时间前进入，下载“投标文件固化工具”、“网上开评标系统使用手册”和“固化后的资格预审文件”，并参照“网上开评标系统使用手册”来固化您的投标文件，并完成网上投标（上传已固化投标文件的文件</w:t>
      </w:r>
      <w:r>
        <w:rPr>
          <w:rFonts w:hint="default" w:ascii="Tahoma" w:hAnsi="Tahoma" w:eastAsia="Tahoma" w:cs="Tahoma"/>
          <w:i w:val="0"/>
          <w:iCs w:val="0"/>
          <w:caps w:val="0"/>
          <w:color w:val="000000"/>
          <w:spacing w:val="0"/>
          <w:sz w:val="18"/>
          <w:szCs w:val="18"/>
        </w:rPr>
        <w:t>HASH</w:t>
      </w:r>
      <w:r>
        <w:rPr>
          <w:rFonts w:hint="eastAsia" w:ascii="宋体" w:hAnsi="宋体" w:eastAsia="宋体" w:cs="宋体"/>
          <w:i w:val="0"/>
          <w:iCs w:val="0"/>
          <w:caps w:val="0"/>
          <w:color w:val="000000"/>
          <w:spacing w:val="0"/>
          <w:sz w:val="18"/>
          <w:szCs w:val="18"/>
        </w:rPr>
        <w:t>编码）和开标操作。若在开标截止时间前没有网上投标（上传已固化投标文件的文件</w:t>
      </w:r>
      <w:r>
        <w:rPr>
          <w:rFonts w:hint="default" w:ascii="Tahoma" w:hAnsi="Tahoma" w:eastAsia="Tahoma" w:cs="Tahoma"/>
          <w:i w:val="0"/>
          <w:iCs w:val="0"/>
          <w:caps w:val="0"/>
          <w:color w:val="000000"/>
          <w:spacing w:val="0"/>
          <w:sz w:val="18"/>
          <w:szCs w:val="18"/>
        </w:rPr>
        <w:t>HASH</w:t>
      </w:r>
      <w:r>
        <w:rPr>
          <w:rFonts w:hint="eastAsia" w:ascii="宋体" w:hAnsi="宋体" w:eastAsia="宋体" w:cs="宋体"/>
          <w:i w:val="0"/>
          <w:iCs w:val="0"/>
          <w:caps w:val="0"/>
          <w:color w:val="000000"/>
          <w:spacing w:val="0"/>
          <w:sz w:val="18"/>
          <w:szCs w:val="18"/>
        </w:rPr>
        <w:t>编码）则视为放弃投标。</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根据甘肃省公共资源交易中心网上开标程序，本项目开标采用“钉钉软件”视频会议形式，</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请各申请人的授权代理人在投标文件递交截止时间前添加代理机构钉钉账号“</w:t>
      </w:r>
      <w:r>
        <w:rPr>
          <w:rFonts w:hint="default" w:ascii="Tahoma" w:hAnsi="Tahoma" w:eastAsia="Tahoma" w:cs="Tahoma"/>
          <w:i w:val="0"/>
          <w:iCs w:val="0"/>
          <w:caps w:val="0"/>
          <w:color w:val="000000"/>
          <w:spacing w:val="0"/>
          <w:sz w:val="18"/>
          <w:szCs w:val="18"/>
        </w:rPr>
        <w:t>15193113275</w:t>
      </w:r>
      <w:r>
        <w:rPr>
          <w:rFonts w:hint="eastAsia" w:ascii="宋体" w:hAnsi="宋体" w:eastAsia="宋体" w:cs="宋体"/>
          <w:i w:val="0"/>
          <w:iCs w:val="0"/>
          <w:caps w:val="0"/>
          <w:color w:val="000000"/>
          <w:spacing w:val="0"/>
          <w:sz w:val="18"/>
          <w:szCs w:val="18"/>
        </w:rPr>
        <w:t>”，并备注项目名称信息。</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7.2 </w:t>
      </w:r>
      <w:r>
        <w:rPr>
          <w:rFonts w:hint="eastAsia" w:ascii="宋体" w:hAnsi="宋体" w:eastAsia="宋体" w:cs="宋体"/>
          <w:i w:val="0"/>
          <w:iCs w:val="0"/>
          <w:caps w:val="0"/>
          <w:color w:val="000000"/>
          <w:spacing w:val="0"/>
          <w:sz w:val="18"/>
          <w:szCs w:val="18"/>
        </w:rPr>
        <w:t>网上开标时间（投标截止时间，下同）为</w:t>
      </w:r>
      <w:r>
        <w:rPr>
          <w:rFonts w:hint="default" w:ascii="Tahoma" w:hAnsi="Tahoma" w:eastAsia="Tahoma" w:cs="Tahoma"/>
          <w:i w:val="0"/>
          <w:iCs w:val="0"/>
          <w:caps w:val="0"/>
          <w:color w:val="000000"/>
          <w:spacing w:val="0"/>
          <w:sz w:val="18"/>
          <w:szCs w:val="18"/>
        </w:rPr>
        <w:t>2022</w:t>
      </w:r>
      <w:r>
        <w:rPr>
          <w:rFonts w:hint="eastAsia" w:ascii="宋体" w:hAnsi="宋体" w:eastAsia="宋体" w:cs="宋体"/>
          <w:i w:val="0"/>
          <w:iCs w:val="0"/>
          <w:caps w:val="0"/>
          <w:color w:val="000000"/>
          <w:spacing w:val="0"/>
          <w:sz w:val="18"/>
          <w:szCs w:val="18"/>
        </w:rPr>
        <w:t>年</w:t>
      </w:r>
      <w:r>
        <w:rPr>
          <w:rFonts w:hint="default" w:ascii="Tahoma" w:hAnsi="Tahoma" w:eastAsia="Tahoma" w:cs="Tahoma"/>
          <w:i w:val="0"/>
          <w:iCs w:val="0"/>
          <w:caps w:val="0"/>
          <w:color w:val="000000"/>
          <w:spacing w:val="0"/>
          <w:sz w:val="18"/>
          <w:szCs w:val="18"/>
        </w:rPr>
        <w:t>9</w:t>
      </w:r>
      <w:r>
        <w:rPr>
          <w:rFonts w:hint="eastAsia" w:ascii="宋体" w:hAnsi="宋体" w:eastAsia="宋体" w:cs="宋体"/>
          <w:i w:val="0"/>
          <w:iCs w:val="0"/>
          <w:caps w:val="0"/>
          <w:color w:val="000000"/>
          <w:spacing w:val="0"/>
          <w:sz w:val="18"/>
          <w:szCs w:val="18"/>
        </w:rPr>
        <w:t>月</w:t>
      </w:r>
      <w:r>
        <w:rPr>
          <w:rFonts w:hint="default" w:ascii="Tahoma" w:hAnsi="Tahoma" w:eastAsia="Tahoma" w:cs="Tahoma"/>
          <w:i w:val="0"/>
          <w:iCs w:val="0"/>
          <w:caps w:val="0"/>
          <w:color w:val="000000"/>
          <w:spacing w:val="0"/>
          <w:sz w:val="18"/>
          <w:szCs w:val="18"/>
        </w:rPr>
        <w:t>26</w:t>
      </w:r>
      <w:r>
        <w:rPr>
          <w:rFonts w:hint="eastAsia" w:ascii="宋体" w:hAnsi="宋体" w:eastAsia="宋体" w:cs="宋体"/>
          <w:i w:val="0"/>
          <w:iCs w:val="0"/>
          <w:caps w:val="0"/>
          <w:color w:val="000000"/>
          <w:spacing w:val="0"/>
          <w:sz w:val="18"/>
          <w:szCs w:val="18"/>
        </w:rPr>
        <w:t>日</w:t>
      </w:r>
      <w:r>
        <w:rPr>
          <w:rFonts w:hint="default" w:ascii="Tahoma" w:hAnsi="Tahoma" w:eastAsia="Tahoma" w:cs="Tahoma"/>
          <w:i w:val="0"/>
          <w:iCs w:val="0"/>
          <w:caps w:val="0"/>
          <w:color w:val="000000"/>
          <w:spacing w:val="0"/>
          <w:sz w:val="18"/>
          <w:szCs w:val="18"/>
        </w:rPr>
        <w:t>14</w:t>
      </w:r>
      <w:r>
        <w:rPr>
          <w:rFonts w:hint="eastAsia" w:ascii="宋体" w:hAnsi="宋体" w:eastAsia="宋体" w:cs="宋体"/>
          <w:i w:val="0"/>
          <w:iCs w:val="0"/>
          <w:caps w:val="0"/>
          <w:color w:val="000000"/>
          <w:spacing w:val="0"/>
          <w:sz w:val="18"/>
          <w:szCs w:val="18"/>
        </w:rPr>
        <w:t>时</w:t>
      </w:r>
      <w:r>
        <w:rPr>
          <w:rFonts w:hint="default" w:ascii="Tahoma" w:hAnsi="Tahoma" w:eastAsia="Tahoma" w:cs="Tahoma"/>
          <w:i w:val="0"/>
          <w:iCs w:val="0"/>
          <w:caps w:val="0"/>
          <w:color w:val="000000"/>
          <w:spacing w:val="0"/>
          <w:sz w:val="18"/>
          <w:szCs w:val="18"/>
        </w:rPr>
        <w:t>30</w:t>
      </w:r>
      <w:r>
        <w:rPr>
          <w:rFonts w:hint="eastAsia" w:ascii="宋体" w:hAnsi="宋体" w:eastAsia="宋体" w:cs="宋体"/>
          <w:i w:val="0"/>
          <w:iCs w:val="0"/>
          <w:caps w:val="0"/>
          <w:color w:val="000000"/>
          <w:spacing w:val="0"/>
          <w:sz w:val="18"/>
          <w:szCs w:val="18"/>
        </w:rPr>
        <w:t>分。</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7.3 </w:t>
      </w:r>
      <w:r>
        <w:rPr>
          <w:rFonts w:hint="eastAsia" w:ascii="宋体" w:hAnsi="宋体" w:eastAsia="宋体" w:cs="宋体"/>
          <w:i w:val="0"/>
          <w:iCs w:val="0"/>
          <w:caps w:val="0"/>
          <w:color w:val="000000"/>
          <w:spacing w:val="0"/>
          <w:sz w:val="18"/>
          <w:szCs w:val="18"/>
        </w:rPr>
        <w:t>网上开标地址：甘肃省公共资源交易中心六楼第六电子开标厅，甘肃省兰州市城关区雁兴路</w:t>
      </w:r>
      <w:r>
        <w:rPr>
          <w:rFonts w:hint="default" w:ascii="Tahoma" w:hAnsi="Tahoma" w:eastAsia="Tahoma" w:cs="Tahoma"/>
          <w:i w:val="0"/>
          <w:iCs w:val="0"/>
          <w:caps w:val="0"/>
          <w:color w:val="000000"/>
          <w:spacing w:val="0"/>
          <w:sz w:val="18"/>
          <w:szCs w:val="18"/>
        </w:rPr>
        <w:t>68</w:t>
      </w:r>
      <w:r>
        <w:rPr>
          <w:rFonts w:hint="eastAsia" w:ascii="宋体" w:hAnsi="宋体" w:eastAsia="宋体" w:cs="宋体"/>
          <w:i w:val="0"/>
          <w:iCs w:val="0"/>
          <w:caps w:val="0"/>
          <w:color w:val="000000"/>
          <w:spacing w:val="0"/>
          <w:sz w:val="18"/>
          <w:szCs w:val="18"/>
        </w:rPr>
        <w:t>号。</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开标系统网址：</w:t>
      </w:r>
      <w:r>
        <w:rPr>
          <w:rFonts w:hint="default" w:ascii="Tahoma" w:hAnsi="Tahoma" w:eastAsia="Tahoma" w:cs="Tahoma"/>
          <w:i w:val="0"/>
          <w:iCs w:val="0"/>
          <w:caps w:val="0"/>
          <w:color w:val="000000"/>
          <w:spacing w:val="0"/>
          <w:sz w:val="18"/>
          <w:szCs w:val="18"/>
        </w:rPr>
        <w:t>http://121.41.35.55:3010/OpenTender/login</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rPr>
        <w:t>八</w:t>
      </w:r>
      <w:r>
        <w:rPr>
          <w:rStyle w:val="5"/>
          <w:rFonts w:hint="eastAsia" w:ascii="宋体" w:hAnsi="宋体" w:eastAsia="宋体" w:cs="宋体"/>
          <w:i w:val="0"/>
          <w:iCs w:val="0"/>
          <w:caps w:val="0"/>
          <w:color w:val="000000"/>
          <w:spacing w:val="0"/>
          <w:sz w:val="28"/>
          <w:szCs w:val="28"/>
        </w:rPr>
        <w:t>、发布公告的媒介</w:t>
      </w:r>
    </w:p>
    <w:p>
      <w:pPr>
        <w:pStyle w:val="2"/>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本次资格预审公告在以下媒体发布：《甘肃省公共资源交易网》、《甘肃经济信息网》、《甘肃政府采购网》</w:t>
      </w:r>
    </w:p>
    <w:p>
      <w:pPr>
        <w:pStyle w:val="2"/>
        <w:keepNext w:val="0"/>
        <w:keepLines w:val="0"/>
        <w:widowControl/>
        <w:suppressLineNumbers w:val="0"/>
        <w:spacing w:before="75" w:beforeAutospacing="0" w:after="75" w:afterAutospacing="0"/>
        <w:ind w:left="0" w:right="0" w:firstLine="562"/>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28"/>
          <w:szCs w:val="28"/>
        </w:rPr>
        <w:t>九、联系方式</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招标人：陇南市交通运输局</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地</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址：陇南市武都区东江新区公安大厦</w:t>
      </w:r>
      <w:r>
        <w:rPr>
          <w:rFonts w:hint="default" w:ascii="Tahoma" w:hAnsi="Tahoma" w:eastAsia="Tahoma" w:cs="Tahoma"/>
          <w:i w:val="0"/>
          <w:iCs w:val="0"/>
          <w:caps w:val="0"/>
          <w:color w:val="000000"/>
          <w:spacing w:val="0"/>
          <w:sz w:val="18"/>
          <w:szCs w:val="18"/>
        </w:rPr>
        <w:t>21</w:t>
      </w:r>
      <w:r>
        <w:rPr>
          <w:rFonts w:hint="eastAsia" w:ascii="宋体" w:hAnsi="宋体" w:eastAsia="宋体" w:cs="宋体"/>
          <w:i w:val="0"/>
          <w:iCs w:val="0"/>
          <w:caps w:val="0"/>
          <w:color w:val="000000"/>
          <w:spacing w:val="0"/>
          <w:sz w:val="18"/>
          <w:szCs w:val="18"/>
        </w:rPr>
        <w:t>楼</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联系人：赵先生</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电</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话：</w:t>
      </w:r>
      <w:r>
        <w:rPr>
          <w:rFonts w:hint="default" w:ascii="Tahoma" w:hAnsi="Tahoma" w:eastAsia="Tahoma" w:cs="Tahoma"/>
          <w:i w:val="0"/>
          <w:iCs w:val="0"/>
          <w:caps w:val="0"/>
          <w:color w:val="000000"/>
          <w:spacing w:val="0"/>
          <w:sz w:val="18"/>
          <w:szCs w:val="18"/>
        </w:rPr>
        <w:t>0939-8250665</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招标代理：甘肃中亘工程管理有限公司</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地</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址：甘肃省兰州市城关区雁北路</w:t>
      </w:r>
      <w:r>
        <w:rPr>
          <w:rFonts w:hint="default" w:ascii="Tahoma" w:hAnsi="Tahoma" w:eastAsia="Tahoma" w:cs="Tahoma"/>
          <w:i w:val="0"/>
          <w:iCs w:val="0"/>
          <w:caps w:val="0"/>
          <w:color w:val="000000"/>
          <w:spacing w:val="0"/>
          <w:sz w:val="18"/>
          <w:szCs w:val="18"/>
        </w:rPr>
        <w:t>168</w:t>
      </w:r>
      <w:r>
        <w:rPr>
          <w:rFonts w:hint="eastAsia" w:ascii="宋体" w:hAnsi="宋体" w:eastAsia="宋体" w:cs="宋体"/>
          <w:i w:val="0"/>
          <w:iCs w:val="0"/>
          <w:caps w:val="0"/>
          <w:color w:val="000000"/>
          <w:spacing w:val="0"/>
          <w:sz w:val="18"/>
          <w:szCs w:val="18"/>
        </w:rPr>
        <w:t>号</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联</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系</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人：吴迎霞</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宫新愿</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电</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话：</w:t>
      </w:r>
      <w:r>
        <w:rPr>
          <w:rFonts w:hint="default" w:ascii="Tahoma" w:hAnsi="Tahoma" w:eastAsia="Tahoma" w:cs="Tahoma"/>
          <w:i w:val="0"/>
          <w:iCs w:val="0"/>
          <w:caps w:val="0"/>
          <w:color w:val="000000"/>
          <w:spacing w:val="0"/>
          <w:sz w:val="18"/>
          <w:szCs w:val="18"/>
        </w:rPr>
        <w:t>0931-5172909  15193113275  18919932599</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邮</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箱：</w:t>
      </w:r>
      <w:r>
        <w:rPr>
          <w:rFonts w:hint="default" w:ascii="Tahoma" w:hAnsi="Tahoma" w:eastAsia="Tahoma" w:cs="Tahoma"/>
          <w:i w:val="0"/>
          <w:iCs w:val="0"/>
          <w:caps w:val="0"/>
          <w:spacing w:val="0"/>
          <w:sz w:val="18"/>
          <w:szCs w:val="18"/>
        </w:rPr>
        <w:fldChar w:fldCharType="begin"/>
      </w:r>
      <w:r>
        <w:rPr>
          <w:rFonts w:hint="default" w:ascii="Tahoma" w:hAnsi="Tahoma" w:eastAsia="Tahoma" w:cs="Tahoma"/>
          <w:i w:val="0"/>
          <w:iCs w:val="0"/>
          <w:caps w:val="0"/>
          <w:spacing w:val="0"/>
          <w:sz w:val="18"/>
          <w:szCs w:val="18"/>
        </w:rPr>
        <w:instrText xml:space="preserve"> HYPERLINK "mailto:3020046097@qq.com" </w:instrText>
      </w:r>
      <w:r>
        <w:rPr>
          <w:rFonts w:hint="default" w:ascii="Tahoma" w:hAnsi="Tahoma" w:eastAsia="Tahoma" w:cs="Tahoma"/>
          <w:i w:val="0"/>
          <w:iCs w:val="0"/>
          <w:caps w:val="0"/>
          <w:spacing w:val="0"/>
          <w:sz w:val="18"/>
          <w:szCs w:val="18"/>
        </w:rPr>
        <w:fldChar w:fldCharType="separate"/>
      </w:r>
      <w:r>
        <w:rPr>
          <w:rStyle w:val="6"/>
          <w:rFonts w:hint="default" w:ascii="Tahoma" w:hAnsi="Tahoma" w:eastAsia="Tahoma" w:cs="Tahoma"/>
          <w:i w:val="0"/>
          <w:iCs w:val="0"/>
          <w:caps w:val="0"/>
          <w:spacing w:val="0"/>
          <w:sz w:val="18"/>
          <w:szCs w:val="18"/>
        </w:rPr>
        <w:t>3020046097@qq.com</w:t>
      </w:r>
      <w:r>
        <w:rPr>
          <w:rFonts w:hint="default" w:ascii="Tahoma" w:hAnsi="Tahoma" w:eastAsia="Tahoma" w:cs="Tahoma"/>
          <w:i w:val="0"/>
          <w:iCs w:val="0"/>
          <w:caps w:val="0"/>
          <w:spacing w:val="0"/>
          <w:sz w:val="18"/>
          <w:szCs w:val="18"/>
        </w:rPr>
        <w:fldChar w:fldCharType="end"/>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监督单位：陇南市交通运输局</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地</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址：陇南市武都区东江新区公安大厦</w:t>
      </w:r>
      <w:r>
        <w:rPr>
          <w:rFonts w:hint="default" w:ascii="Tahoma" w:hAnsi="Tahoma" w:eastAsia="Tahoma" w:cs="Tahoma"/>
          <w:i w:val="0"/>
          <w:iCs w:val="0"/>
          <w:caps w:val="0"/>
          <w:color w:val="000000"/>
          <w:spacing w:val="0"/>
          <w:sz w:val="18"/>
          <w:szCs w:val="18"/>
        </w:rPr>
        <w:t>21</w:t>
      </w:r>
      <w:r>
        <w:rPr>
          <w:rFonts w:hint="eastAsia" w:ascii="宋体" w:hAnsi="宋体" w:eastAsia="宋体" w:cs="宋体"/>
          <w:i w:val="0"/>
          <w:iCs w:val="0"/>
          <w:caps w:val="0"/>
          <w:color w:val="000000"/>
          <w:spacing w:val="0"/>
          <w:sz w:val="18"/>
          <w:szCs w:val="18"/>
        </w:rPr>
        <w:t>楼</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联系人：赵先生</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18"/>
          <w:szCs w:val="18"/>
        </w:rPr>
        <w:t>电</w:t>
      </w:r>
      <w:r>
        <w:rPr>
          <w:rFonts w:hint="default" w:ascii="Tahoma" w:hAnsi="Tahoma" w:eastAsia="Tahoma" w:cs="Tahoma"/>
          <w:i w:val="0"/>
          <w:iCs w:val="0"/>
          <w:caps w:val="0"/>
          <w:color w:val="000000"/>
          <w:spacing w:val="0"/>
          <w:sz w:val="18"/>
          <w:szCs w:val="18"/>
        </w:rPr>
        <w:t>  </w:t>
      </w:r>
      <w:r>
        <w:rPr>
          <w:rFonts w:hint="eastAsia" w:ascii="宋体" w:hAnsi="宋体" w:eastAsia="宋体" w:cs="宋体"/>
          <w:i w:val="0"/>
          <w:iCs w:val="0"/>
          <w:caps w:val="0"/>
          <w:color w:val="000000"/>
          <w:spacing w:val="0"/>
          <w:sz w:val="18"/>
          <w:szCs w:val="18"/>
        </w:rPr>
        <w:t>话：</w:t>
      </w:r>
      <w:r>
        <w:rPr>
          <w:rFonts w:hint="default" w:ascii="Tahoma" w:hAnsi="Tahoma" w:eastAsia="Tahoma" w:cs="Tahoma"/>
          <w:i w:val="0"/>
          <w:iCs w:val="0"/>
          <w:caps w:val="0"/>
          <w:color w:val="000000"/>
          <w:spacing w:val="0"/>
          <w:sz w:val="18"/>
          <w:szCs w:val="18"/>
        </w:rPr>
        <w:t>0939-8250665</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48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480"/>
      </w:pPr>
    </w:p>
    <w:p>
      <w:pPr>
        <w:pStyle w:val="2"/>
        <w:keepNext w:val="0"/>
        <w:keepLines w:val="0"/>
        <w:widowControl/>
        <w:suppressLineNumbers w:val="0"/>
        <w:spacing w:before="75" w:beforeAutospacing="0" w:after="75" w:afterAutospacing="0"/>
        <w:ind w:left="0" w:right="0" w:firstLine="480"/>
      </w:pPr>
      <w:r>
        <w:rPr>
          <w:rFonts w:hint="default" w:ascii="Tahoma" w:hAnsi="Tahoma" w:eastAsia="Tahoma" w:cs="Tahoma"/>
          <w:i w:val="0"/>
          <w:iCs w:val="0"/>
          <w:caps w:val="0"/>
          <w:color w:val="000000"/>
          <w:spacing w:val="0"/>
          <w:sz w:val="18"/>
          <w:szCs w:val="1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zhhZTA5NjY2YzcyOTg1N2Q2MTZlMjZlMGVkNzQifQ=="/>
  </w:docVars>
  <w:rsids>
    <w:rsidRoot w:val="4F067612"/>
    <w:rsid w:val="4F06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2022-09-05T08:23:00Z</dcterms:created>
  <dc:creator>海棠</dc:creator>
  <cp:lastModifiedBy>海棠</cp:lastModifiedBy>
  <dcterms:modified xsi:type="dcterms:W3CDTF">2022-09-05T08:23:56Z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DAD111BA2D5A4FC69442F42B37499420</vt:lpwstr>
  </property>
</Properties>
</file>