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7D059">
      <w:pPr>
        <w:numPr>
          <w:ilvl w:val="0"/>
          <w:numId w:val="0"/>
        </w:numPr>
        <w:jc w:val="center"/>
        <w:rPr>
          <w:rFonts w:hint="eastAsia" w:ascii="黑体" w:hAnsi="黑体" w:eastAsia="黑体" w:cs="黑体"/>
          <w:spacing w:val="-20"/>
          <w:sz w:val="32"/>
          <w:szCs w:val="32"/>
          <w:lang w:val="en-US" w:eastAsia="zh-CN"/>
        </w:rPr>
      </w:pPr>
      <w:r>
        <w:rPr>
          <w:rFonts w:hint="eastAsia" w:ascii="宋体" w:hAnsi="宋体" w:eastAsia="宋体" w:cs="宋体"/>
          <w:b/>
          <w:bCs/>
          <w:spacing w:val="-20"/>
          <w:sz w:val="32"/>
          <w:szCs w:val="32"/>
          <w:lang w:val="en-US" w:eastAsia="zh-CN"/>
        </w:rPr>
        <w:t>202</w:t>
      </w:r>
      <w:r>
        <w:rPr>
          <w:rFonts w:hint="eastAsia" w:ascii="宋体" w:hAnsi="宋体" w:cs="宋体"/>
          <w:b/>
          <w:bCs/>
          <w:spacing w:val="-20"/>
          <w:sz w:val="32"/>
          <w:szCs w:val="32"/>
          <w:lang w:val="en-US" w:eastAsia="zh-CN"/>
        </w:rPr>
        <w:t>5</w:t>
      </w:r>
      <w:r>
        <w:rPr>
          <w:rFonts w:hint="eastAsia" w:ascii="宋体" w:hAnsi="宋体" w:eastAsia="宋体" w:cs="宋体"/>
          <w:b/>
          <w:bCs/>
          <w:spacing w:val="-20"/>
          <w:sz w:val="32"/>
          <w:szCs w:val="32"/>
          <w:lang w:val="en-US" w:eastAsia="zh-CN"/>
        </w:rPr>
        <w:t>年度就业年龄段残疾人购买意外伤害商业保险项目参数</w:t>
      </w:r>
    </w:p>
    <w:p w14:paraId="61D62837">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 基本情况</w:t>
      </w:r>
    </w:p>
    <w:p w14:paraId="2ED83E6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sz w:val="30"/>
          <w:szCs w:val="30"/>
          <w:shd w:val="clear" w:fill="FFFFFF"/>
          <w:lang w:val="en-US" w:eastAsia="zh-CN"/>
        </w:rPr>
        <w:t>根据《中小企业划型标准规定》（工信部联企业〔2011〕300号）有关规定，本次采购标的对应的中小企业划分标准所属行业为其他未列明行业。</w:t>
      </w:r>
    </w:p>
    <w:p w14:paraId="558BFD22">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二、详细参数</w:t>
      </w:r>
    </w:p>
    <w:p w14:paraId="51D34D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00" w:firstLineChars="200"/>
        <w:textAlignment w:val="auto"/>
        <w:rPr>
          <w:rFonts w:hint="eastAsia" w:ascii="楷体" w:hAnsi="楷体" w:eastAsia="楷体" w:cs="楷体"/>
          <w:i w:val="0"/>
          <w:iCs w:val="0"/>
          <w:caps w:val="0"/>
          <w:color w:val="333333"/>
          <w:spacing w:val="0"/>
          <w:sz w:val="30"/>
          <w:szCs w:val="30"/>
          <w:shd w:val="clear" w:fill="FFFFFF"/>
          <w:lang w:eastAsia="zh-CN"/>
        </w:rPr>
      </w:pPr>
      <w:r>
        <w:rPr>
          <w:rFonts w:hint="eastAsia" w:ascii="楷体" w:hAnsi="楷体" w:eastAsia="楷体" w:cs="楷体"/>
          <w:i w:val="0"/>
          <w:iCs w:val="0"/>
          <w:caps w:val="0"/>
          <w:color w:val="333333"/>
          <w:spacing w:val="0"/>
          <w:sz w:val="30"/>
          <w:szCs w:val="30"/>
          <w:shd w:val="clear" w:fill="FFFFFF"/>
          <w:lang w:eastAsia="zh-CN"/>
        </w:rPr>
        <w:t>（一）项目概况</w:t>
      </w:r>
    </w:p>
    <w:p w14:paraId="3C71A9F1">
      <w:pPr>
        <w:numPr>
          <w:ilvl w:val="0"/>
          <w:numId w:val="0"/>
        </w:numPr>
        <w:ind w:firstLine="600" w:firstLineChars="200"/>
        <w:rPr>
          <w:rFonts w:hint="eastAsia" w:ascii="楷体" w:hAnsi="楷体" w:eastAsia="楷体" w:cs="楷体"/>
          <w:i w:val="0"/>
          <w:iCs w:val="0"/>
          <w:caps w:val="0"/>
          <w:color w:val="333333"/>
          <w:spacing w:val="0"/>
          <w:sz w:val="30"/>
          <w:szCs w:val="30"/>
          <w:shd w:val="clear" w:fill="FFFFFF"/>
          <w:lang w:val="zh-CN"/>
        </w:rPr>
      </w:pPr>
      <w:r>
        <w:rPr>
          <w:rFonts w:hint="eastAsia" w:ascii="仿宋" w:hAnsi="仿宋" w:eastAsia="仿宋" w:cs="仿宋"/>
          <w:i w:val="0"/>
          <w:iCs w:val="0"/>
          <w:caps w:val="0"/>
          <w:color w:val="333333"/>
          <w:spacing w:val="0"/>
          <w:sz w:val="30"/>
          <w:szCs w:val="30"/>
          <w:shd w:val="clear" w:fill="FFFFFF"/>
        </w:rPr>
        <w:t>为全市</w:t>
      </w:r>
      <w:r>
        <w:rPr>
          <w:rFonts w:hint="eastAsia" w:ascii="仿宋" w:hAnsi="仿宋" w:eastAsia="仿宋" w:cs="仿宋"/>
          <w:i w:val="0"/>
          <w:iCs w:val="0"/>
          <w:caps w:val="0"/>
          <w:color w:val="333333"/>
          <w:spacing w:val="0"/>
          <w:sz w:val="30"/>
          <w:szCs w:val="30"/>
          <w:shd w:val="clear" w:fill="FFFFFF"/>
          <w:lang w:val="en-US" w:eastAsia="zh-CN"/>
        </w:rPr>
        <w:t>37535</w:t>
      </w:r>
      <w:r>
        <w:rPr>
          <w:rFonts w:hint="eastAsia" w:ascii="仿宋" w:hAnsi="仿宋" w:eastAsia="仿宋" w:cs="仿宋"/>
          <w:i w:val="0"/>
          <w:iCs w:val="0"/>
          <w:caps w:val="0"/>
          <w:color w:val="333333"/>
          <w:spacing w:val="0"/>
          <w:sz w:val="30"/>
          <w:szCs w:val="30"/>
          <w:shd w:val="clear" w:fill="FFFFFF"/>
        </w:rPr>
        <w:t>名（截止202</w:t>
      </w:r>
      <w:r>
        <w:rPr>
          <w:rFonts w:hint="eastAsia" w:ascii="仿宋" w:hAnsi="仿宋" w:eastAsia="仿宋" w:cs="仿宋"/>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年9月统计数据，不区分性别、残疾类别、残疾等级）持证就业年龄段（18至60周岁）残疾人购买202</w:t>
      </w:r>
      <w:r>
        <w:rPr>
          <w:rFonts w:hint="eastAsia" w:ascii="仿宋" w:hAnsi="仿宋" w:eastAsia="仿宋" w:cs="仿宋"/>
          <w:i w:val="0"/>
          <w:iCs w:val="0"/>
          <w:caps w:val="0"/>
          <w:color w:val="333333"/>
          <w:spacing w:val="0"/>
          <w:sz w:val="30"/>
          <w:szCs w:val="30"/>
          <w:shd w:val="clear" w:fill="FFFFFF"/>
          <w:lang w:val="en-US" w:eastAsia="zh-CN"/>
        </w:rPr>
        <w:t>5</w:t>
      </w:r>
      <w:bookmarkStart w:id="0" w:name="_GoBack"/>
      <w:bookmarkEnd w:id="0"/>
      <w:r>
        <w:rPr>
          <w:rFonts w:hint="eastAsia" w:ascii="仿宋" w:hAnsi="仿宋" w:eastAsia="仿宋" w:cs="仿宋"/>
          <w:i w:val="0"/>
          <w:iCs w:val="0"/>
          <w:caps w:val="0"/>
          <w:color w:val="333333"/>
          <w:spacing w:val="0"/>
          <w:sz w:val="30"/>
          <w:szCs w:val="30"/>
          <w:shd w:val="clear" w:fill="FFFFFF"/>
        </w:rPr>
        <w:t>年度意外伤害商业保险</w:t>
      </w:r>
      <w:r>
        <w:rPr>
          <w:rFonts w:hint="eastAsia" w:ascii="仿宋" w:hAnsi="仿宋" w:eastAsia="仿宋" w:cs="仿宋"/>
          <w:i w:val="0"/>
          <w:iCs w:val="0"/>
          <w:caps w:val="0"/>
          <w:color w:val="333333"/>
          <w:spacing w:val="0"/>
          <w:sz w:val="30"/>
          <w:szCs w:val="30"/>
          <w:shd w:val="clear" w:fill="FFFFFF"/>
          <w:lang w:eastAsia="zh-CN"/>
        </w:rPr>
        <w:t>（保险期限：</w:t>
      </w:r>
      <w:r>
        <w:rPr>
          <w:rFonts w:hint="eastAsia" w:ascii="仿宋" w:hAnsi="仿宋" w:eastAsia="仿宋" w:cs="仿宋"/>
          <w:i w:val="0"/>
          <w:iCs w:val="0"/>
          <w:caps w:val="0"/>
          <w:color w:val="333333"/>
          <w:spacing w:val="0"/>
          <w:sz w:val="30"/>
          <w:szCs w:val="30"/>
          <w:shd w:val="clear" w:fill="FFFFFF"/>
          <w:lang w:val="en-US" w:eastAsia="zh-CN"/>
        </w:rPr>
        <w:t>1年</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，标准为1</w:t>
      </w:r>
      <w:r>
        <w:rPr>
          <w:rFonts w:hint="eastAsia" w:ascii="仿宋" w:hAnsi="仿宋" w:eastAsia="仿宋" w:cs="仿宋"/>
          <w:i w:val="0"/>
          <w:iCs w:val="0"/>
          <w:caps w:val="0"/>
          <w:color w:val="333333"/>
          <w:spacing w:val="0"/>
          <w:sz w:val="30"/>
          <w:szCs w:val="30"/>
          <w:shd w:val="clear" w:fill="FFFFFF"/>
          <w:lang w:val="en-US" w:eastAsia="zh-CN"/>
        </w:rPr>
        <w:t>9</w:t>
      </w:r>
      <w:r>
        <w:rPr>
          <w:rFonts w:hint="eastAsia" w:ascii="仿宋" w:hAnsi="仿宋" w:eastAsia="仿宋" w:cs="仿宋"/>
          <w:i w:val="0"/>
          <w:iCs w:val="0"/>
          <w:caps w:val="0"/>
          <w:color w:val="333333"/>
          <w:spacing w:val="0"/>
          <w:sz w:val="30"/>
          <w:szCs w:val="30"/>
          <w:shd w:val="clear" w:fill="FFFFFF"/>
        </w:rPr>
        <w:t>元/人/份/年，预算资金合计7</w:t>
      </w:r>
      <w:r>
        <w:rPr>
          <w:rFonts w:hint="eastAsia" w:ascii="仿宋" w:hAnsi="仿宋" w:eastAsia="仿宋" w:cs="仿宋"/>
          <w:i w:val="0"/>
          <w:iCs w:val="0"/>
          <w:caps w:val="0"/>
          <w:color w:val="333333"/>
          <w:spacing w:val="0"/>
          <w:sz w:val="30"/>
          <w:szCs w:val="30"/>
          <w:shd w:val="clear" w:fill="FFFFFF"/>
          <w:lang w:val="en-US" w:eastAsia="zh-CN"/>
        </w:rPr>
        <w:t>1.</w:t>
      </w:r>
      <w:r>
        <w:rPr>
          <w:rFonts w:hint="eastAsia" w:ascii="仿宋" w:hAnsi="仿宋" w:eastAsia="仿宋" w:cs="仿宋"/>
          <w:i w:val="0"/>
          <w:iCs w:val="0"/>
          <w:caps w:val="0"/>
          <w:color w:val="333333"/>
          <w:spacing w:val="0"/>
          <w:sz w:val="30"/>
          <w:szCs w:val="30"/>
          <w:shd w:val="clear" w:fill="FFFFFF"/>
        </w:rPr>
        <w:t>4万元。</w:t>
      </w:r>
      <w:r>
        <w:rPr>
          <w:rFonts w:hint="eastAsia" w:ascii="仿宋" w:hAnsi="仿宋" w:eastAsia="仿宋" w:cs="仿宋"/>
          <w:sz w:val="32"/>
          <w:szCs w:val="32"/>
          <w:lang w:val="en-US" w:eastAsia="zh-CN"/>
        </w:rPr>
        <w:t xml:space="preserve"> </w:t>
      </w:r>
    </w:p>
    <w:p w14:paraId="676A7A4E">
      <w:pPr>
        <w:numPr>
          <w:ilvl w:val="0"/>
          <w:numId w:val="0"/>
        </w:numPr>
        <w:ind w:firstLine="600" w:firstLineChars="200"/>
        <w:rPr>
          <w:rFonts w:hint="eastAsia" w:ascii="楷体" w:hAnsi="楷体" w:eastAsia="楷体" w:cs="楷体"/>
          <w:i w:val="0"/>
          <w:iCs w:val="0"/>
          <w:caps w:val="0"/>
          <w:color w:val="333333"/>
          <w:spacing w:val="0"/>
          <w:sz w:val="30"/>
          <w:szCs w:val="30"/>
          <w:shd w:val="clear" w:fill="FFFFFF"/>
          <w:lang w:val="zh-CN"/>
        </w:rPr>
      </w:pPr>
      <w:r>
        <w:rPr>
          <w:rFonts w:hint="eastAsia" w:ascii="楷体" w:hAnsi="楷体" w:eastAsia="楷体" w:cs="楷体"/>
          <w:i w:val="0"/>
          <w:iCs w:val="0"/>
          <w:caps w:val="0"/>
          <w:color w:val="333333"/>
          <w:spacing w:val="0"/>
          <w:sz w:val="30"/>
          <w:szCs w:val="30"/>
          <w:shd w:val="clear" w:fill="FFFFFF"/>
          <w:lang w:val="zh-CN"/>
        </w:rPr>
        <w:t>（二）承保公司</w:t>
      </w:r>
    </w:p>
    <w:p w14:paraId="5C5D75F4">
      <w:pPr>
        <w:numPr>
          <w:ilvl w:val="0"/>
          <w:numId w:val="0"/>
        </w:numPr>
        <w:ind w:firstLine="616" w:firstLineChars="200"/>
        <w:rPr>
          <w:rFonts w:hint="eastAsia" w:ascii="仿宋" w:hAnsi="仿宋" w:eastAsia="仿宋" w:cs="仿宋"/>
          <w:i w:val="0"/>
          <w:iCs w:val="0"/>
          <w:caps w:val="0"/>
          <w:color w:val="333333"/>
          <w:spacing w:val="0"/>
          <w:sz w:val="30"/>
          <w:szCs w:val="30"/>
          <w:shd w:val="clear" w:fill="FFFFFF"/>
          <w:lang w:eastAsia="zh-CN"/>
        </w:rPr>
      </w:pPr>
      <w:r>
        <w:rPr>
          <w:rFonts w:hint="eastAsia" w:ascii="仿宋" w:hAnsi="仿宋" w:eastAsia="仿宋" w:cs="仿宋"/>
          <w:b w:val="0"/>
          <w:bCs w:val="0"/>
          <w:spacing w:val="4"/>
          <w:kern w:val="2"/>
          <w:sz w:val="30"/>
          <w:szCs w:val="30"/>
          <w:lang w:val="en-US" w:eastAsia="en-US" w:bidi="ar-SA"/>
        </w:rPr>
        <w:t>经评标委员会综合评分，确定综合得分排名前</w:t>
      </w:r>
      <w:r>
        <w:rPr>
          <w:rFonts w:hint="eastAsia" w:ascii="仿宋" w:hAnsi="仿宋" w:eastAsia="仿宋" w:cs="仿宋"/>
          <w:b w:val="0"/>
          <w:bCs w:val="0"/>
          <w:spacing w:val="4"/>
          <w:kern w:val="2"/>
          <w:sz w:val="30"/>
          <w:szCs w:val="30"/>
          <w:lang w:val="en-US" w:eastAsia="zh-CN" w:bidi="ar-SA"/>
        </w:rPr>
        <w:t>1</w:t>
      </w:r>
      <w:r>
        <w:rPr>
          <w:rFonts w:hint="eastAsia" w:ascii="仿宋" w:hAnsi="仿宋" w:eastAsia="仿宋" w:cs="仿宋"/>
          <w:b w:val="0"/>
          <w:bCs w:val="0"/>
          <w:spacing w:val="4"/>
          <w:kern w:val="2"/>
          <w:sz w:val="30"/>
          <w:szCs w:val="30"/>
          <w:lang w:val="en-US" w:eastAsia="en-US" w:bidi="ar-SA"/>
        </w:rPr>
        <w:t>的保险公司作为本次保险服务的承保公司。</w:t>
      </w:r>
    </w:p>
    <w:p w14:paraId="241C254B">
      <w:pPr>
        <w:numPr>
          <w:ilvl w:val="0"/>
          <w:numId w:val="0"/>
        </w:numPr>
        <w:ind w:firstLine="600" w:firstLineChars="200"/>
        <w:rPr>
          <w:rFonts w:hint="eastAsia" w:ascii="楷体" w:hAnsi="楷体" w:eastAsia="楷体" w:cs="楷体"/>
          <w:i w:val="0"/>
          <w:iCs w:val="0"/>
          <w:caps w:val="0"/>
          <w:color w:val="333333"/>
          <w:spacing w:val="0"/>
          <w:sz w:val="30"/>
          <w:szCs w:val="30"/>
          <w:shd w:val="clear" w:fill="FFFFFF"/>
          <w:lang w:val="zh-CN" w:eastAsia="zh-CN"/>
        </w:rPr>
      </w:pPr>
      <w:r>
        <w:rPr>
          <w:rFonts w:hint="eastAsia" w:ascii="楷体" w:hAnsi="楷体" w:eastAsia="楷体" w:cs="楷体"/>
          <w:i w:val="0"/>
          <w:iCs w:val="0"/>
          <w:caps w:val="0"/>
          <w:color w:val="333333"/>
          <w:spacing w:val="0"/>
          <w:sz w:val="30"/>
          <w:szCs w:val="30"/>
          <w:shd w:val="clear" w:fill="FFFFFF"/>
          <w:lang w:val="zh-CN" w:eastAsia="zh-CN"/>
        </w:rPr>
        <w:t>（</w:t>
      </w:r>
      <w:r>
        <w:rPr>
          <w:rFonts w:hint="eastAsia" w:ascii="楷体" w:hAnsi="楷体" w:eastAsia="楷体" w:cs="楷体"/>
          <w:i w:val="0"/>
          <w:iCs w:val="0"/>
          <w:caps w:val="0"/>
          <w:color w:val="333333"/>
          <w:spacing w:val="0"/>
          <w:sz w:val="30"/>
          <w:szCs w:val="30"/>
          <w:shd w:val="clear" w:fill="FFFFFF"/>
          <w:lang w:val="en-US" w:eastAsia="zh-CN"/>
        </w:rPr>
        <w:t>三</w:t>
      </w:r>
      <w:r>
        <w:rPr>
          <w:rFonts w:hint="eastAsia" w:ascii="楷体" w:hAnsi="楷体" w:eastAsia="楷体" w:cs="楷体"/>
          <w:i w:val="0"/>
          <w:iCs w:val="0"/>
          <w:caps w:val="0"/>
          <w:color w:val="333333"/>
          <w:spacing w:val="0"/>
          <w:sz w:val="30"/>
          <w:szCs w:val="30"/>
          <w:shd w:val="clear" w:fill="FFFFFF"/>
          <w:lang w:val="zh-CN" w:eastAsia="zh-CN"/>
        </w:rPr>
        <w:t>）保险方案</w:t>
      </w:r>
    </w:p>
    <w:p w14:paraId="35D5A803">
      <w:pPr>
        <w:pStyle w:val="2"/>
        <w:spacing w:before="80" w:line="360" w:lineRule="auto"/>
        <w:ind w:firstLine="616" w:firstLineChars="200"/>
        <w:rPr>
          <w:rFonts w:hint="eastAsia" w:ascii="仿宋" w:hAnsi="仿宋" w:eastAsia="仿宋" w:cs="仿宋"/>
          <w:sz w:val="30"/>
          <w:szCs w:val="30"/>
        </w:rPr>
      </w:pPr>
      <w:r>
        <w:rPr>
          <w:rFonts w:hint="eastAsia" w:ascii="仿宋" w:hAnsi="仿宋" w:eastAsia="仿宋" w:cs="仿宋"/>
          <w:b w:val="0"/>
          <w:bCs w:val="0"/>
          <w:sz w:val="30"/>
          <w:szCs w:val="30"/>
        </w:rPr>
        <w:t>1、</w:t>
      </w:r>
      <w:r>
        <w:rPr>
          <w:rFonts w:hint="eastAsia" w:ascii="仿宋" w:hAnsi="仿宋" w:eastAsia="仿宋" w:cs="仿宋"/>
          <w:sz w:val="30"/>
          <w:szCs w:val="30"/>
        </w:rPr>
        <w:t>团体意外伤害保险（因外来的、突发的、非本意的客观事件导致身故、残疾）：10 万元/人/年；</w:t>
      </w:r>
    </w:p>
    <w:p w14:paraId="68187FAF">
      <w:pPr>
        <w:pStyle w:val="2"/>
        <w:spacing w:before="80" w:line="360" w:lineRule="auto"/>
        <w:ind w:firstLine="616" w:firstLineChars="200"/>
        <w:rPr>
          <w:rFonts w:hint="eastAsia" w:ascii="仿宋" w:hAnsi="仿宋" w:eastAsia="仿宋" w:cs="仿宋"/>
          <w:sz w:val="30"/>
          <w:szCs w:val="30"/>
        </w:rPr>
      </w:pPr>
      <w:r>
        <w:rPr>
          <w:rFonts w:hint="eastAsia" w:ascii="仿宋" w:hAnsi="仿宋" w:eastAsia="仿宋" w:cs="仿宋"/>
          <w:b w:val="0"/>
          <w:bCs w:val="0"/>
          <w:sz w:val="30"/>
          <w:szCs w:val="30"/>
        </w:rPr>
        <w:t>2、</w:t>
      </w:r>
      <w:r>
        <w:rPr>
          <w:rFonts w:hint="eastAsia" w:ascii="仿宋" w:hAnsi="仿宋" w:eastAsia="仿宋" w:cs="仿宋"/>
          <w:sz w:val="30"/>
          <w:szCs w:val="30"/>
        </w:rPr>
        <w:t>意外伤害住院医疗保险(因外来的、突发的、非本意的客观事件导致产生住院医疗费用的):1万元/人/年；</w:t>
      </w:r>
    </w:p>
    <w:p w14:paraId="0A3A962D">
      <w:pPr>
        <w:pStyle w:val="2"/>
        <w:spacing w:before="80" w:line="360" w:lineRule="auto"/>
        <w:ind w:firstLine="616" w:firstLineChars="200"/>
        <w:rPr>
          <w:rFonts w:hint="eastAsia" w:ascii="仿宋" w:hAnsi="仿宋" w:eastAsia="仿宋" w:cs="仿宋"/>
          <w:sz w:val="30"/>
          <w:szCs w:val="30"/>
          <w:lang w:eastAsia="zh-CN"/>
        </w:rPr>
      </w:pPr>
      <w:r>
        <w:rPr>
          <w:rFonts w:hint="eastAsia" w:ascii="仿宋" w:hAnsi="仿宋" w:eastAsia="仿宋" w:cs="仿宋"/>
          <w:b w:val="0"/>
          <w:bCs w:val="0"/>
          <w:sz w:val="30"/>
          <w:szCs w:val="30"/>
        </w:rPr>
        <w:t>3、</w:t>
      </w:r>
      <w:r>
        <w:rPr>
          <w:rFonts w:hint="eastAsia" w:ascii="仿宋" w:hAnsi="仿宋" w:eastAsia="仿宋" w:cs="仿宋"/>
          <w:sz w:val="30"/>
          <w:szCs w:val="30"/>
        </w:rPr>
        <w:t>意外伤害住院津贴</w:t>
      </w:r>
      <w:r>
        <w:rPr>
          <w:rFonts w:hint="eastAsia" w:ascii="仿宋" w:hAnsi="仿宋" w:eastAsia="仿宋" w:cs="仿宋"/>
          <w:sz w:val="30"/>
          <w:szCs w:val="30"/>
          <w:lang w:val="en-US" w:eastAsia="zh-CN"/>
        </w:rPr>
        <w:t>1</w:t>
      </w:r>
      <w:r>
        <w:rPr>
          <w:rFonts w:hint="eastAsia" w:ascii="仿宋" w:hAnsi="仿宋" w:eastAsia="仿宋" w:cs="仿宋"/>
          <w:sz w:val="30"/>
          <w:szCs w:val="30"/>
        </w:rPr>
        <w:t>50 元/人/天（因外来的、突发的、非本意的客观事件导致住院的津贴）：（免赔3天，每人最高180天）</w:t>
      </w:r>
      <w:r>
        <w:rPr>
          <w:rFonts w:hint="eastAsia" w:ascii="仿宋" w:hAnsi="仿宋" w:eastAsia="仿宋" w:cs="仿宋"/>
          <w:sz w:val="30"/>
          <w:szCs w:val="30"/>
          <w:lang w:eastAsia="zh-CN"/>
        </w:rPr>
        <w:t>；</w:t>
      </w:r>
    </w:p>
    <w:p w14:paraId="62604118">
      <w:pPr>
        <w:pStyle w:val="2"/>
        <w:numPr>
          <w:ilvl w:val="0"/>
          <w:numId w:val="0"/>
        </w:numPr>
        <w:spacing w:before="80" w:line="360" w:lineRule="auto"/>
        <w:ind w:leftChars="0" w:firstLine="616" w:firstLineChars="200"/>
        <w:rPr>
          <w:rFonts w:hint="eastAsia" w:ascii="仿宋" w:hAnsi="仿宋" w:eastAsia="仿宋" w:cs="仿宋"/>
          <w:sz w:val="30"/>
          <w:szCs w:val="30"/>
          <w:lang w:eastAsia="zh-CN"/>
        </w:rPr>
      </w:pPr>
      <w:r>
        <w:rPr>
          <w:rFonts w:hint="eastAsia" w:ascii="仿宋" w:hAnsi="仿宋" w:eastAsia="仿宋" w:cs="仿宋"/>
          <w:b w:val="0"/>
          <w:bCs w:val="0"/>
          <w:sz w:val="30"/>
          <w:szCs w:val="30"/>
          <w:lang w:val="en-US" w:eastAsia="zh-CN"/>
        </w:rPr>
        <w:t>4、</w:t>
      </w:r>
      <w:r>
        <w:rPr>
          <w:rFonts w:hint="eastAsia" w:ascii="仿宋" w:hAnsi="仿宋" w:eastAsia="仿宋" w:cs="仿宋"/>
          <w:sz w:val="30"/>
          <w:szCs w:val="30"/>
        </w:rPr>
        <w:t>突发急性疾病身故保险（因急性疾病导致身故）：2万元/人/年</w:t>
      </w:r>
      <w:r>
        <w:rPr>
          <w:rFonts w:hint="eastAsia" w:ascii="仿宋" w:hAnsi="仿宋" w:eastAsia="仿宋" w:cs="仿宋"/>
          <w:sz w:val="30"/>
          <w:szCs w:val="30"/>
          <w:lang w:eastAsia="zh-CN"/>
        </w:rPr>
        <w:t>；</w:t>
      </w:r>
    </w:p>
    <w:p w14:paraId="35C3B48D">
      <w:pPr>
        <w:spacing w:before="80" w:line="360" w:lineRule="auto"/>
        <w:ind w:firstLine="600" w:firstLineChars="200"/>
        <w:jc w:val="left"/>
        <w:rPr>
          <w:rFonts w:hint="eastAsia" w:ascii="仿宋" w:hAnsi="仿宋" w:eastAsia="仿宋" w:cs="仿宋"/>
          <w:b w:val="0"/>
          <w:bCs w:val="0"/>
          <w:sz w:val="30"/>
          <w:szCs w:val="30"/>
          <w:lang w:eastAsia="zh-CN"/>
        </w:rPr>
      </w:pPr>
      <w:r>
        <w:rPr>
          <w:rFonts w:hint="eastAsia" w:ascii="仿宋" w:hAnsi="仿宋" w:eastAsia="仿宋" w:cs="仿宋"/>
          <w:b w:val="0"/>
          <w:bCs/>
          <w:sz w:val="30"/>
          <w:szCs w:val="30"/>
        </w:rPr>
        <w:t>5、</w:t>
      </w:r>
      <w:r>
        <w:rPr>
          <w:rFonts w:hint="eastAsia" w:ascii="仿宋" w:hAnsi="仿宋" w:eastAsia="仿宋" w:cs="仿宋"/>
          <w:sz w:val="30"/>
          <w:szCs w:val="30"/>
        </w:rPr>
        <w:t>家庭财产综合保险：其中房屋及室内附属设备</w:t>
      </w:r>
      <w:r>
        <w:rPr>
          <w:rFonts w:hint="eastAsia" w:ascii="仿宋" w:hAnsi="仿宋" w:eastAsia="仿宋" w:cs="仿宋"/>
          <w:b w:val="0"/>
          <w:bCs w:val="0"/>
          <w:sz w:val="30"/>
          <w:szCs w:val="30"/>
        </w:rPr>
        <w:t>3000元；室内财产：1000元；家庭生活用品1000元</w:t>
      </w:r>
      <w:r>
        <w:rPr>
          <w:rFonts w:hint="eastAsia" w:ascii="仿宋" w:hAnsi="仿宋" w:eastAsia="仿宋" w:cs="仿宋"/>
          <w:b w:val="0"/>
          <w:bCs w:val="0"/>
          <w:sz w:val="30"/>
          <w:szCs w:val="30"/>
          <w:lang w:eastAsia="zh-CN"/>
        </w:rPr>
        <w:t>；</w:t>
      </w:r>
    </w:p>
    <w:p w14:paraId="4F7F16A2">
      <w:pPr>
        <w:autoSpaceDE w:val="0"/>
        <w:autoSpaceDN w:val="0"/>
        <w:adjustRightIn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6、</w:t>
      </w:r>
      <w:r>
        <w:rPr>
          <w:rFonts w:hint="eastAsia" w:ascii="仿宋" w:hAnsi="仿宋" w:eastAsia="仿宋" w:cs="仿宋"/>
          <w:sz w:val="30"/>
          <w:szCs w:val="30"/>
          <w:lang w:val="zh-CN"/>
        </w:rPr>
        <w:t>承保基础：期内发生式；</w:t>
      </w:r>
    </w:p>
    <w:p w14:paraId="7DA7EEC7">
      <w:pPr>
        <w:autoSpaceDE w:val="0"/>
        <w:autoSpaceDN w:val="0"/>
        <w:adjustRightIn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7、</w:t>
      </w:r>
      <w:r>
        <w:rPr>
          <w:rFonts w:hint="eastAsia" w:ascii="仿宋" w:hAnsi="仿宋" w:eastAsia="仿宋" w:cs="仿宋"/>
          <w:sz w:val="30"/>
          <w:szCs w:val="30"/>
          <w:lang w:val="zh-CN"/>
        </w:rPr>
        <w:t>追溯期：</w:t>
      </w:r>
      <w:r>
        <w:rPr>
          <w:rFonts w:hint="eastAsia" w:ascii="仿宋" w:hAnsi="仿宋" w:eastAsia="仿宋" w:cs="仿宋"/>
          <w:sz w:val="30"/>
          <w:szCs w:val="30"/>
          <w:lang w:val="en-US" w:eastAsia="zh-CN"/>
        </w:rPr>
        <w:t>1</w:t>
      </w:r>
      <w:r>
        <w:rPr>
          <w:rFonts w:hint="eastAsia" w:ascii="仿宋" w:hAnsi="仿宋" w:eastAsia="仿宋" w:cs="仿宋"/>
          <w:sz w:val="30"/>
          <w:szCs w:val="30"/>
          <w:lang w:val="zh-CN"/>
        </w:rPr>
        <w:t>年；</w:t>
      </w:r>
    </w:p>
    <w:p w14:paraId="1F1DB66A">
      <w:pPr>
        <w:autoSpaceDE w:val="0"/>
        <w:autoSpaceDN w:val="0"/>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lang w:val="zh-CN"/>
        </w:rPr>
        <w:t>接报案：</w:t>
      </w:r>
      <w:r>
        <w:rPr>
          <w:rFonts w:hint="eastAsia" w:ascii="仿宋" w:hAnsi="仿宋" w:eastAsia="仿宋" w:cs="仿宋"/>
          <w:sz w:val="30"/>
          <w:szCs w:val="30"/>
        </w:rPr>
        <w:t>A.设立24小时保险服务专线电话，可全年365天随时接受被保险人的出险报案，并立即通知客户服务专员出险。B.被保险人因特殊情况无法在规定的时间内报案，出单公司应认可被保险人事后提供就诊医疗单位出具的有效证明材料或就诊记录，并视同为及时报案。</w:t>
      </w:r>
    </w:p>
    <w:p w14:paraId="34E2DE20">
      <w:pPr>
        <w:autoSpaceDE w:val="0"/>
        <w:autoSpaceDN w:val="0"/>
        <w:adjustRightIn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9、</w:t>
      </w:r>
      <w:r>
        <w:rPr>
          <w:rFonts w:hint="eastAsia" w:ascii="仿宋" w:hAnsi="仿宋" w:eastAsia="仿宋" w:cs="仿宋"/>
          <w:sz w:val="30"/>
          <w:szCs w:val="30"/>
          <w:lang w:val="zh-CN"/>
        </w:rPr>
        <w:t>理赔方式：</w:t>
      </w:r>
    </w:p>
    <w:p w14:paraId="0449CE5A">
      <w:pPr>
        <w:autoSpaceDE w:val="0"/>
        <w:autoSpaceDN w:val="0"/>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A.保险公司理赔网点分配</w:t>
      </w:r>
      <w:r>
        <w:rPr>
          <w:rFonts w:hint="eastAsia" w:ascii="仿宋" w:hAnsi="仿宋" w:eastAsia="仿宋" w:cs="仿宋"/>
          <w:sz w:val="30"/>
          <w:szCs w:val="30"/>
          <w:lang w:eastAsia="zh-CN"/>
        </w:rPr>
        <w:t>。</w:t>
      </w:r>
      <w:r>
        <w:rPr>
          <w:rFonts w:hint="eastAsia" w:ascii="仿宋" w:hAnsi="仿宋" w:eastAsia="仿宋" w:cs="仿宋"/>
          <w:sz w:val="30"/>
          <w:szCs w:val="30"/>
        </w:rPr>
        <w:t>中标保险公司在所承保区域布设理赔服务网点，进行现场查勘、事故跟踪、以柜面或者快递的方式进行受理索赔、审核单证、日常咨询等工作。理赔网点建设与人员配备必须保证理赔服务的全面覆盖和时效性，同时将理赔服务质量纳入考核体系。</w:t>
      </w:r>
    </w:p>
    <w:p w14:paraId="73D64C1D">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B.理赔原则</w:t>
      </w:r>
      <w:r>
        <w:rPr>
          <w:rFonts w:hint="eastAsia" w:ascii="仿宋" w:hAnsi="仿宋" w:eastAsia="仿宋" w:cs="仿宋"/>
          <w:sz w:val="30"/>
          <w:szCs w:val="30"/>
          <w:lang w:eastAsia="zh-CN"/>
        </w:rPr>
        <w:t>。被保险</w:t>
      </w:r>
      <w:r>
        <w:rPr>
          <w:rFonts w:hint="eastAsia" w:ascii="仿宋" w:hAnsi="仿宋" w:eastAsia="仿宋" w:cs="仿宋"/>
          <w:sz w:val="30"/>
          <w:szCs w:val="30"/>
        </w:rPr>
        <w:t>人发生意外伤害事件所产生的医疗费用，由社会医疗保险先行赔付，余额部分由</w:t>
      </w:r>
      <w:r>
        <w:rPr>
          <w:rFonts w:hint="eastAsia" w:ascii="仿宋" w:hAnsi="仿宋" w:eastAsia="仿宋" w:cs="仿宋"/>
          <w:sz w:val="30"/>
          <w:szCs w:val="30"/>
          <w:lang w:eastAsia="zh-CN"/>
        </w:rPr>
        <w:t>残疾</w:t>
      </w:r>
      <w:r>
        <w:rPr>
          <w:rFonts w:hint="eastAsia" w:ascii="仿宋" w:hAnsi="仿宋" w:eastAsia="仿宋" w:cs="仿宋"/>
          <w:sz w:val="30"/>
          <w:szCs w:val="30"/>
        </w:rPr>
        <w:t>人意外伤害保险按</w:t>
      </w:r>
      <w:r>
        <w:rPr>
          <w:rFonts w:hint="eastAsia" w:ascii="仿宋" w:hAnsi="仿宋" w:eastAsia="仿宋" w:cs="仿宋"/>
          <w:sz w:val="30"/>
          <w:szCs w:val="30"/>
          <w:lang w:eastAsia="zh-CN"/>
        </w:rPr>
        <w:t>保单约定</w:t>
      </w:r>
      <w:r>
        <w:rPr>
          <w:rFonts w:hint="eastAsia" w:ascii="仿宋" w:hAnsi="仿宋" w:eastAsia="仿宋" w:cs="仿宋"/>
          <w:sz w:val="30"/>
          <w:szCs w:val="30"/>
        </w:rPr>
        <w:t>予以理赔。</w:t>
      </w:r>
    </w:p>
    <w:p w14:paraId="644F090B">
      <w:pPr>
        <w:autoSpaceDE w:val="0"/>
        <w:autoSpaceDN w:val="0"/>
        <w:adjustRightIn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意外伤害伤残程度与保险金给付比例</w:t>
      </w:r>
    </w:p>
    <w:p w14:paraId="5C1D4CF4">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hAnsi="仿宋" w:eastAsia="仿宋" w:cs="仿宋"/>
          <w:sz w:val="24"/>
          <w:highlight w:val="none"/>
          <w:lang w:val="zh-CN"/>
        </w:rPr>
        <w:t>序号</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伤残程度</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给付比例</w:t>
      </w:r>
    </w:p>
    <w:p w14:paraId="53BEF953">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eastAsia="仿宋" w:cs="仿宋"/>
          <w:sz w:val="24"/>
          <w:highlight w:val="none"/>
          <w:lang w:val="en-US" w:eastAsia="zh-CN"/>
        </w:rPr>
        <w:t xml:space="preserve">1       </w:t>
      </w:r>
      <w:r>
        <w:rPr>
          <w:rFonts w:hint="eastAsia" w:ascii="仿宋" w:hAnsi="仿宋" w:eastAsia="仿宋" w:cs="仿宋"/>
          <w:sz w:val="24"/>
          <w:highlight w:val="none"/>
          <w:lang w:val="zh-CN"/>
        </w:rPr>
        <w:t>永久丧失工作能力或一级伤残</w:t>
      </w:r>
      <w:r>
        <w:rPr>
          <w:rFonts w:hint="eastAsia" w:ascii="仿宋" w:hAnsi="仿宋" w:eastAsia="仿宋" w:cs="仿宋"/>
          <w:sz w:val="24"/>
          <w:highlight w:val="none"/>
          <w:lang w:val="en-US" w:eastAsia="zh-CN"/>
        </w:rPr>
        <w:t xml:space="preserve">     </w:t>
      </w:r>
      <w:r>
        <w:rPr>
          <w:rFonts w:hint="eastAsia" w:ascii="仿宋" w:eastAsia="仿宋" w:cs="仿宋"/>
          <w:sz w:val="24"/>
          <w:highlight w:val="none"/>
          <w:lang w:val="en-US" w:eastAsia="zh-CN"/>
        </w:rPr>
        <w:t xml:space="preserve"> </w:t>
      </w:r>
      <w:r>
        <w:rPr>
          <w:rFonts w:hint="eastAsia" w:ascii="仿宋" w:hAnsi="仿宋" w:eastAsia="仿宋" w:cs="仿宋"/>
          <w:sz w:val="24"/>
          <w:highlight w:val="none"/>
          <w:lang w:val="zh-CN"/>
        </w:rPr>
        <w:t>100%</w:t>
      </w:r>
    </w:p>
    <w:p w14:paraId="5ED789D2">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eastAsia="仿宋" w:cs="仿宋"/>
          <w:sz w:val="24"/>
          <w:highlight w:val="none"/>
          <w:lang w:val="en-US" w:eastAsia="zh-CN"/>
        </w:rPr>
        <w:t xml:space="preserve">2            </w:t>
      </w:r>
      <w:r>
        <w:rPr>
          <w:rFonts w:hint="eastAsia" w:ascii="仿宋" w:hAnsi="仿宋" w:eastAsia="仿宋" w:cs="仿宋"/>
          <w:sz w:val="24"/>
          <w:highlight w:val="none"/>
          <w:lang w:val="zh-CN"/>
        </w:rPr>
        <w:t>二级伤残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90%</w:t>
      </w:r>
    </w:p>
    <w:p w14:paraId="6320B6BA">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hAnsi="仿宋" w:eastAsia="仿宋" w:cs="仿宋"/>
          <w:sz w:val="24"/>
          <w:highlight w:val="none"/>
          <w:lang w:val="en-US" w:eastAsia="zh-CN"/>
        </w:rPr>
        <w:t xml:space="preserve">3            </w:t>
      </w:r>
      <w:r>
        <w:rPr>
          <w:rFonts w:hint="eastAsia" w:ascii="仿宋" w:hAnsi="仿宋" w:eastAsia="仿宋" w:cs="仿宋"/>
          <w:sz w:val="24"/>
          <w:highlight w:val="none"/>
          <w:lang w:val="zh-CN"/>
        </w:rPr>
        <w:t>三级伤残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80%</w:t>
      </w:r>
    </w:p>
    <w:p w14:paraId="3732C18A">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eastAsia="仿宋" w:cs="仿宋"/>
          <w:sz w:val="24"/>
          <w:highlight w:val="none"/>
          <w:lang w:val="en-US" w:eastAsia="zh-CN"/>
        </w:rPr>
        <w:t xml:space="preserve">4            </w:t>
      </w:r>
      <w:r>
        <w:rPr>
          <w:rFonts w:hint="eastAsia" w:ascii="仿宋" w:hAnsi="仿宋" w:eastAsia="仿宋" w:cs="仿宋"/>
          <w:sz w:val="24"/>
          <w:highlight w:val="none"/>
          <w:lang w:val="zh-CN"/>
        </w:rPr>
        <w:t>四级伤残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70%</w:t>
      </w:r>
    </w:p>
    <w:p w14:paraId="160AD924">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eastAsia="仿宋" w:cs="仿宋"/>
          <w:sz w:val="24"/>
          <w:highlight w:val="none"/>
          <w:lang w:val="en-US" w:eastAsia="zh-CN"/>
        </w:rPr>
        <w:t xml:space="preserve">5            </w:t>
      </w:r>
      <w:r>
        <w:rPr>
          <w:rFonts w:hint="eastAsia" w:ascii="仿宋" w:hAnsi="仿宋" w:eastAsia="仿宋" w:cs="仿宋"/>
          <w:sz w:val="24"/>
          <w:highlight w:val="none"/>
          <w:lang w:val="zh-CN"/>
        </w:rPr>
        <w:t>五级伤残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60%</w:t>
      </w:r>
    </w:p>
    <w:p w14:paraId="5E0F33CD">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eastAsia" w:ascii="仿宋" w:hAnsi="仿宋" w:eastAsia="仿宋" w:cs="仿宋"/>
          <w:sz w:val="24"/>
          <w:highlight w:val="none"/>
          <w:lang w:val="zh-CN"/>
        </w:rPr>
      </w:pPr>
      <w:r>
        <w:rPr>
          <w:rFonts w:hint="eastAsia" w:ascii="仿宋" w:eastAsia="仿宋" w:cs="仿宋"/>
          <w:sz w:val="24"/>
          <w:highlight w:val="none"/>
          <w:lang w:val="en-US" w:eastAsia="zh-CN"/>
        </w:rPr>
        <w:t xml:space="preserve">6            </w:t>
      </w:r>
      <w:r>
        <w:rPr>
          <w:rFonts w:hint="eastAsia" w:ascii="仿宋" w:hAnsi="仿宋" w:eastAsia="仿宋" w:cs="仿宋"/>
          <w:sz w:val="24"/>
          <w:highlight w:val="none"/>
          <w:lang w:val="zh-CN"/>
        </w:rPr>
        <w:t>六级伤残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50%</w:t>
      </w:r>
    </w:p>
    <w:p w14:paraId="785B5AE2">
      <w:pPr>
        <w:pStyle w:val="2"/>
        <w:keepNext w:val="0"/>
        <w:keepLines w:val="0"/>
        <w:pageBreakBefore w:val="0"/>
        <w:widowControl w:val="0"/>
        <w:kinsoku/>
        <w:wordWrap/>
        <w:overflowPunct/>
        <w:topLinePunct w:val="0"/>
        <w:bidi w:val="0"/>
        <w:spacing w:line="440" w:lineRule="exact"/>
        <w:ind w:firstLine="744" w:firstLineChars="3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7           </w:t>
      </w:r>
      <w:r>
        <w:rPr>
          <w:rFonts w:hint="eastAsia" w:ascii="仿宋" w:hAnsi="仿宋" w:eastAsia="仿宋" w:cs="仿宋"/>
          <w:sz w:val="24"/>
          <w:highlight w:val="none"/>
          <w:lang w:val="zh-CN"/>
        </w:rPr>
        <w:t>七级伤残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40%</w:t>
      </w:r>
    </w:p>
    <w:p w14:paraId="26C28924">
      <w:pPr>
        <w:pStyle w:val="3"/>
        <w:keepNext w:val="0"/>
        <w:keepLines w:val="0"/>
        <w:pageBreakBefore w:val="0"/>
        <w:widowControl w:val="0"/>
        <w:kinsoku/>
        <w:wordWrap/>
        <w:overflowPunct/>
        <w:topLinePunct w:val="0"/>
        <w:bidi w:val="0"/>
        <w:spacing w:line="440" w:lineRule="exact"/>
        <w:ind w:left="0" w:leftChars="0" w:firstLine="720" w:firstLineChars="3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8            </w:t>
      </w:r>
      <w:r>
        <w:rPr>
          <w:rFonts w:hint="eastAsia" w:ascii="仿宋" w:hAnsi="仿宋" w:eastAsia="仿宋" w:cs="仿宋"/>
          <w:sz w:val="24"/>
          <w:highlight w:val="none"/>
          <w:lang w:val="zh-CN"/>
        </w:rPr>
        <w:t>八级伤残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30%</w:t>
      </w:r>
    </w:p>
    <w:p w14:paraId="4A72D144">
      <w:pPr>
        <w:keepNext w:val="0"/>
        <w:keepLines w:val="0"/>
        <w:pageBreakBefore w:val="0"/>
        <w:widowControl w:val="0"/>
        <w:kinsoku/>
        <w:wordWrap/>
        <w:overflowPunct/>
        <w:topLinePunct w:val="0"/>
        <w:bidi w:val="0"/>
        <w:spacing w:line="440" w:lineRule="exact"/>
        <w:ind w:firstLine="720" w:firstLineChars="3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9            </w:t>
      </w:r>
      <w:r>
        <w:rPr>
          <w:rFonts w:hint="eastAsia" w:ascii="仿宋" w:hAnsi="仿宋" w:eastAsia="仿宋" w:cs="仿宋"/>
          <w:sz w:val="24"/>
          <w:highlight w:val="none"/>
          <w:lang w:val="zh-CN"/>
        </w:rPr>
        <w:t>九级伤残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20%</w:t>
      </w:r>
    </w:p>
    <w:p w14:paraId="13471A2F">
      <w:pPr>
        <w:pStyle w:val="3"/>
        <w:keepNext w:val="0"/>
        <w:keepLines w:val="0"/>
        <w:pageBreakBefore w:val="0"/>
        <w:widowControl w:val="0"/>
        <w:kinsoku/>
        <w:wordWrap/>
        <w:overflowPunct/>
        <w:topLinePunct w:val="0"/>
        <w:bidi w:val="0"/>
        <w:spacing w:line="440" w:lineRule="exact"/>
        <w:ind w:left="0" w:leftChars="0" w:firstLine="720" w:firstLineChars="300"/>
        <w:textAlignment w:val="auto"/>
        <w:rPr>
          <w:rFonts w:hint="default" w:eastAsia="仿宋"/>
          <w:highlight w:val="none"/>
          <w:lang w:val="en-US" w:eastAsia="zh-CN"/>
        </w:rPr>
      </w:pPr>
      <w:r>
        <w:rPr>
          <w:rFonts w:hint="eastAsia" w:ascii="仿宋" w:hAnsi="仿宋" w:eastAsia="仿宋" w:cs="仿宋"/>
          <w:sz w:val="24"/>
          <w:highlight w:val="none"/>
          <w:lang w:val="en-US" w:eastAsia="zh-CN"/>
        </w:rPr>
        <w:t xml:space="preserve">10           </w:t>
      </w:r>
      <w:r>
        <w:rPr>
          <w:rFonts w:hint="eastAsia" w:ascii="仿宋" w:hAnsi="仿宋" w:eastAsia="仿宋" w:cs="仿宋"/>
          <w:sz w:val="24"/>
          <w:highlight w:val="none"/>
          <w:lang w:val="zh-CN"/>
        </w:rPr>
        <w:t>十级伤残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10%</w:t>
      </w:r>
    </w:p>
    <w:p w14:paraId="18601E84">
      <w:pPr>
        <w:autoSpaceDE w:val="0"/>
        <w:autoSpaceDN w:val="0"/>
        <w:adjustRightInd w:val="0"/>
        <w:spacing w:line="360" w:lineRule="auto"/>
        <w:ind w:firstLine="482"/>
        <w:rPr>
          <w:rFonts w:hint="eastAsia"/>
          <w:sz w:val="30"/>
          <w:szCs w:val="30"/>
          <w:lang w:val="zh-CN"/>
        </w:rPr>
      </w:pPr>
      <w:r>
        <w:rPr>
          <w:rFonts w:hint="eastAsia" w:ascii="仿宋" w:eastAsia="仿宋" w:cs="仿宋"/>
          <w:sz w:val="24"/>
          <w:lang w:val="zh-CN"/>
        </w:rPr>
        <w:t xml:space="preserve"> </w:t>
      </w:r>
      <w:r>
        <w:rPr>
          <w:rFonts w:hint="eastAsia" w:ascii="仿宋" w:eastAsia="仿宋" w:cs="仿宋"/>
          <w:sz w:val="24"/>
        </w:rPr>
        <w:t>注：伤残等级划分标准按照《劳动能力鉴定职工工伤与职业病致残等级》（中华人民共和国国家标准GB/T 16180-2014）的规定执行。</w:t>
      </w:r>
    </w:p>
    <w:p w14:paraId="234D932C">
      <w:pPr>
        <w:numPr>
          <w:ilvl w:val="0"/>
          <w:numId w:val="0"/>
        </w:numPr>
        <w:ind w:firstLine="600" w:firstLineChars="200"/>
        <w:rPr>
          <w:rFonts w:hint="eastAsia" w:ascii="楷体" w:hAnsi="楷体" w:eastAsia="楷体" w:cs="楷体"/>
          <w:i w:val="0"/>
          <w:iCs w:val="0"/>
          <w:caps w:val="0"/>
          <w:color w:val="333333"/>
          <w:spacing w:val="0"/>
          <w:sz w:val="30"/>
          <w:szCs w:val="30"/>
          <w:shd w:val="clear" w:fill="FFFFFF"/>
          <w:lang w:val="en-US" w:eastAsia="zh-CN"/>
        </w:rPr>
      </w:pPr>
      <w:r>
        <w:rPr>
          <w:rFonts w:hint="eastAsia" w:ascii="楷体" w:hAnsi="楷体" w:eastAsia="楷体" w:cs="楷体"/>
          <w:i w:val="0"/>
          <w:iCs w:val="0"/>
          <w:caps w:val="0"/>
          <w:color w:val="333333"/>
          <w:spacing w:val="0"/>
          <w:sz w:val="30"/>
          <w:szCs w:val="30"/>
          <w:shd w:val="clear" w:fill="FFFFFF"/>
          <w:lang w:val="en-US" w:eastAsia="zh-CN"/>
        </w:rPr>
        <w:t>四、风险减量服务</w:t>
      </w:r>
    </w:p>
    <w:p w14:paraId="6F2DDFC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响应</w:t>
      </w:r>
      <w:r>
        <w:rPr>
          <w:rFonts w:hint="eastAsia" w:ascii="仿宋" w:hAnsi="仿宋" w:eastAsia="仿宋" w:cs="仿宋"/>
          <w:sz w:val="30"/>
          <w:szCs w:val="30"/>
        </w:rPr>
        <w:t>人应当按照不低于含税保费总额的</w:t>
      </w:r>
      <w:r>
        <w:rPr>
          <w:rFonts w:hint="eastAsia" w:ascii="仿宋" w:hAnsi="仿宋" w:eastAsia="仿宋" w:cs="仿宋"/>
          <w:sz w:val="30"/>
          <w:szCs w:val="30"/>
          <w:lang w:val="en-US" w:eastAsia="zh-CN"/>
        </w:rPr>
        <w:t>10</w:t>
      </w:r>
      <w:r>
        <w:rPr>
          <w:rFonts w:hint="eastAsia" w:ascii="仿宋" w:hAnsi="仿宋" w:eastAsia="仿宋" w:cs="仿宋"/>
          <w:sz w:val="30"/>
          <w:szCs w:val="30"/>
        </w:rPr>
        <w:t>%提取风险减量费，编制风险减量</w:t>
      </w:r>
      <w:r>
        <w:rPr>
          <w:rFonts w:hint="eastAsia" w:ascii="仿宋" w:hAnsi="仿宋" w:eastAsia="仿宋" w:cs="仿宋"/>
          <w:sz w:val="30"/>
          <w:szCs w:val="30"/>
          <w:lang w:eastAsia="zh-CN"/>
        </w:rPr>
        <w:t>服务</w:t>
      </w:r>
      <w:r>
        <w:rPr>
          <w:rFonts w:hint="eastAsia" w:ascii="仿宋" w:hAnsi="仿宋" w:eastAsia="仿宋" w:cs="仿宋"/>
          <w:sz w:val="30"/>
          <w:szCs w:val="30"/>
        </w:rPr>
        <w:t>方案及经费使用计划，保证做到提取的费用专款专用，按相关规定据实列支，不得截留、挪用、挤占。</w:t>
      </w:r>
    </w:p>
    <w:p w14:paraId="5DF793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方案中至少包括以下内容：</w:t>
      </w:r>
    </w:p>
    <w:p w14:paraId="221D116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,1)</w:instrText>
      </w:r>
      <w:r>
        <w:rPr>
          <w:rFonts w:hint="eastAsia" w:ascii="仿宋" w:hAnsi="仿宋" w:eastAsia="仿宋" w:cs="仿宋"/>
          <w:sz w:val="30"/>
          <w:szCs w:val="30"/>
        </w:rPr>
        <w:fldChar w:fldCharType="end"/>
      </w:r>
      <w:r>
        <w:rPr>
          <w:rFonts w:hint="eastAsia" w:ascii="仿宋" w:hAnsi="仿宋" w:eastAsia="仿宋" w:cs="仿宋"/>
          <w:sz w:val="30"/>
          <w:szCs w:val="30"/>
        </w:rPr>
        <w:t>安全生产和职业病防治宣传教育培训实施方案；</w:t>
      </w:r>
    </w:p>
    <w:p w14:paraId="5375D7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,2)</w:instrText>
      </w:r>
      <w:r>
        <w:rPr>
          <w:rFonts w:hint="eastAsia" w:ascii="仿宋" w:hAnsi="仿宋" w:eastAsia="仿宋" w:cs="仿宋"/>
          <w:sz w:val="30"/>
          <w:szCs w:val="30"/>
        </w:rPr>
        <w:fldChar w:fldCharType="end"/>
      </w:r>
      <w:r>
        <w:rPr>
          <w:rFonts w:hint="eastAsia" w:ascii="仿宋" w:hAnsi="仿宋" w:eastAsia="仿宋" w:cs="仿宋"/>
          <w:sz w:val="30"/>
          <w:szCs w:val="30"/>
        </w:rPr>
        <w:t>安全风险辨识、评估和安全评价实施方案 ；</w:t>
      </w:r>
    </w:p>
    <w:p w14:paraId="2ADEF20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,3)</w:instrText>
      </w:r>
      <w:r>
        <w:rPr>
          <w:rFonts w:hint="eastAsia" w:ascii="仿宋" w:hAnsi="仿宋" w:eastAsia="仿宋" w:cs="仿宋"/>
          <w:sz w:val="30"/>
          <w:szCs w:val="30"/>
        </w:rPr>
        <w:fldChar w:fldCharType="end"/>
      </w:r>
      <w:r>
        <w:rPr>
          <w:rFonts w:hint="eastAsia" w:ascii="仿宋" w:hAnsi="仿宋" w:eastAsia="仿宋" w:cs="仿宋"/>
          <w:sz w:val="30"/>
          <w:szCs w:val="30"/>
        </w:rPr>
        <w:t>安全生产标准化建设实施方案；</w:t>
      </w:r>
    </w:p>
    <w:p w14:paraId="520878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,4)</w:instrText>
      </w:r>
      <w:r>
        <w:rPr>
          <w:rFonts w:hint="eastAsia" w:ascii="仿宋" w:hAnsi="仿宋" w:eastAsia="仿宋" w:cs="仿宋"/>
          <w:sz w:val="30"/>
          <w:szCs w:val="30"/>
        </w:rPr>
        <w:fldChar w:fldCharType="end"/>
      </w:r>
      <w:r>
        <w:rPr>
          <w:rFonts w:hint="eastAsia" w:ascii="仿宋" w:hAnsi="仿宋" w:eastAsia="仿宋" w:cs="仿宋"/>
          <w:sz w:val="30"/>
          <w:szCs w:val="30"/>
        </w:rPr>
        <w:t>生产安全事故隐患排查实施方案；</w:t>
      </w:r>
    </w:p>
    <w:p w14:paraId="69EE20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,5)</w:instrText>
      </w:r>
      <w:r>
        <w:rPr>
          <w:rFonts w:hint="eastAsia" w:ascii="仿宋" w:hAnsi="仿宋" w:eastAsia="仿宋" w:cs="仿宋"/>
          <w:sz w:val="30"/>
          <w:szCs w:val="30"/>
        </w:rPr>
        <w:fldChar w:fldCharType="end"/>
      </w:r>
      <w:r>
        <w:rPr>
          <w:rFonts w:hint="eastAsia" w:ascii="仿宋" w:hAnsi="仿宋" w:eastAsia="仿宋" w:cs="仿宋"/>
          <w:sz w:val="30"/>
          <w:szCs w:val="30"/>
        </w:rPr>
        <w:t>安全生产应急预案编制和应急救援演练实施方案；</w:t>
      </w:r>
    </w:p>
    <w:p w14:paraId="1F91414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,6)</w:instrText>
      </w:r>
      <w:r>
        <w:rPr>
          <w:rFonts w:hint="eastAsia" w:ascii="仿宋" w:hAnsi="仿宋" w:eastAsia="仿宋" w:cs="仿宋"/>
          <w:sz w:val="30"/>
          <w:szCs w:val="30"/>
        </w:rPr>
        <w:fldChar w:fldCharType="end"/>
      </w:r>
      <w:r>
        <w:rPr>
          <w:rFonts w:hint="eastAsia" w:ascii="仿宋" w:hAnsi="仿宋" w:eastAsia="仿宋" w:cs="仿宋"/>
          <w:sz w:val="30"/>
          <w:szCs w:val="30"/>
        </w:rPr>
        <w:t>安全生产科技推广应用实施方案；</w:t>
      </w:r>
    </w:p>
    <w:p w14:paraId="3951E88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,7)</w:instrText>
      </w:r>
      <w:r>
        <w:rPr>
          <w:rFonts w:hint="eastAsia" w:ascii="仿宋" w:hAnsi="仿宋" w:eastAsia="仿宋" w:cs="仿宋"/>
          <w:sz w:val="30"/>
          <w:szCs w:val="30"/>
        </w:rPr>
        <w:fldChar w:fldCharType="end"/>
      </w:r>
      <w:r>
        <w:rPr>
          <w:rFonts w:hint="eastAsia" w:ascii="仿宋" w:hAnsi="仿宋" w:eastAsia="仿宋" w:cs="仿宋"/>
          <w:sz w:val="30"/>
          <w:szCs w:val="30"/>
        </w:rPr>
        <w:t>其他有关事故预防工作。</w:t>
      </w:r>
    </w:p>
    <w:p w14:paraId="4F62DEFA">
      <w:pPr>
        <w:numPr>
          <w:ilvl w:val="0"/>
          <w:numId w:val="1"/>
        </w:numPr>
        <w:autoSpaceDE w:val="0"/>
        <w:autoSpaceDN w:val="0"/>
        <w:adjustRightInd w:val="0"/>
        <w:spacing w:line="360" w:lineRule="auto"/>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zh-CN"/>
        </w:rPr>
        <w:t>售后要求</w:t>
      </w:r>
      <w:r>
        <w:rPr>
          <w:rFonts w:hint="eastAsia" w:ascii="黑体" w:hAnsi="黑体" w:eastAsia="黑体" w:cs="黑体"/>
          <w:bCs/>
          <w:sz w:val="32"/>
          <w:szCs w:val="32"/>
          <w:lang w:val="en-US" w:eastAsia="zh-CN"/>
        </w:rPr>
        <w:t xml:space="preserve"> </w:t>
      </w:r>
    </w:p>
    <w:p w14:paraId="3E1A10F3">
      <w:pPr>
        <w:numPr>
          <w:ilvl w:val="0"/>
          <w:numId w:val="0"/>
        </w:numPr>
        <w:autoSpaceDE w:val="0"/>
        <w:autoSpaceDN w:val="0"/>
        <w:adjustRightInd w:val="0"/>
        <w:spacing w:line="360" w:lineRule="auto"/>
        <w:ind w:firstLine="560" w:firstLineChars="200"/>
      </w:pPr>
      <w:r>
        <w:rPr>
          <w:rFonts w:hint="eastAsia" w:ascii="仿宋" w:eastAsia="仿宋" w:cs="仿宋"/>
          <w:color w:val="000000"/>
          <w:kern w:val="1"/>
          <w:sz w:val="28"/>
          <w:szCs w:val="28"/>
          <w:lang w:val="zh-CN"/>
        </w:rPr>
        <w:t>本次服务期限为</w:t>
      </w:r>
      <w:r>
        <w:rPr>
          <w:rFonts w:hint="eastAsia" w:ascii="仿宋" w:eastAsia="仿宋" w:cs="仿宋"/>
          <w:color w:val="000000"/>
          <w:kern w:val="1"/>
          <w:sz w:val="28"/>
          <w:szCs w:val="28"/>
          <w:lang w:val="en-US" w:eastAsia="zh-CN"/>
        </w:rPr>
        <w:t>1年。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22CAB"/>
    <w:multiLevelType w:val="singleLevel"/>
    <w:tmpl w:val="01E22CA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NzQ4NDU5MTE4ZTc3M2U5NzViOWU3OTgwOTRkMTcifQ=="/>
  </w:docVars>
  <w:rsids>
    <w:rsidRoot w:val="00000000"/>
    <w:rsid w:val="10335853"/>
    <w:rsid w:val="36533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napToGrid w:val="0"/>
      <w:spacing w:line="300" w:lineRule="auto"/>
    </w:pPr>
    <w:rPr>
      <w:rFonts w:ascii="宋体" w:hAnsi="宋体"/>
      <w:spacing w:val="4"/>
      <w:sz w:val="24"/>
      <w:lang w:eastAsia="en-US"/>
    </w:rPr>
  </w:style>
  <w:style w:type="paragraph" w:styleId="3">
    <w:name w:val="toc 2"/>
    <w:basedOn w:val="1"/>
    <w:next w:val="1"/>
    <w:qFormat/>
    <w:uiPriority w:val="39"/>
    <w:pPr>
      <w:ind w:left="420" w:leftChars="200"/>
    </w:pPr>
  </w:style>
  <w:style w:type="paragraph" w:styleId="4">
    <w:name w:val="footnote text"/>
    <w:basedOn w:val="1"/>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1207</Words>
  <Characters>1291</Characters>
  <Lines>0</Lines>
  <Paragraphs>0</Paragraphs>
  <TotalTime>7</TotalTime>
  <ScaleCrop>false</ScaleCrop>
  <LinksUpToDate>false</LinksUpToDate>
  <CharactersWithSpaces>1613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2024-08-05T00:51:00Z</dcterms:created>
  <dc:creator>Administrator</dc:creator>
  <cp:lastModifiedBy>杰13893412810</cp:lastModifiedBy>
  <dcterms:modified xsi:type="dcterms:W3CDTF">2024-08-05T01:08:43Z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E1A8ABB363CD4D2B84090A906FF87B40_12</vt:lpwstr>
  </property>
</Properties>
</file>