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40" w:firstLineChars="200"/>
        <w:jc w:val="center"/>
        <w:outlineLvl w:val="0"/>
        <w:rPr>
          <w:rFonts w:hint="default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  <w:bookmarkStart w:id="4" w:name="_GoBack"/>
      <w:bookmarkEnd w:id="4"/>
      <w:bookmarkStart w:id="0" w:name="_Toc11113"/>
      <w:bookmarkStart w:id="1" w:name="_Toc25124"/>
      <w:bookmarkStart w:id="2" w:name="_Toc3523"/>
      <w:bookmarkStart w:id="3" w:name="_Toc32494"/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礼县2024年基层农技推广体系改革与建设补助项目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40"/>
          <w:tab w:val="left" w:pos="2160"/>
        </w:tabs>
        <w:kinsoku/>
        <w:wordWrap/>
        <w:topLinePunct w:val="0"/>
        <w:bidi w:val="0"/>
        <w:snapToGrid/>
        <w:spacing w:before="0" w:after="0" w:line="400" w:lineRule="exact"/>
        <w:outlineLvl w:val="1"/>
        <w:rPr>
          <w:rFonts w:hint="default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</w:p>
    <w:tbl>
      <w:tblPr>
        <w:tblStyle w:val="14"/>
        <w:tblW w:w="12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26"/>
        <w:gridCol w:w="6661"/>
        <w:gridCol w:w="544"/>
        <w:gridCol w:w="72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包号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6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技术参数要求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第一包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小麦种子</w:t>
            </w:r>
          </w:p>
        </w:tc>
        <w:tc>
          <w:tcPr>
            <w:tcW w:w="6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常规种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净度≥99%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纯度≥99%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发芽率≥85%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水份≤13%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包装:编织袋，每袋15公斤。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执行标准GB4404.1-2008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投标人投标报价不得高于6.4元/kg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第二包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小麦种子</w:t>
            </w:r>
          </w:p>
        </w:tc>
        <w:tc>
          <w:tcPr>
            <w:tcW w:w="6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常规种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净度≥99%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纯度≥99%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发芽率≥85%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水份≤13%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包装:编织袋，每袋15公斤。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执行标准GB4404.1-2008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投标人投标报价不得高于6.4元/kg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第三包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小麦专用肥（有机无机复混肥）</w:t>
            </w:r>
          </w:p>
        </w:tc>
        <w:tc>
          <w:tcPr>
            <w:tcW w:w="6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要求产品形态：粒状；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要求N+P2O5+K2O≥25%；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要求有机质：≥15%；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包装40kg/袋。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投标人投标报价不得高于2.9元/kg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第四包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高活性土壤熟化调理剂</w:t>
            </w:r>
          </w:p>
        </w:tc>
        <w:tc>
          <w:tcPr>
            <w:tcW w:w="6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*须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符合《NY884-2012》质量标准，粉剂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有效活菌数（cfu）≥2.0亿/g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有机质（以干基计）≥40%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水分≤30%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PH值5.5-8.5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粪大肠菌群数≤100个/g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蛔虫卵死亡率≥95%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包装50kg/袋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投标人投标报价不得高于1.61元/kg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第五包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8行*2米宽幅精量播种机购置</w:t>
            </w:r>
          </w:p>
        </w:tc>
        <w:tc>
          <w:tcPr>
            <w:tcW w:w="6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要求结构型式：机械式 悬挂式（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要求整机外形尺寸（长×宽×高）：≥1750×2180×1100mm；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要求作业速度范围1.10～1.70m/s，作业小时生产率 0.30～0.55h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/h（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要求工作幅宽≥165cm，行距 20～25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m，工作行数：≥8 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要求排种器型式：窝眼式（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 xml:space="preserve">）；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排肥器数量：≥4 个；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要求排肥开沟器型式：靴式（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要求种/肥箱容积：≥150L；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要求地轮直径:≥400mm；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镇压器型式：橡胶轮（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）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ind w:left="0" w:leftChars="0" w:firstLine="0" w:firstLineChars="0"/>
      </w:pP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1、技术规格响应表中“投标货物实际参数”应如实填写，并与“招标文件技术要求”逐一对应，不得简单表述为“响应或完全响应”，否则将被视为“投标文件内容不全”，将按无效投标处理。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2、检验验收标准：按国家或行业及地方验收标准。或采购人要求的更高标准验收。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3、投标产品的各项技术指标不能低于国家强制性标准，否则投标无效。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4、投标人须提供所投产品参数的检测报告等佐证材料，以保证其所填写参数的准确性，真实性。</w:t>
      </w:r>
    </w:p>
    <w:p>
      <w:pPr>
        <w:pStyle w:val="8"/>
        <w:rPr>
          <w:rFonts w:hint="eastAsia"/>
        </w:rPr>
        <w:sectPr>
          <w:headerReference r:id="rId3" w:type="default"/>
          <w:footerReference r:id="rId4" w:type="default"/>
          <w:pgSz w:w="16839" w:h="11907" w:orient="landscape"/>
          <w:pgMar w:top="850" w:right="850" w:bottom="850" w:left="850" w:header="851" w:footer="992" w:gutter="0"/>
          <w:pgNumType w:fmt="decimal"/>
          <w:cols w:space="720" w:num="1"/>
          <w:docGrid w:type="linesAndChars" w:linePitch="466" w:charSpace="-4300"/>
        </w:sectPr>
      </w:pPr>
    </w:p>
    <w:bookmarkEnd w:id="0"/>
    <w:bookmarkEnd w:id="1"/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i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XHL93UAAAAAwEAAA8AAAAAAAAAAQAgAAAA&#10;IgAAAGRycy9kb3ducmV2LnhtbFBLAQIUABQAAAAIAIdO4kApbmHJ1gEAAKEDAAAOAAAAAAAAAAEA&#10;IAAAACM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ZDQ1NGE3N2VlYTM2NzZiNTNmYmM0MGNhN2VmMTcifQ=="/>
  </w:docVars>
  <w:rsids>
    <w:rsidRoot w:val="216178D4"/>
    <w:rsid w:val="00FD6471"/>
    <w:rsid w:val="036B7340"/>
    <w:rsid w:val="0A5615D5"/>
    <w:rsid w:val="0BC46CD1"/>
    <w:rsid w:val="216178D4"/>
    <w:rsid w:val="2348714B"/>
    <w:rsid w:val="23D4679F"/>
    <w:rsid w:val="24540FF0"/>
    <w:rsid w:val="3E880853"/>
    <w:rsid w:val="638D304D"/>
    <w:rsid w:val="69747968"/>
    <w:rsid w:val="6A681023"/>
    <w:rsid w:val="71B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left"/>
      <w:outlineLvl w:val="0"/>
    </w:pPr>
    <w:rPr>
      <w:rFonts w:ascii="Calibri" w:hAnsi="Calibri" w:eastAsia="微软雅黑" w:cs="Times New Roman"/>
      <w:b/>
      <w:kern w:val="44"/>
      <w:sz w:val="32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spacing w:line="240" w:lineRule="atLeast"/>
      <w:ind w:firstLine="420"/>
      <w:jc w:val="left"/>
    </w:pPr>
    <w:rPr>
      <w:rFonts w:ascii="宋体" w:hAnsi="宋体" w:eastAsia="宋体" w:cs="Times New Roman"/>
      <w:color w:val="000000"/>
      <w:sz w:val="24"/>
      <w:szCs w:val="24"/>
    </w:rPr>
  </w:style>
  <w:style w:type="paragraph" w:styleId="4">
    <w:name w:val="toa heading"/>
    <w:basedOn w:val="1"/>
    <w:next w:val="1"/>
    <w:qFormat/>
    <w:uiPriority w:val="0"/>
    <w:pPr>
      <w:widowControl w:val="0"/>
      <w:autoSpaceDE/>
      <w:autoSpaceDN/>
      <w:spacing w:before="120" w:after="0" w:line="240" w:lineRule="auto"/>
      <w:ind w:left="0" w:firstLine="0"/>
      <w:jc w:val="both"/>
    </w:pPr>
    <w:rPr>
      <w:rFonts w:ascii="Arial" w:hAnsi="Arial" w:eastAsia="宋体"/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1"/>
    <w:uiPriority w:val="0"/>
    <w:pPr>
      <w:spacing w:after="120"/>
      <w:ind w:left="200" w:leftChars="200"/>
    </w:pPr>
    <w:rPr>
      <w:rFonts w:ascii="Calibri" w:hAnsi="Calibri" w:eastAsia="宋体" w:cs="Times New Roman"/>
      <w:lang w:bidi="ar-SA"/>
    </w:rPr>
  </w:style>
  <w:style w:type="paragraph" w:styleId="7">
    <w:name w:val="Plain Text"/>
    <w:basedOn w:val="1"/>
    <w:next w:val="4"/>
    <w:qFormat/>
    <w:uiPriority w:val="0"/>
    <w:rPr>
      <w:rFonts w:ascii="宋体"/>
      <w:szCs w:val="20"/>
    </w:rPr>
  </w:style>
  <w:style w:type="paragraph" w:styleId="8">
    <w:name w:val="Body Text Indent 2"/>
    <w:basedOn w:val="1"/>
    <w:next w:val="7"/>
    <w:qFormat/>
    <w:uiPriority w:val="0"/>
    <w:pPr>
      <w:widowControl w:val="0"/>
      <w:autoSpaceDE/>
      <w:autoSpaceDN/>
      <w:spacing w:before="0" w:after="0" w:line="240" w:lineRule="auto"/>
      <w:ind w:left="0" w:firstLine="420"/>
      <w:jc w:val="both"/>
    </w:pPr>
    <w:rPr>
      <w:rFonts w:ascii="宋体" w:eastAsia="宋体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0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1">
    <w:name w:val="Normal (Web)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Times New Roman"/>
      <w:kern w:val="2"/>
      <w:sz w:val="24"/>
      <w:lang w:val="en-US" w:eastAsia="zh-CN" w:bidi="ar-SA"/>
    </w:rPr>
  </w:style>
  <w:style w:type="paragraph" w:styleId="12">
    <w:name w:val="Body Text First Indent 2"/>
    <w:basedOn w:val="6"/>
    <w:qFormat/>
    <w:uiPriority w:val="0"/>
    <w:pPr>
      <w:ind w:firstLine="20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954</Characters>
  <Lines>0</Lines>
  <Paragraphs>0</Paragraphs>
  <TotalTime>0</TotalTime>
  <ScaleCrop>false</ScaleCrop>
  <LinksUpToDate>false</LinksUpToDate>
  <CharactersWithSpaces>960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2023-09-13T07:42:00Z</dcterms:created>
  <dc:creator>牧马人</dc:creator>
  <cp:lastModifiedBy>啦啦啦</cp:lastModifiedBy>
  <dcterms:modified xsi:type="dcterms:W3CDTF">2024-06-27T02:36:19Z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A3BD5C72EAC3421C93690AB889924AC5_13</vt:lpwstr>
  </property>
</Properties>
</file>