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1" w:lineRule="auto"/>
        <w:outlineLvl w:val="9"/>
        <w:rPr>
          <w:rFonts w:eastAsiaTheme="minorEastAsia"/>
          <w:color w:val="auto"/>
          <w:highlight w:val="none"/>
          <w:lang w:eastAsia="zh-CN"/>
        </w:rPr>
      </w:pPr>
    </w:p>
    <w:p>
      <w:pPr>
        <w:spacing w:line="311" w:lineRule="auto"/>
        <w:outlineLvl w:val="9"/>
        <w:rPr>
          <w:color w:val="auto"/>
          <w:highlight w:val="none"/>
        </w:rPr>
      </w:pPr>
    </w:p>
    <w:p>
      <w:pPr>
        <w:pStyle w:val="18"/>
        <w:jc w:val="center"/>
        <w:outlineLvl w:val="9"/>
        <w:rPr>
          <w:rFonts w:hint="eastAsia" w:hAnsi="宋体" w:cs="华文新魏"/>
          <w:b/>
          <w:color w:val="auto"/>
          <w:sz w:val="44"/>
          <w:szCs w:val="44"/>
          <w:highlight w:val="none"/>
          <w:lang w:eastAsia="zh-CN"/>
        </w:rPr>
      </w:pPr>
      <w:r>
        <w:rPr>
          <w:rFonts w:hint="eastAsia" w:hAnsi="宋体" w:cs="华文新魏"/>
          <w:b/>
          <w:color w:val="auto"/>
          <w:sz w:val="44"/>
          <w:szCs w:val="44"/>
          <w:highlight w:val="none"/>
          <w:lang w:eastAsia="zh-CN"/>
        </w:rPr>
        <w:t>陇南市武都区教育局2025年农村义务教育阶段学生营养改善计划食品原辅材及配送服务采购项目（</w:t>
      </w:r>
      <w:r>
        <w:rPr>
          <w:rFonts w:hint="eastAsia" w:hAnsi="宋体" w:cs="华文新魏"/>
          <w:b/>
          <w:color w:val="auto"/>
          <w:sz w:val="44"/>
          <w:szCs w:val="44"/>
          <w:highlight w:val="none"/>
          <w:lang w:val="en-US" w:eastAsia="zh-CN"/>
        </w:rPr>
        <w:t>第三包</w:t>
      </w:r>
      <w:r>
        <w:rPr>
          <w:rFonts w:hint="eastAsia" w:hAnsi="宋体" w:cs="华文新魏"/>
          <w:b/>
          <w:color w:val="auto"/>
          <w:sz w:val="44"/>
          <w:szCs w:val="44"/>
          <w:highlight w:val="none"/>
          <w:lang w:eastAsia="zh-CN"/>
        </w:rPr>
        <w:t>）第二次</w:t>
      </w:r>
    </w:p>
    <w:p>
      <w:pPr>
        <w:pStyle w:val="18"/>
        <w:jc w:val="center"/>
        <w:outlineLvl w:val="9"/>
        <w:rPr>
          <w:rFonts w:hAnsi="宋体" w:cs="华文新魏"/>
          <w:b/>
          <w:color w:val="auto"/>
          <w:sz w:val="86"/>
          <w:szCs w:val="86"/>
          <w:highlight w:val="none"/>
        </w:rPr>
      </w:pPr>
    </w:p>
    <w:p>
      <w:pPr>
        <w:pStyle w:val="18"/>
        <w:jc w:val="center"/>
        <w:outlineLvl w:val="9"/>
        <w:rPr>
          <w:rFonts w:hAnsi="宋体" w:cs="华文新魏"/>
          <w:b/>
          <w:color w:val="auto"/>
          <w:sz w:val="86"/>
          <w:szCs w:val="86"/>
          <w:highlight w:val="none"/>
        </w:rPr>
      </w:pPr>
    </w:p>
    <w:p>
      <w:pPr>
        <w:pStyle w:val="18"/>
        <w:jc w:val="center"/>
        <w:outlineLvl w:val="9"/>
        <w:rPr>
          <w:rFonts w:hAnsi="宋体" w:cs="华文新魏"/>
          <w:b/>
          <w:color w:val="auto"/>
          <w:sz w:val="86"/>
          <w:szCs w:val="86"/>
          <w:highlight w:val="none"/>
        </w:rPr>
      </w:pPr>
    </w:p>
    <w:p>
      <w:pPr>
        <w:pStyle w:val="18"/>
        <w:jc w:val="center"/>
        <w:outlineLvl w:val="9"/>
        <w:rPr>
          <w:rFonts w:hAnsi="宋体" w:cs="华文新魏"/>
          <w:b/>
          <w:color w:val="auto"/>
          <w:sz w:val="86"/>
          <w:szCs w:val="86"/>
          <w:highlight w:val="none"/>
        </w:rPr>
      </w:pPr>
      <w:r>
        <w:rPr>
          <w:rFonts w:hint="eastAsia" w:hAnsi="宋体" w:cs="华文新魏"/>
          <w:b/>
          <w:color w:val="auto"/>
          <w:sz w:val="86"/>
          <w:szCs w:val="86"/>
          <w:highlight w:val="none"/>
        </w:rPr>
        <w:t>招 标 文 件</w:t>
      </w:r>
    </w:p>
    <w:p>
      <w:pPr>
        <w:pStyle w:val="18"/>
        <w:jc w:val="center"/>
        <w:outlineLvl w:val="9"/>
        <w:rPr>
          <w:rFonts w:hAnsi="宋体" w:cs="华文新魏"/>
          <w:color w:val="auto"/>
          <w:sz w:val="21"/>
          <w:szCs w:val="21"/>
          <w:highlight w:val="none"/>
        </w:rPr>
      </w:pPr>
    </w:p>
    <w:p>
      <w:pPr>
        <w:pStyle w:val="18"/>
        <w:jc w:val="center"/>
        <w:outlineLvl w:val="9"/>
        <w:rPr>
          <w:rFonts w:hAnsi="宋体" w:cs="华文新魏"/>
          <w:color w:val="auto"/>
          <w:sz w:val="21"/>
          <w:szCs w:val="21"/>
          <w:highlight w:val="none"/>
        </w:rPr>
      </w:pPr>
    </w:p>
    <w:p>
      <w:pPr>
        <w:pStyle w:val="18"/>
        <w:jc w:val="center"/>
        <w:outlineLvl w:val="9"/>
        <w:rPr>
          <w:rFonts w:hAnsi="宋体" w:cs="华文新魏"/>
          <w:color w:val="auto"/>
          <w:sz w:val="21"/>
          <w:szCs w:val="21"/>
          <w:highlight w:val="none"/>
        </w:rPr>
      </w:pPr>
    </w:p>
    <w:p>
      <w:pPr>
        <w:pStyle w:val="18"/>
        <w:jc w:val="both"/>
        <w:outlineLvl w:val="9"/>
        <w:rPr>
          <w:rFonts w:hAnsi="宋体" w:cs="华文新魏"/>
          <w:color w:val="auto"/>
          <w:sz w:val="21"/>
          <w:szCs w:val="21"/>
          <w:highlight w:val="none"/>
        </w:rPr>
      </w:pPr>
    </w:p>
    <w:p>
      <w:pPr>
        <w:pStyle w:val="18"/>
        <w:jc w:val="both"/>
        <w:outlineLvl w:val="9"/>
        <w:rPr>
          <w:rFonts w:hAnsi="宋体" w:cs="华文新魏"/>
          <w:color w:val="auto"/>
          <w:sz w:val="21"/>
          <w:szCs w:val="21"/>
          <w:highlight w:val="none"/>
        </w:rPr>
      </w:pPr>
    </w:p>
    <w:p>
      <w:pPr>
        <w:pStyle w:val="18"/>
        <w:jc w:val="both"/>
        <w:outlineLvl w:val="9"/>
        <w:rPr>
          <w:rFonts w:hAnsi="宋体" w:cs="华文新魏"/>
          <w:color w:val="auto"/>
          <w:sz w:val="21"/>
          <w:szCs w:val="21"/>
          <w:highlight w:val="none"/>
        </w:rPr>
      </w:pPr>
    </w:p>
    <w:p>
      <w:pPr>
        <w:pStyle w:val="18"/>
        <w:jc w:val="center"/>
        <w:outlineLvl w:val="9"/>
        <w:rPr>
          <w:rFonts w:hAnsi="宋体" w:cs="华文新魏"/>
          <w:color w:val="auto"/>
          <w:sz w:val="21"/>
          <w:szCs w:val="21"/>
          <w:highlight w:val="none"/>
        </w:rPr>
      </w:pPr>
    </w:p>
    <w:p>
      <w:pPr>
        <w:pStyle w:val="18"/>
        <w:jc w:val="center"/>
        <w:outlineLvl w:val="9"/>
        <w:rPr>
          <w:rFonts w:hAnsi="宋体" w:cs="华文新魏"/>
          <w:color w:val="auto"/>
          <w:sz w:val="21"/>
          <w:szCs w:val="21"/>
          <w:highlight w:val="none"/>
        </w:rPr>
      </w:pPr>
    </w:p>
    <w:p>
      <w:pPr>
        <w:pStyle w:val="18"/>
        <w:jc w:val="center"/>
        <w:outlineLvl w:val="9"/>
        <w:rPr>
          <w:rFonts w:hAnsi="宋体" w:cs="华文新魏"/>
          <w:color w:val="auto"/>
          <w:sz w:val="21"/>
          <w:szCs w:val="21"/>
          <w:highlight w:val="none"/>
        </w:rPr>
      </w:pPr>
    </w:p>
    <w:p>
      <w:pPr>
        <w:pStyle w:val="18"/>
        <w:jc w:val="both"/>
        <w:outlineLvl w:val="9"/>
        <w:rPr>
          <w:rFonts w:hAnsi="宋体" w:cs="华文新魏"/>
          <w:color w:val="auto"/>
          <w:sz w:val="21"/>
          <w:szCs w:val="21"/>
          <w:highlight w:val="none"/>
        </w:rPr>
      </w:pPr>
    </w:p>
    <w:p>
      <w:pPr>
        <w:pStyle w:val="18"/>
        <w:outlineLvl w:val="9"/>
        <w:rPr>
          <w:rFonts w:hAnsi="宋体" w:cs="华文新魏"/>
          <w:color w:val="auto"/>
          <w:sz w:val="21"/>
          <w:szCs w:val="21"/>
          <w:highlight w:val="none"/>
        </w:rPr>
      </w:pPr>
    </w:p>
    <w:p>
      <w:pPr>
        <w:pStyle w:val="18"/>
        <w:jc w:val="center"/>
        <w:outlineLvl w:val="9"/>
        <w:rPr>
          <w:rFonts w:hAnsi="宋体" w:cs="华文新魏"/>
          <w:color w:val="auto"/>
          <w:sz w:val="21"/>
          <w:szCs w:val="21"/>
          <w:highlight w:val="none"/>
        </w:rPr>
      </w:pPr>
    </w:p>
    <w:p>
      <w:pPr>
        <w:spacing w:line="480" w:lineRule="auto"/>
        <w:ind w:firstLine="723" w:firstLineChars="200"/>
        <w:outlineLvl w:val="9"/>
        <w:rPr>
          <w:rFonts w:ascii="宋体" w:hAnsi="宋体"/>
          <w:b/>
          <w:color w:val="auto"/>
          <w:spacing w:val="20"/>
          <w:sz w:val="32"/>
          <w:szCs w:val="32"/>
          <w:highlight w:val="none"/>
          <w:lang w:eastAsia="zh-CN"/>
        </w:rPr>
      </w:pPr>
      <w:r>
        <w:rPr>
          <w:rFonts w:hint="eastAsia" w:ascii="宋体" w:hAnsi="宋体" w:eastAsia="宋体"/>
          <w:b/>
          <w:color w:val="auto"/>
          <w:spacing w:val="20"/>
          <w:sz w:val="32"/>
          <w:szCs w:val="32"/>
          <w:highlight w:val="none"/>
          <w:lang w:eastAsia="zh-CN"/>
        </w:rPr>
        <w:t>项 目</w:t>
      </w:r>
      <w:r>
        <w:rPr>
          <w:rFonts w:hint="eastAsia" w:ascii="宋体" w:hAnsi="宋体"/>
          <w:b/>
          <w:color w:val="auto"/>
          <w:spacing w:val="20"/>
          <w:sz w:val="32"/>
          <w:szCs w:val="32"/>
          <w:highlight w:val="none"/>
          <w:lang w:eastAsia="zh-CN"/>
        </w:rPr>
        <w:t xml:space="preserve"> 编 号：</w:t>
      </w:r>
      <w:r>
        <w:rPr>
          <w:rFonts w:hint="eastAsia" w:ascii="宋体" w:hAnsi="宋体"/>
          <w:b/>
          <w:color w:val="auto"/>
          <w:spacing w:val="20"/>
          <w:sz w:val="32"/>
          <w:szCs w:val="32"/>
          <w:highlight w:val="none"/>
          <w:u w:val="single"/>
          <w:lang w:eastAsia="zh-CN"/>
        </w:rPr>
        <w:t xml:space="preserve">    </w:t>
      </w:r>
      <w:r>
        <w:rPr>
          <w:rFonts w:hint="eastAsia" w:ascii="宋体" w:hAnsi="宋体"/>
          <w:b/>
          <w:color w:val="auto"/>
          <w:spacing w:val="20"/>
          <w:sz w:val="32"/>
          <w:szCs w:val="32"/>
          <w:highlight w:val="none"/>
          <w:u w:val="single"/>
          <w:lang w:val="en-US" w:eastAsia="zh-CN"/>
        </w:rPr>
        <w:t>LNXWX-2024-72</w:t>
      </w:r>
      <w:r>
        <w:rPr>
          <w:rFonts w:hint="eastAsia" w:ascii="宋体" w:hAnsi="宋体"/>
          <w:b/>
          <w:color w:val="auto"/>
          <w:spacing w:val="20"/>
          <w:sz w:val="32"/>
          <w:szCs w:val="32"/>
          <w:highlight w:val="none"/>
          <w:u w:val="single"/>
          <w:lang w:eastAsia="zh-CN"/>
        </w:rPr>
        <w:t xml:space="preserve">    </w:t>
      </w:r>
      <w:r>
        <w:rPr>
          <w:rFonts w:hint="eastAsia" w:ascii="宋体" w:hAnsi="宋体"/>
          <w:b/>
          <w:color w:val="auto"/>
          <w:spacing w:val="20"/>
          <w:sz w:val="32"/>
          <w:szCs w:val="32"/>
          <w:highlight w:val="none"/>
          <w:u w:val="single"/>
          <w:lang w:val="en-US" w:eastAsia="zh-CN"/>
        </w:rPr>
        <w:t xml:space="preserve"> </w:t>
      </w:r>
      <w:r>
        <w:rPr>
          <w:rFonts w:hint="eastAsia" w:ascii="宋体" w:hAnsi="宋体"/>
          <w:b/>
          <w:color w:val="auto"/>
          <w:spacing w:val="20"/>
          <w:sz w:val="32"/>
          <w:szCs w:val="32"/>
          <w:highlight w:val="none"/>
          <w:u w:val="single"/>
          <w:lang w:eastAsia="zh-CN"/>
        </w:rPr>
        <w:t xml:space="preserve">  </w:t>
      </w:r>
    </w:p>
    <w:p>
      <w:pPr>
        <w:spacing w:line="480" w:lineRule="auto"/>
        <w:ind w:firstLine="720" w:firstLineChars="200"/>
        <w:outlineLvl w:val="9"/>
        <w:rPr>
          <w:rFonts w:ascii="宋体" w:hAnsi="宋体"/>
          <w:b/>
          <w:color w:val="auto"/>
          <w:spacing w:val="20"/>
          <w:sz w:val="32"/>
          <w:szCs w:val="32"/>
          <w:highlight w:val="none"/>
          <w:u w:val="single"/>
          <w:lang w:eastAsia="zh-CN"/>
        </w:rPr>
      </w:pPr>
      <w:r>
        <w:rPr>
          <w:rFonts w:hint="eastAsia" w:ascii="宋体" w:hAnsi="宋体"/>
          <w:b/>
          <w:color w:val="auto"/>
          <w:spacing w:val="20"/>
          <w:sz w:val="32"/>
          <w:szCs w:val="32"/>
          <w:highlight w:val="none"/>
          <w:lang w:val="en-US" w:eastAsia="zh-CN"/>
        </w:rPr>
        <w:t>采  购</w:t>
      </w:r>
      <w:r>
        <w:rPr>
          <w:rFonts w:hint="eastAsia" w:ascii="宋体" w:hAnsi="宋体"/>
          <w:b/>
          <w:color w:val="auto"/>
          <w:spacing w:val="20"/>
          <w:sz w:val="32"/>
          <w:szCs w:val="32"/>
          <w:highlight w:val="none"/>
          <w:lang w:eastAsia="zh-CN"/>
        </w:rPr>
        <w:t xml:space="preserve">  </w:t>
      </w:r>
      <w:r>
        <w:rPr>
          <w:rFonts w:ascii="宋体" w:hAnsi="宋体"/>
          <w:b/>
          <w:color w:val="auto"/>
          <w:spacing w:val="20"/>
          <w:sz w:val="32"/>
          <w:szCs w:val="32"/>
          <w:highlight w:val="none"/>
          <w:lang w:eastAsia="zh-CN"/>
        </w:rPr>
        <w:t>人：</w:t>
      </w:r>
      <w:r>
        <w:rPr>
          <w:rFonts w:hint="eastAsia" w:ascii="宋体" w:hAnsi="宋体"/>
          <w:b/>
          <w:color w:val="auto"/>
          <w:spacing w:val="20"/>
          <w:sz w:val="32"/>
          <w:szCs w:val="32"/>
          <w:highlight w:val="none"/>
          <w:lang w:eastAsia="zh-CN"/>
        </w:rPr>
        <w:t xml:space="preserve"> </w:t>
      </w:r>
      <w:r>
        <w:rPr>
          <w:rFonts w:hint="eastAsia" w:ascii="宋体" w:hAnsi="宋体"/>
          <w:b/>
          <w:color w:val="auto"/>
          <w:spacing w:val="20"/>
          <w:sz w:val="32"/>
          <w:szCs w:val="32"/>
          <w:highlight w:val="none"/>
          <w:u w:val="single"/>
          <w:lang w:eastAsia="zh-CN"/>
        </w:rPr>
        <w:t xml:space="preserve">    陇南市武都区教育局     </w:t>
      </w:r>
    </w:p>
    <w:p>
      <w:pPr>
        <w:spacing w:line="480" w:lineRule="auto"/>
        <w:ind w:firstLine="720" w:firstLineChars="200"/>
        <w:outlineLvl w:val="9"/>
        <w:rPr>
          <w:rFonts w:ascii="宋体" w:hAnsi="宋体"/>
          <w:b/>
          <w:color w:val="auto"/>
          <w:spacing w:val="20"/>
          <w:sz w:val="32"/>
          <w:szCs w:val="32"/>
          <w:highlight w:val="none"/>
          <w:u w:val="single"/>
          <w:lang w:eastAsia="zh-CN"/>
        </w:rPr>
      </w:pPr>
      <w:r>
        <w:rPr>
          <w:rFonts w:hint="eastAsia" w:ascii="宋体" w:hAnsi="宋体"/>
          <w:b/>
          <w:color w:val="auto"/>
          <w:spacing w:val="20"/>
          <w:sz w:val="32"/>
          <w:szCs w:val="32"/>
          <w:highlight w:val="none"/>
          <w:lang w:val="en-US" w:eastAsia="zh-CN"/>
        </w:rPr>
        <w:t>采购代理机构</w:t>
      </w:r>
      <w:r>
        <w:rPr>
          <w:rFonts w:hint="eastAsia" w:ascii="宋体" w:hAnsi="宋体"/>
          <w:b/>
          <w:color w:val="auto"/>
          <w:spacing w:val="20"/>
          <w:sz w:val="32"/>
          <w:szCs w:val="32"/>
          <w:highlight w:val="none"/>
          <w:lang w:eastAsia="zh-CN"/>
        </w:rPr>
        <w:t>：</w:t>
      </w:r>
      <w:r>
        <w:rPr>
          <w:rFonts w:hint="eastAsia" w:ascii="宋体" w:hAnsi="宋体"/>
          <w:b/>
          <w:color w:val="auto"/>
          <w:spacing w:val="20"/>
          <w:sz w:val="32"/>
          <w:szCs w:val="32"/>
          <w:highlight w:val="none"/>
          <w:u w:val="single"/>
          <w:lang w:eastAsia="zh-CN"/>
        </w:rPr>
        <w:t xml:space="preserve">  陇南子午线招标代理有限公司</w:t>
      </w:r>
    </w:p>
    <w:p>
      <w:pPr>
        <w:pStyle w:val="18"/>
        <w:jc w:val="center"/>
        <w:outlineLvl w:val="9"/>
        <w:rPr>
          <w:rFonts w:hAnsi="宋体"/>
          <w:b/>
          <w:color w:val="auto"/>
          <w:sz w:val="32"/>
          <w:szCs w:val="32"/>
          <w:highlight w:val="none"/>
        </w:rPr>
      </w:pPr>
      <w:bookmarkStart w:id="9" w:name="_GoBack"/>
      <w:bookmarkEnd w:id="9"/>
    </w:p>
    <w:p>
      <w:pPr>
        <w:pStyle w:val="18"/>
        <w:jc w:val="center"/>
        <w:outlineLvl w:val="9"/>
        <w:rPr>
          <w:rFonts w:hAnsi="宋体"/>
          <w:b/>
          <w:color w:val="auto"/>
          <w:sz w:val="32"/>
          <w:szCs w:val="32"/>
          <w:highlight w:val="none"/>
        </w:rPr>
      </w:pPr>
      <w:r>
        <w:rPr>
          <w:rFonts w:hint="eastAsia" w:hAnsi="宋体"/>
          <w:b/>
          <w:color w:val="auto"/>
          <w:sz w:val="32"/>
          <w:szCs w:val="32"/>
          <w:highlight w:val="none"/>
        </w:rPr>
        <w:t>二0二五年</w:t>
      </w:r>
      <w:r>
        <w:rPr>
          <w:rFonts w:hint="eastAsia" w:hAnsi="宋体"/>
          <w:b/>
          <w:color w:val="auto"/>
          <w:sz w:val="32"/>
          <w:szCs w:val="32"/>
          <w:highlight w:val="none"/>
          <w:lang w:val="en-US" w:eastAsia="zh-CN"/>
        </w:rPr>
        <w:t>二</w:t>
      </w:r>
      <w:r>
        <w:rPr>
          <w:rFonts w:hint="eastAsia" w:hAnsi="宋体"/>
          <w:b/>
          <w:color w:val="auto"/>
          <w:sz w:val="32"/>
          <w:szCs w:val="32"/>
          <w:highlight w:val="none"/>
        </w:rPr>
        <w:t>月</w:t>
      </w:r>
    </w:p>
    <w:p>
      <w:pPr>
        <w:spacing w:line="219" w:lineRule="auto"/>
        <w:outlineLvl w:val="9"/>
        <w:rPr>
          <w:color w:val="auto"/>
          <w:highlight w:val="none"/>
          <w:lang w:eastAsia="zh-CN"/>
        </w:rPr>
        <w:sectPr>
          <w:pgSz w:w="11910" w:h="16840"/>
          <w:pgMar w:top="1440" w:right="1800" w:bottom="1440" w:left="1800" w:header="0" w:footer="0" w:gutter="0"/>
          <w:cols w:space="720" w:num="1"/>
        </w:sectPr>
      </w:pPr>
    </w:p>
    <w:p>
      <w:pPr>
        <w:pStyle w:val="10"/>
        <w:tabs>
          <w:tab w:val="right" w:leader="dot" w:pos="8310"/>
        </w:tabs>
        <w:jc w:val="center"/>
        <w:rPr>
          <w:rFonts w:hint="default"/>
          <w:color w:val="auto"/>
          <w:sz w:val="40"/>
          <w:szCs w:val="40"/>
          <w:highlight w:val="none"/>
          <w:lang w:val="en-US" w:eastAsia="zh-CN"/>
        </w:rPr>
      </w:pPr>
      <w:r>
        <w:rPr>
          <w:rFonts w:hint="eastAsia"/>
          <w:color w:val="auto"/>
          <w:sz w:val="40"/>
          <w:szCs w:val="40"/>
          <w:highlight w:val="none"/>
          <w:lang w:val="en-US" w:eastAsia="zh-CN"/>
        </w:rPr>
        <w:t>目录</w:t>
      </w:r>
    </w:p>
    <w:p>
      <w:pPr>
        <w:pStyle w:val="10"/>
        <w:tabs>
          <w:tab w:val="right" w:leader="dot" w:pos="8310"/>
        </w:tabs>
        <w:spacing w:line="480" w:lineRule="auto"/>
        <w:rPr>
          <w:rFonts w:hint="eastAsia" w:ascii="宋体" w:hAnsi="宋体" w:eastAsia="宋体" w:cs="宋体"/>
          <w:color w:val="auto"/>
          <w:sz w:val="28"/>
          <w:szCs w:val="28"/>
          <w:highlight w:val="none"/>
          <w:lang w:eastAsia="zh-CN"/>
        </w:rPr>
      </w:pPr>
    </w:p>
    <w:p>
      <w:pPr>
        <w:pStyle w:val="10"/>
        <w:tabs>
          <w:tab w:val="right" w:leader="dot" w:pos="8310"/>
        </w:tabs>
        <w:rPr>
          <w:sz w:val="36"/>
          <w:szCs w:val="36"/>
        </w:rPr>
      </w:pPr>
      <w:r>
        <w:rPr>
          <w:rFonts w:hint="eastAsia" w:ascii="宋体" w:hAnsi="宋体" w:eastAsia="宋体" w:cs="宋体"/>
          <w:color w:val="auto"/>
          <w:sz w:val="48"/>
          <w:szCs w:val="48"/>
          <w:highlight w:val="none"/>
          <w:lang w:eastAsia="zh-CN"/>
        </w:rPr>
        <w:fldChar w:fldCharType="begin"/>
      </w:r>
      <w:r>
        <w:rPr>
          <w:rFonts w:hint="eastAsia" w:ascii="宋体" w:hAnsi="宋体" w:eastAsia="宋体" w:cs="宋体"/>
          <w:color w:val="auto"/>
          <w:sz w:val="48"/>
          <w:szCs w:val="48"/>
          <w:highlight w:val="none"/>
          <w:lang w:eastAsia="zh-CN"/>
        </w:rPr>
        <w:instrText xml:space="preserve">TOC \o "1-1" \h \u </w:instrText>
      </w:r>
      <w:r>
        <w:rPr>
          <w:rFonts w:hint="eastAsia" w:ascii="宋体" w:hAnsi="宋体" w:eastAsia="宋体" w:cs="宋体"/>
          <w:color w:val="auto"/>
          <w:sz w:val="48"/>
          <w:szCs w:val="48"/>
          <w:highlight w:val="none"/>
          <w:lang w:eastAsia="zh-CN"/>
        </w:rPr>
        <w:fldChar w:fldCharType="separate"/>
      </w:r>
      <w:r>
        <w:rPr>
          <w:rFonts w:hint="eastAsia" w:ascii="宋体" w:hAnsi="宋体" w:eastAsia="宋体" w:cs="宋体"/>
          <w:color w:val="auto"/>
          <w:sz w:val="36"/>
          <w:szCs w:val="48"/>
          <w:highlight w:val="none"/>
          <w:lang w:eastAsia="zh-CN"/>
        </w:rPr>
        <w:fldChar w:fldCharType="begin"/>
      </w:r>
      <w:r>
        <w:rPr>
          <w:rFonts w:hint="eastAsia" w:ascii="宋体" w:hAnsi="宋体" w:eastAsia="宋体" w:cs="宋体"/>
          <w:sz w:val="36"/>
          <w:szCs w:val="48"/>
          <w:highlight w:val="none"/>
          <w:lang w:eastAsia="zh-CN"/>
        </w:rPr>
        <w:instrText xml:space="preserve"> HYPERLINK \l _Toc20190 </w:instrText>
      </w:r>
      <w:r>
        <w:rPr>
          <w:rFonts w:hint="eastAsia" w:ascii="宋体" w:hAnsi="宋体" w:eastAsia="宋体" w:cs="宋体"/>
          <w:sz w:val="36"/>
          <w:szCs w:val="48"/>
          <w:highlight w:val="none"/>
          <w:lang w:eastAsia="zh-CN"/>
        </w:rPr>
        <w:fldChar w:fldCharType="separate"/>
      </w:r>
      <w:r>
        <w:rPr>
          <w:bCs/>
          <w:spacing w:val="23"/>
          <w:sz w:val="36"/>
          <w:szCs w:val="60"/>
          <w:highlight w:val="none"/>
          <w:lang w:eastAsia="zh-CN"/>
        </w:rPr>
        <w:t>第一章</w:t>
      </w:r>
      <w:r>
        <w:rPr>
          <w:rFonts w:hint="eastAsia"/>
          <w:bCs/>
          <w:spacing w:val="23"/>
          <w:sz w:val="36"/>
          <w:szCs w:val="60"/>
          <w:highlight w:val="none"/>
          <w:lang w:eastAsia="zh-CN"/>
        </w:rPr>
        <w:t xml:space="preserve"> </w:t>
      </w:r>
      <w:r>
        <w:rPr>
          <w:rFonts w:hint="eastAsia"/>
          <w:bCs/>
          <w:spacing w:val="23"/>
          <w:sz w:val="36"/>
          <w:szCs w:val="60"/>
          <w:highlight w:val="none"/>
          <w:lang w:val="en-US" w:eastAsia="zh-CN"/>
        </w:rPr>
        <w:t>招标公告</w:t>
      </w:r>
      <w:r>
        <w:rPr>
          <w:sz w:val="36"/>
          <w:szCs w:val="36"/>
        </w:rPr>
        <w:tab/>
      </w:r>
      <w:r>
        <w:rPr>
          <w:sz w:val="36"/>
          <w:szCs w:val="36"/>
        </w:rPr>
        <w:fldChar w:fldCharType="begin"/>
      </w:r>
      <w:r>
        <w:rPr>
          <w:sz w:val="36"/>
          <w:szCs w:val="36"/>
        </w:rPr>
        <w:instrText xml:space="preserve"> PAGEREF _Toc20190 \h </w:instrText>
      </w:r>
      <w:r>
        <w:rPr>
          <w:sz w:val="36"/>
          <w:szCs w:val="36"/>
        </w:rPr>
        <w:fldChar w:fldCharType="separate"/>
      </w:r>
      <w:r>
        <w:rPr>
          <w:sz w:val="36"/>
          <w:szCs w:val="36"/>
        </w:rPr>
        <w:t>2</w:t>
      </w:r>
      <w:r>
        <w:rPr>
          <w:sz w:val="36"/>
          <w:szCs w:val="36"/>
        </w:rPr>
        <w:fldChar w:fldCharType="end"/>
      </w:r>
      <w:r>
        <w:rPr>
          <w:rFonts w:hint="eastAsia" w:ascii="宋体" w:hAnsi="宋体" w:eastAsia="宋体" w:cs="宋体"/>
          <w:color w:val="auto"/>
          <w:sz w:val="36"/>
          <w:szCs w:val="48"/>
          <w:highlight w:val="none"/>
          <w:lang w:eastAsia="zh-CN"/>
        </w:rPr>
        <w:fldChar w:fldCharType="end"/>
      </w:r>
    </w:p>
    <w:p>
      <w:pPr>
        <w:pStyle w:val="10"/>
        <w:tabs>
          <w:tab w:val="right" w:leader="dot" w:pos="8310"/>
        </w:tabs>
        <w:rPr>
          <w:sz w:val="36"/>
          <w:szCs w:val="36"/>
        </w:rPr>
      </w:pPr>
      <w:r>
        <w:rPr>
          <w:rFonts w:hint="eastAsia" w:ascii="宋体" w:hAnsi="宋体" w:eastAsia="宋体" w:cs="宋体"/>
          <w:color w:val="auto"/>
          <w:sz w:val="36"/>
          <w:szCs w:val="48"/>
          <w:highlight w:val="none"/>
          <w:lang w:eastAsia="zh-CN"/>
        </w:rPr>
        <w:fldChar w:fldCharType="begin"/>
      </w:r>
      <w:r>
        <w:rPr>
          <w:rFonts w:hint="eastAsia" w:ascii="宋体" w:hAnsi="宋体" w:eastAsia="宋体" w:cs="宋体"/>
          <w:sz w:val="36"/>
          <w:szCs w:val="48"/>
          <w:highlight w:val="none"/>
          <w:lang w:eastAsia="zh-CN"/>
        </w:rPr>
        <w:instrText xml:space="preserve"> HYPERLINK \l _Toc23885 </w:instrText>
      </w:r>
      <w:r>
        <w:rPr>
          <w:rFonts w:hint="eastAsia" w:ascii="宋体" w:hAnsi="宋体" w:eastAsia="宋体" w:cs="宋体"/>
          <w:sz w:val="36"/>
          <w:szCs w:val="48"/>
          <w:highlight w:val="none"/>
          <w:lang w:eastAsia="zh-CN"/>
        </w:rPr>
        <w:fldChar w:fldCharType="separate"/>
      </w:r>
      <w:r>
        <w:rPr>
          <w:bCs/>
          <w:spacing w:val="23"/>
          <w:sz w:val="36"/>
          <w:szCs w:val="60"/>
          <w:highlight w:val="none"/>
          <w:lang w:eastAsia="zh-CN"/>
        </w:rPr>
        <w:t>第二章投标人须知</w:t>
      </w:r>
      <w:r>
        <w:rPr>
          <w:sz w:val="36"/>
          <w:szCs w:val="36"/>
        </w:rPr>
        <w:tab/>
      </w:r>
      <w:r>
        <w:rPr>
          <w:sz w:val="36"/>
          <w:szCs w:val="36"/>
        </w:rPr>
        <w:fldChar w:fldCharType="begin"/>
      </w:r>
      <w:r>
        <w:rPr>
          <w:sz w:val="36"/>
          <w:szCs w:val="36"/>
        </w:rPr>
        <w:instrText xml:space="preserve"> PAGEREF _Toc23885 \h </w:instrText>
      </w:r>
      <w:r>
        <w:rPr>
          <w:sz w:val="36"/>
          <w:szCs w:val="36"/>
        </w:rPr>
        <w:fldChar w:fldCharType="separate"/>
      </w:r>
      <w:r>
        <w:rPr>
          <w:sz w:val="36"/>
          <w:szCs w:val="36"/>
        </w:rPr>
        <w:t>6</w:t>
      </w:r>
      <w:r>
        <w:rPr>
          <w:sz w:val="36"/>
          <w:szCs w:val="36"/>
        </w:rPr>
        <w:fldChar w:fldCharType="end"/>
      </w:r>
      <w:r>
        <w:rPr>
          <w:rFonts w:hint="eastAsia" w:ascii="宋体" w:hAnsi="宋体" w:eastAsia="宋体" w:cs="宋体"/>
          <w:color w:val="auto"/>
          <w:sz w:val="36"/>
          <w:szCs w:val="48"/>
          <w:highlight w:val="none"/>
          <w:lang w:eastAsia="zh-CN"/>
        </w:rPr>
        <w:fldChar w:fldCharType="end"/>
      </w:r>
    </w:p>
    <w:p>
      <w:pPr>
        <w:pStyle w:val="10"/>
        <w:tabs>
          <w:tab w:val="right" w:leader="dot" w:pos="8310"/>
        </w:tabs>
        <w:rPr>
          <w:sz w:val="36"/>
          <w:szCs w:val="36"/>
        </w:rPr>
      </w:pPr>
      <w:r>
        <w:rPr>
          <w:rFonts w:hint="eastAsia" w:ascii="宋体" w:hAnsi="宋体" w:eastAsia="宋体" w:cs="宋体"/>
          <w:color w:val="auto"/>
          <w:sz w:val="36"/>
          <w:szCs w:val="48"/>
          <w:highlight w:val="none"/>
          <w:lang w:eastAsia="zh-CN"/>
        </w:rPr>
        <w:fldChar w:fldCharType="begin"/>
      </w:r>
      <w:r>
        <w:rPr>
          <w:rFonts w:hint="eastAsia" w:ascii="宋体" w:hAnsi="宋体" w:eastAsia="宋体" w:cs="宋体"/>
          <w:sz w:val="36"/>
          <w:szCs w:val="48"/>
          <w:highlight w:val="none"/>
          <w:lang w:eastAsia="zh-CN"/>
        </w:rPr>
        <w:instrText xml:space="preserve"> HYPERLINK \l _Toc13310 </w:instrText>
      </w:r>
      <w:r>
        <w:rPr>
          <w:rFonts w:hint="eastAsia" w:ascii="宋体" w:hAnsi="宋体" w:eastAsia="宋体" w:cs="宋体"/>
          <w:sz w:val="36"/>
          <w:szCs w:val="48"/>
          <w:highlight w:val="none"/>
          <w:lang w:eastAsia="zh-CN"/>
        </w:rPr>
        <w:fldChar w:fldCharType="separate"/>
      </w:r>
      <w:r>
        <w:rPr>
          <w:bCs/>
          <w:spacing w:val="14"/>
          <w:sz w:val="36"/>
          <w:szCs w:val="60"/>
          <w:highlight w:val="none"/>
          <w:lang w:eastAsia="zh-CN"/>
        </w:rPr>
        <w:t>第三章电子投标文件格式</w:t>
      </w:r>
      <w:r>
        <w:rPr>
          <w:sz w:val="36"/>
          <w:szCs w:val="36"/>
        </w:rPr>
        <w:tab/>
      </w:r>
      <w:r>
        <w:rPr>
          <w:sz w:val="36"/>
          <w:szCs w:val="36"/>
        </w:rPr>
        <w:fldChar w:fldCharType="begin"/>
      </w:r>
      <w:r>
        <w:rPr>
          <w:sz w:val="36"/>
          <w:szCs w:val="36"/>
        </w:rPr>
        <w:instrText xml:space="preserve"> PAGEREF _Toc13310 \h </w:instrText>
      </w:r>
      <w:r>
        <w:rPr>
          <w:sz w:val="36"/>
          <w:szCs w:val="36"/>
        </w:rPr>
        <w:fldChar w:fldCharType="separate"/>
      </w:r>
      <w:r>
        <w:rPr>
          <w:sz w:val="36"/>
          <w:szCs w:val="36"/>
        </w:rPr>
        <w:t>30</w:t>
      </w:r>
      <w:r>
        <w:rPr>
          <w:sz w:val="36"/>
          <w:szCs w:val="36"/>
        </w:rPr>
        <w:fldChar w:fldCharType="end"/>
      </w:r>
      <w:r>
        <w:rPr>
          <w:rFonts w:hint="eastAsia" w:ascii="宋体" w:hAnsi="宋体" w:eastAsia="宋体" w:cs="宋体"/>
          <w:color w:val="auto"/>
          <w:sz w:val="36"/>
          <w:szCs w:val="48"/>
          <w:highlight w:val="none"/>
          <w:lang w:eastAsia="zh-CN"/>
        </w:rPr>
        <w:fldChar w:fldCharType="end"/>
      </w:r>
    </w:p>
    <w:p>
      <w:pPr>
        <w:pStyle w:val="10"/>
        <w:tabs>
          <w:tab w:val="right" w:leader="dot" w:pos="8310"/>
        </w:tabs>
        <w:rPr>
          <w:sz w:val="36"/>
          <w:szCs w:val="36"/>
        </w:rPr>
      </w:pPr>
      <w:r>
        <w:rPr>
          <w:rFonts w:hint="eastAsia" w:ascii="宋体" w:hAnsi="宋体" w:eastAsia="宋体" w:cs="宋体"/>
          <w:color w:val="auto"/>
          <w:sz w:val="36"/>
          <w:szCs w:val="48"/>
          <w:highlight w:val="none"/>
          <w:lang w:eastAsia="zh-CN"/>
        </w:rPr>
        <w:fldChar w:fldCharType="begin"/>
      </w:r>
      <w:r>
        <w:rPr>
          <w:rFonts w:hint="eastAsia" w:ascii="宋体" w:hAnsi="宋体" w:eastAsia="宋体" w:cs="宋体"/>
          <w:sz w:val="36"/>
          <w:szCs w:val="48"/>
          <w:highlight w:val="none"/>
          <w:lang w:eastAsia="zh-CN"/>
        </w:rPr>
        <w:instrText xml:space="preserve"> HYPERLINK \l _Toc10719 </w:instrText>
      </w:r>
      <w:r>
        <w:rPr>
          <w:rFonts w:hint="eastAsia" w:ascii="宋体" w:hAnsi="宋体" w:eastAsia="宋体" w:cs="宋体"/>
          <w:sz w:val="36"/>
          <w:szCs w:val="48"/>
          <w:highlight w:val="none"/>
          <w:lang w:eastAsia="zh-CN"/>
        </w:rPr>
        <w:fldChar w:fldCharType="separate"/>
      </w:r>
      <w:r>
        <w:rPr>
          <w:bCs/>
          <w:spacing w:val="26"/>
          <w:sz w:val="36"/>
          <w:szCs w:val="60"/>
          <w:highlight w:val="none"/>
          <w:lang w:eastAsia="zh-CN"/>
        </w:rPr>
        <w:t>第四章采购项目需求</w:t>
      </w:r>
      <w:r>
        <w:rPr>
          <w:sz w:val="36"/>
          <w:szCs w:val="36"/>
        </w:rPr>
        <w:tab/>
      </w:r>
      <w:r>
        <w:rPr>
          <w:sz w:val="36"/>
          <w:szCs w:val="36"/>
        </w:rPr>
        <w:fldChar w:fldCharType="begin"/>
      </w:r>
      <w:r>
        <w:rPr>
          <w:sz w:val="36"/>
          <w:szCs w:val="36"/>
        </w:rPr>
        <w:instrText xml:space="preserve"> PAGEREF _Toc10719 \h </w:instrText>
      </w:r>
      <w:r>
        <w:rPr>
          <w:sz w:val="36"/>
          <w:szCs w:val="36"/>
        </w:rPr>
        <w:fldChar w:fldCharType="separate"/>
      </w:r>
      <w:r>
        <w:rPr>
          <w:sz w:val="36"/>
          <w:szCs w:val="36"/>
        </w:rPr>
        <w:t>50</w:t>
      </w:r>
      <w:r>
        <w:rPr>
          <w:sz w:val="36"/>
          <w:szCs w:val="36"/>
        </w:rPr>
        <w:fldChar w:fldCharType="end"/>
      </w:r>
      <w:r>
        <w:rPr>
          <w:rFonts w:hint="eastAsia" w:ascii="宋体" w:hAnsi="宋体" w:eastAsia="宋体" w:cs="宋体"/>
          <w:color w:val="auto"/>
          <w:sz w:val="36"/>
          <w:szCs w:val="48"/>
          <w:highlight w:val="none"/>
          <w:lang w:eastAsia="zh-CN"/>
        </w:rPr>
        <w:fldChar w:fldCharType="end"/>
      </w:r>
    </w:p>
    <w:p>
      <w:pPr>
        <w:pStyle w:val="10"/>
        <w:tabs>
          <w:tab w:val="right" w:leader="dot" w:pos="8310"/>
        </w:tabs>
        <w:rPr>
          <w:sz w:val="36"/>
          <w:szCs w:val="36"/>
        </w:rPr>
      </w:pPr>
      <w:r>
        <w:rPr>
          <w:rFonts w:hint="eastAsia" w:ascii="宋体" w:hAnsi="宋体" w:eastAsia="宋体" w:cs="宋体"/>
          <w:color w:val="auto"/>
          <w:sz w:val="36"/>
          <w:szCs w:val="48"/>
          <w:highlight w:val="none"/>
          <w:lang w:eastAsia="zh-CN"/>
        </w:rPr>
        <w:fldChar w:fldCharType="begin"/>
      </w:r>
      <w:r>
        <w:rPr>
          <w:rFonts w:hint="eastAsia" w:ascii="宋体" w:hAnsi="宋体" w:eastAsia="宋体" w:cs="宋体"/>
          <w:sz w:val="36"/>
          <w:szCs w:val="48"/>
          <w:highlight w:val="none"/>
          <w:lang w:eastAsia="zh-CN"/>
        </w:rPr>
        <w:instrText xml:space="preserve"> HYPERLINK \l _Toc6804 </w:instrText>
      </w:r>
      <w:r>
        <w:rPr>
          <w:rFonts w:hint="eastAsia" w:ascii="宋体" w:hAnsi="宋体" w:eastAsia="宋体" w:cs="宋体"/>
          <w:sz w:val="36"/>
          <w:szCs w:val="48"/>
          <w:highlight w:val="none"/>
          <w:lang w:eastAsia="zh-CN"/>
        </w:rPr>
        <w:fldChar w:fldCharType="separate"/>
      </w:r>
      <w:r>
        <w:rPr>
          <w:bCs/>
          <w:spacing w:val="24"/>
          <w:sz w:val="36"/>
          <w:szCs w:val="60"/>
          <w:highlight w:val="none"/>
          <w:lang w:eastAsia="zh-CN"/>
        </w:rPr>
        <w:t>第五章评标办法</w:t>
      </w:r>
      <w:r>
        <w:rPr>
          <w:sz w:val="36"/>
          <w:szCs w:val="36"/>
        </w:rPr>
        <w:tab/>
      </w:r>
      <w:r>
        <w:rPr>
          <w:sz w:val="36"/>
          <w:szCs w:val="36"/>
        </w:rPr>
        <w:fldChar w:fldCharType="begin"/>
      </w:r>
      <w:r>
        <w:rPr>
          <w:sz w:val="36"/>
          <w:szCs w:val="36"/>
        </w:rPr>
        <w:instrText xml:space="preserve"> PAGEREF _Toc6804 \h </w:instrText>
      </w:r>
      <w:r>
        <w:rPr>
          <w:sz w:val="36"/>
          <w:szCs w:val="36"/>
        </w:rPr>
        <w:fldChar w:fldCharType="separate"/>
      </w:r>
      <w:r>
        <w:rPr>
          <w:sz w:val="36"/>
          <w:szCs w:val="36"/>
        </w:rPr>
        <w:t>56</w:t>
      </w:r>
      <w:r>
        <w:rPr>
          <w:sz w:val="36"/>
          <w:szCs w:val="36"/>
        </w:rPr>
        <w:fldChar w:fldCharType="end"/>
      </w:r>
      <w:r>
        <w:rPr>
          <w:rFonts w:hint="eastAsia" w:ascii="宋体" w:hAnsi="宋体" w:eastAsia="宋体" w:cs="宋体"/>
          <w:color w:val="auto"/>
          <w:sz w:val="36"/>
          <w:szCs w:val="48"/>
          <w:highlight w:val="none"/>
          <w:lang w:eastAsia="zh-CN"/>
        </w:rPr>
        <w:fldChar w:fldCharType="end"/>
      </w:r>
    </w:p>
    <w:p>
      <w:pPr>
        <w:pStyle w:val="10"/>
        <w:tabs>
          <w:tab w:val="right" w:leader="dot" w:pos="8310"/>
        </w:tabs>
        <w:rPr>
          <w:sz w:val="36"/>
          <w:szCs w:val="36"/>
        </w:rPr>
      </w:pPr>
      <w:r>
        <w:rPr>
          <w:rFonts w:hint="eastAsia" w:ascii="宋体" w:hAnsi="宋体" w:eastAsia="宋体" w:cs="宋体"/>
          <w:color w:val="auto"/>
          <w:sz w:val="36"/>
          <w:szCs w:val="48"/>
          <w:highlight w:val="none"/>
          <w:lang w:eastAsia="zh-CN"/>
        </w:rPr>
        <w:fldChar w:fldCharType="begin"/>
      </w:r>
      <w:r>
        <w:rPr>
          <w:rFonts w:hint="eastAsia" w:ascii="宋体" w:hAnsi="宋体" w:eastAsia="宋体" w:cs="宋体"/>
          <w:sz w:val="36"/>
          <w:szCs w:val="48"/>
          <w:highlight w:val="none"/>
          <w:lang w:eastAsia="zh-CN"/>
        </w:rPr>
        <w:instrText xml:space="preserve"> HYPERLINK \l _Toc20696 </w:instrText>
      </w:r>
      <w:r>
        <w:rPr>
          <w:rFonts w:hint="eastAsia" w:ascii="宋体" w:hAnsi="宋体" w:eastAsia="宋体" w:cs="宋体"/>
          <w:sz w:val="36"/>
          <w:szCs w:val="48"/>
          <w:highlight w:val="none"/>
          <w:lang w:eastAsia="zh-CN"/>
        </w:rPr>
        <w:fldChar w:fldCharType="separate"/>
      </w:r>
      <w:r>
        <w:rPr>
          <w:bCs/>
          <w:spacing w:val="16"/>
          <w:sz w:val="36"/>
          <w:szCs w:val="60"/>
          <w:highlight w:val="none"/>
          <w:lang w:eastAsia="zh-CN"/>
        </w:rPr>
        <w:t>第六章合同条款及格式</w:t>
      </w:r>
      <w:r>
        <w:rPr>
          <w:sz w:val="36"/>
          <w:szCs w:val="36"/>
        </w:rPr>
        <w:tab/>
      </w:r>
      <w:r>
        <w:rPr>
          <w:sz w:val="36"/>
          <w:szCs w:val="36"/>
        </w:rPr>
        <w:fldChar w:fldCharType="begin"/>
      </w:r>
      <w:r>
        <w:rPr>
          <w:sz w:val="36"/>
          <w:szCs w:val="36"/>
        </w:rPr>
        <w:instrText xml:space="preserve"> PAGEREF _Toc20696 \h </w:instrText>
      </w:r>
      <w:r>
        <w:rPr>
          <w:sz w:val="36"/>
          <w:szCs w:val="36"/>
        </w:rPr>
        <w:fldChar w:fldCharType="separate"/>
      </w:r>
      <w:r>
        <w:rPr>
          <w:sz w:val="36"/>
          <w:szCs w:val="36"/>
        </w:rPr>
        <w:t>61</w:t>
      </w:r>
      <w:r>
        <w:rPr>
          <w:sz w:val="36"/>
          <w:szCs w:val="36"/>
        </w:rPr>
        <w:fldChar w:fldCharType="end"/>
      </w:r>
      <w:r>
        <w:rPr>
          <w:rFonts w:hint="eastAsia" w:ascii="宋体" w:hAnsi="宋体" w:eastAsia="宋体" w:cs="宋体"/>
          <w:color w:val="auto"/>
          <w:sz w:val="36"/>
          <w:szCs w:val="48"/>
          <w:highlight w:val="none"/>
          <w:lang w:eastAsia="zh-CN"/>
        </w:rPr>
        <w:fldChar w:fldCharType="end"/>
      </w:r>
    </w:p>
    <w:p>
      <w:pPr>
        <w:spacing w:line="480" w:lineRule="auto"/>
        <w:outlineLvl w:val="9"/>
        <w:rPr>
          <w:color w:val="auto"/>
          <w:highlight w:val="none"/>
          <w:lang w:eastAsia="zh-CN"/>
        </w:rPr>
      </w:pPr>
      <w:r>
        <w:rPr>
          <w:rFonts w:hint="eastAsia" w:ascii="宋体" w:hAnsi="宋体" w:eastAsia="宋体" w:cs="宋体"/>
          <w:color w:val="auto"/>
          <w:sz w:val="36"/>
          <w:szCs w:val="48"/>
          <w:highlight w:val="none"/>
          <w:lang w:eastAsia="zh-CN"/>
        </w:rPr>
        <w:fldChar w:fldCharType="end"/>
      </w:r>
    </w:p>
    <w:p>
      <w:pPr>
        <w:spacing w:line="245" w:lineRule="auto"/>
        <w:outlineLvl w:val="9"/>
        <w:rPr>
          <w:color w:val="auto"/>
          <w:highlight w:val="none"/>
          <w:lang w:eastAsia="zh-CN"/>
        </w:rPr>
      </w:pPr>
    </w:p>
    <w:p>
      <w:pPr>
        <w:spacing w:line="245" w:lineRule="auto"/>
        <w:outlineLvl w:val="9"/>
        <w:rPr>
          <w:color w:val="auto"/>
          <w:highlight w:val="none"/>
          <w:lang w:eastAsia="zh-CN"/>
        </w:rPr>
      </w:pPr>
    </w:p>
    <w:p>
      <w:pPr>
        <w:spacing w:line="245" w:lineRule="auto"/>
        <w:outlineLvl w:val="9"/>
        <w:rPr>
          <w:color w:val="auto"/>
          <w:highlight w:val="none"/>
          <w:lang w:eastAsia="zh-CN"/>
        </w:rPr>
      </w:pPr>
    </w:p>
    <w:p>
      <w:pPr>
        <w:spacing w:line="350" w:lineRule="auto"/>
        <w:outlineLvl w:val="9"/>
        <w:rPr>
          <w:color w:val="auto"/>
          <w:highlight w:val="none"/>
          <w:lang w:eastAsia="zh-CN"/>
        </w:rPr>
      </w:pPr>
    </w:p>
    <w:p>
      <w:pPr>
        <w:spacing w:line="351" w:lineRule="auto"/>
        <w:outlineLvl w:val="9"/>
        <w:rPr>
          <w:color w:val="auto"/>
          <w:highlight w:val="none"/>
          <w:lang w:eastAsia="zh-CN"/>
        </w:rPr>
      </w:pPr>
    </w:p>
    <w:p>
      <w:pPr>
        <w:spacing w:before="88" w:line="222" w:lineRule="auto"/>
        <w:ind w:left="493"/>
        <w:outlineLvl w:val="9"/>
        <w:rPr>
          <w:rFonts w:ascii="黑体" w:hAnsi="黑体" w:eastAsia="黑体" w:cs="黑体"/>
          <w:color w:val="auto"/>
          <w:sz w:val="27"/>
          <w:szCs w:val="27"/>
          <w:highlight w:val="none"/>
          <w:lang w:eastAsia="zh-CN"/>
        </w:rPr>
      </w:pPr>
    </w:p>
    <w:p>
      <w:pPr>
        <w:spacing w:line="355" w:lineRule="auto"/>
        <w:outlineLvl w:val="9"/>
        <w:rPr>
          <w:color w:val="auto"/>
          <w:highlight w:val="none"/>
          <w:lang w:eastAsia="zh-CN"/>
        </w:rPr>
      </w:pPr>
    </w:p>
    <w:p>
      <w:pPr>
        <w:spacing w:line="263" w:lineRule="auto"/>
        <w:outlineLvl w:val="9"/>
        <w:rPr>
          <w:color w:val="auto"/>
          <w:highlight w:val="none"/>
          <w:lang w:eastAsia="zh-CN"/>
        </w:rPr>
      </w:pPr>
    </w:p>
    <w:p>
      <w:pPr>
        <w:spacing w:line="263" w:lineRule="auto"/>
        <w:outlineLvl w:val="9"/>
        <w:rPr>
          <w:color w:val="auto"/>
          <w:highlight w:val="none"/>
          <w:lang w:eastAsia="zh-CN"/>
        </w:rPr>
      </w:pPr>
    </w:p>
    <w:p>
      <w:pPr>
        <w:spacing w:line="263" w:lineRule="auto"/>
        <w:outlineLvl w:val="9"/>
        <w:rPr>
          <w:color w:val="auto"/>
          <w:highlight w:val="none"/>
          <w:lang w:eastAsia="zh-CN"/>
        </w:rPr>
      </w:pPr>
    </w:p>
    <w:p>
      <w:pPr>
        <w:spacing w:line="263" w:lineRule="auto"/>
        <w:outlineLvl w:val="9"/>
        <w:rPr>
          <w:color w:val="auto"/>
          <w:highlight w:val="none"/>
          <w:lang w:eastAsia="zh-CN"/>
        </w:rPr>
      </w:pPr>
    </w:p>
    <w:p>
      <w:pPr>
        <w:spacing w:line="263" w:lineRule="auto"/>
        <w:outlineLvl w:val="9"/>
        <w:rPr>
          <w:color w:val="auto"/>
          <w:highlight w:val="none"/>
          <w:lang w:eastAsia="zh-CN"/>
        </w:rPr>
      </w:pPr>
    </w:p>
    <w:p>
      <w:pPr>
        <w:spacing w:line="264" w:lineRule="auto"/>
        <w:outlineLvl w:val="9"/>
        <w:rPr>
          <w:color w:val="auto"/>
          <w:highlight w:val="none"/>
          <w:lang w:eastAsia="zh-CN"/>
        </w:rPr>
      </w:pPr>
    </w:p>
    <w:p>
      <w:pPr>
        <w:spacing w:line="264" w:lineRule="auto"/>
        <w:outlineLvl w:val="9"/>
        <w:rPr>
          <w:color w:val="auto"/>
          <w:highlight w:val="none"/>
          <w:lang w:eastAsia="zh-CN"/>
        </w:rPr>
      </w:pPr>
    </w:p>
    <w:p>
      <w:pPr>
        <w:pStyle w:val="5"/>
        <w:spacing w:before="287" w:line="219" w:lineRule="auto"/>
        <w:ind w:left="2569"/>
        <w:outlineLvl w:val="9"/>
        <w:rPr>
          <w:b/>
          <w:bCs/>
          <w:color w:val="auto"/>
          <w:spacing w:val="23"/>
          <w:sz w:val="43"/>
          <w:szCs w:val="43"/>
          <w:highlight w:val="none"/>
          <w:lang w:eastAsia="zh-CN"/>
        </w:rPr>
      </w:pPr>
    </w:p>
    <w:p>
      <w:pPr>
        <w:pStyle w:val="5"/>
        <w:spacing w:before="287" w:line="219" w:lineRule="auto"/>
        <w:ind w:left="2569"/>
        <w:outlineLvl w:val="9"/>
        <w:rPr>
          <w:b/>
          <w:bCs/>
          <w:color w:val="auto"/>
          <w:spacing w:val="23"/>
          <w:sz w:val="43"/>
          <w:szCs w:val="43"/>
          <w:highlight w:val="none"/>
          <w:lang w:eastAsia="zh-CN"/>
        </w:rPr>
      </w:pPr>
    </w:p>
    <w:p>
      <w:pPr>
        <w:pStyle w:val="5"/>
        <w:spacing w:before="287" w:line="219" w:lineRule="auto"/>
        <w:ind w:left="2569"/>
        <w:outlineLvl w:val="9"/>
        <w:rPr>
          <w:b/>
          <w:bCs/>
          <w:color w:val="auto"/>
          <w:spacing w:val="23"/>
          <w:sz w:val="43"/>
          <w:szCs w:val="43"/>
          <w:highlight w:val="none"/>
          <w:lang w:eastAsia="zh-CN"/>
        </w:rPr>
      </w:pPr>
    </w:p>
    <w:p>
      <w:pPr>
        <w:pStyle w:val="5"/>
        <w:spacing w:before="287" w:line="219" w:lineRule="auto"/>
        <w:ind w:left="2569"/>
        <w:outlineLvl w:val="9"/>
        <w:rPr>
          <w:b/>
          <w:bCs/>
          <w:color w:val="auto"/>
          <w:spacing w:val="23"/>
          <w:sz w:val="43"/>
          <w:szCs w:val="43"/>
          <w:highlight w:val="none"/>
          <w:lang w:eastAsia="zh-CN"/>
        </w:rPr>
      </w:pPr>
    </w:p>
    <w:p>
      <w:pPr>
        <w:pStyle w:val="5"/>
        <w:spacing w:before="287" w:line="219" w:lineRule="auto"/>
        <w:ind w:left="2569"/>
        <w:outlineLvl w:val="0"/>
        <w:rPr>
          <w:b/>
          <w:bCs/>
          <w:color w:val="auto"/>
          <w:spacing w:val="23"/>
          <w:sz w:val="43"/>
          <w:szCs w:val="43"/>
          <w:highlight w:val="none"/>
          <w:lang w:eastAsia="zh-CN"/>
        </w:rPr>
      </w:pPr>
      <w:bookmarkStart w:id="0" w:name="_Toc20190"/>
    </w:p>
    <w:p>
      <w:pPr>
        <w:pStyle w:val="5"/>
        <w:spacing w:before="287" w:line="219" w:lineRule="auto"/>
        <w:ind w:left="2569"/>
        <w:outlineLvl w:val="0"/>
        <w:rPr>
          <w:b/>
          <w:bCs/>
          <w:color w:val="auto"/>
          <w:spacing w:val="23"/>
          <w:sz w:val="43"/>
          <w:szCs w:val="43"/>
          <w:highlight w:val="none"/>
          <w:lang w:eastAsia="zh-CN"/>
        </w:rPr>
      </w:pPr>
    </w:p>
    <w:p>
      <w:pPr>
        <w:pStyle w:val="5"/>
        <w:spacing w:before="287" w:line="219" w:lineRule="auto"/>
        <w:ind w:left="2569"/>
        <w:outlineLvl w:val="0"/>
        <w:rPr>
          <w:rFonts w:hint="default"/>
          <w:color w:val="auto"/>
          <w:sz w:val="43"/>
          <w:szCs w:val="43"/>
          <w:highlight w:val="none"/>
          <w:lang w:val="en-US" w:eastAsia="zh-CN"/>
        </w:rPr>
      </w:pPr>
      <w:r>
        <w:rPr>
          <w:b/>
          <w:bCs/>
          <w:color w:val="auto"/>
          <w:spacing w:val="23"/>
          <w:sz w:val="43"/>
          <w:szCs w:val="43"/>
          <w:highlight w:val="none"/>
          <w:lang w:eastAsia="zh-CN"/>
        </w:rPr>
        <w:t>第一章</w:t>
      </w:r>
      <w:r>
        <w:rPr>
          <w:rFonts w:hint="eastAsia"/>
          <w:b/>
          <w:bCs/>
          <w:color w:val="auto"/>
          <w:spacing w:val="23"/>
          <w:sz w:val="43"/>
          <w:szCs w:val="43"/>
          <w:highlight w:val="none"/>
          <w:lang w:eastAsia="zh-CN"/>
        </w:rPr>
        <w:t xml:space="preserve"> </w:t>
      </w:r>
      <w:r>
        <w:rPr>
          <w:rFonts w:hint="eastAsia"/>
          <w:b/>
          <w:bCs/>
          <w:color w:val="auto"/>
          <w:spacing w:val="23"/>
          <w:sz w:val="43"/>
          <w:szCs w:val="43"/>
          <w:highlight w:val="none"/>
          <w:lang w:val="en-US" w:eastAsia="zh-CN"/>
        </w:rPr>
        <w:t>招标公告</w:t>
      </w:r>
      <w:bookmarkEnd w:id="0"/>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420"/>
        <w:jc w:val="center"/>
        <w:textAlignment w:val="baseline"/>
        <w:rPr>
          <w:rFonts w:hint="eastAsia" w:ascii="宋体" w:hAnsi="宋体" w:eastAsia="宋体" w:cs="宋体"/>
          <w:i w:val="0"/>
          <w:iCs w:val="0"/>
          <w:caps w:val="0"/>
          <w:snapToGrid w:val="0"/>
          <w:color w:val="000000"/>
          <w:spacing w:val="0"/>
          <w:kern w:val="0"/>
          <w:sz w:val="24"/>
          <w:szCs w:val="24"/>
          <w:lang w:val="en-US" w:eastAsia="zh-CN" w:bidi="ar"/>
        </w:rPr>
      </w:pPr>
    </w:p>
    <w:p>
      <w:pPr>
        <w:keepNext w:val="0"/>
        <w:keepLines w:val="0"/>
        <w:widowControl/>
        <w:suppressLineNumbers w:val="0"/>
        <w:spacing w:before="75" w:beforeAutospacing="0" w:after="75" w:afterAutospacing="0"/>
        <w:ind w:left="0" w:right="0" w:firstLine="420"/>
        <w:jc w:val="center"/>
      </w:pPr>
      <w:r>
        <w:rPr>
          <w:rFonts w:ascii="Arial" w:hAnsi="Arial" w:eastAsia="Arial" w:cs="Arial"/>
          <w:snapToGrid w:val="0"/>
          <w:color w:val="000000"/>
          <w:kern w:val="0"/>
          <w:sz w:val="24"/>
          <w:szCs w:val="24"/>
          <w:lang w:val="en-US" w:eastAsia="zh-CN" w:bidi="ar"/>
        </w:rPr>
        <w:t>陇南市武都区教育局2025年农村义务教育阶段学生营养改善计划食品原辅材及配送服务采购项目第二次公开招标公告</w:t>
      </w:r>
    </w:p>
    <w:p>
      <w:pPr>
        <w:keepNext w:val="0"/>
        <w:keepLines w:val="0"/>
        <w:widowControl/>
        <w:suppressLineNumbers w:val="0"/>
        <w:spacing w:before="75" w:beforeAutospacing="0" w:after="75" w:afterAutospacing="0"/>
        <w:ind w:left="0" w:right="0" w:firstLine="420"/>
        <w:jc w:val="center"/>
      </w:pP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u w:val="single"/>
          <w:lang w:val="en-US" w:eastAsia="zh-CN" w:bidi="ar"/>
        </w:rPr>
        <w:t>陇南市武都区教育局</w:t>
      </w:r>
      <w:r>
        <w:rPr>
          <w:rFonts w:ascii="Arial" w:hAnsi="Arial" w:eastAsia="Arial" w:cs="Arial"/>
          <w:snapToGrid w:val="0"/>
          <w:color w:val="000000"/>
          <w:kern w:val="0"/>
          <w:sz w:val="24"/>
          <w:szCs w:val="24"/>
          <w:lang w:val="en-US" w:eastAsia="zh-CN" w:bidi="ar"/>
        </w:rPr>
        <w:t>招标项目的潜在投标人应在</w:t>
      </w:r>
      <w:r>
        <w:rPr>
          <w:rFonts w:ascii="Arial" w:hAnsi="Arial" w:eastAsia="Arial" w:cs="Arial"/>
          <w:snapToGrid w:val="0"/>
          <w:color w:val="000000"/>
          <w:kern w:val="0"/>
          <w:sz w:val="24"/>
          <w:szCs w:val="24"/>
          <w:u w:val="single"/>
          <w:lang w:val="en-US" w:eastAsia="zh-CN" w:bidi="ar"/>
        </w:rPr>
        <w:t>陇南市公共资源交易网（http://60.164.200.102/）免费下载</w:t>
      </w:r>
      <w:r>
        <w:rPr>
          <w:rFonts w:ascii="Arial" w:hAnsi="Arial" w:eastAsia="Arial" w:cs="Arial"/>
          <w:snapToGrid w:val="0"/>
          <w:color w:val="000000"/>
          <w:kern w:val="0"/>
          <w:sz w:val="24"/>
          <w:szCs w:val="24"/>
          <w:lang w:val="en-US" w:eastAsia="zh-CN" w:bidi="ar"/>
        </w:rPr>
        <w:t>获取招标文件，并于</w:t>
      </w:r>
      <w:r>
        <w:rPr>
          <w:rFonts w:ascii="Arial" w:hAnsi="Arial" w:eastAsia="Arial" w:cs="Arial"/>
          <w:snapToGrid w:val="0"/>
          <w:color w:val="000000"/>
          <w:kern w:val="0"/>
          <w:sz w:val="24"/>
          <w:szCs w:val="24"/>
          <w:u w:val="single"/>
          <w:lang w:val="en-US" w:eastAsia="zh-CN" w:bidi="ar"/>
        </w:rPr>
        <w:t>2025-03-12 09:00:00</w:t>
      </w:r>
      <w:r>
        <w:rPr>
          <w:rFonts w:ascii="Arial" w:hAnsi="Arial" w:eastAsia="Arial" w:cs="Arial"/>
          <w:snapToGrid w:val="0"/>
          <w:color w:val="000000"/>
          <w:kern w:val="0"/>
          <w:sz w:val="24"/>
          <w:szCs w:val="24"/>
          <w:lang w:val="en-US" w:eastAsia="zh-CN" w:bidi="ar"/>
        </w:rPr>
        <w:t>（北京时间）前递交投标文件。</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 xml:space="preserve">一、项目基本情况 </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项目编号：162001JH621202055</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项目名称：陇南市武都区教育局2025年农村义务教育阶段学生营养改善计划食品原辅材及配送服务采购项目</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预算金额：156.603147(万元)</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最高限价：156.603147(万元)</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采购需求：第三包：纯牛奶，预算金额:74.022432万元；第五包：鸡蛋，预算金额:82.580715万元；（具体内容详见招标文件）</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合同履行期限：按合同约定执行</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本项目（是/否）接受联合体投标：否</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 xml:space="preserve">二、申请人的资格要求 </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1.（1）须符合《中华人民共和国政府采购法》第二十二条规定，并提供《中华人民共和国政府采购法实施条例》第十七条所要求的材料；（2）须提供法人授权函及被授权人身份证（正、反面复印件）；（3）本项目不接受联合体投标；（4）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2.落实政府采购政策需满足的资格要求：《政府采购促进中小企业发展管理办法》（财库〔2020〕46号）、关于印发中小企业划型标准规定的通知（工信部联企业【2011】300号）、符合政府采购《节能产品政府采购清单》、《环境标志产品政府采购清单》优先采购政策、《关于促进残疾人就业政府采购政策的通知》（财库【2017】141号）等。</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3.本项目的特定资格要求：第三包投标人需提供合法有效的食品生产许可证或食品经营许可证或食品流通备案表或仅销售预包装食品经营备案表；第五包投标人需提鸡蛋生产企业动物防疫条件合格证。</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 xml:space="preserve">三、获取招标文件 </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时间：</w:t>
      </w:r>
      <w:r>
        <w:rPr>
          <w:rFonts w:ascii="Arial" w:hAnsi="Arial" w:eastAsia="Arial" w:cs="Arial"/>
          <w:snapToGrid w:val="0"/>
          <w:color w:val="000000"/>
          <w:kern w:val="0"/>
          <w:sz w:val="24"/>
          <w:szCs w:val="24"/>
          <w:u w:val="single"/>
          <w:lang w:val="en-US" w:eastAsia="zh-CN" w:bidi="ar"/>
        </w:rPr>
        <w:t>2025-02-20</w:t>
      </w:r>
      <w:r>
        <w:rPr>
          <w:rFonts w:ascii="Arial" w:hAnsi="Arial" w:eastAsia="Arial" w:cs="Arial"/>
          <w:snapToGrid w:val="0"/>
          <w:color w:val="000000"/>
          <w:kern w:val="0"/>
          <w:sz w:val="24"/>
          <w:szCs w:val="24"/>
          <w:lang w:val="en-US" w:eastAsia="zh-CN" w:bidi="ar"/>
        </w:rPr>
        <w:t>至</w:t>
      </w:r>
      <w:r>
        <w:rPr>
          <w:rFonts w:ascii="Arial" w:hAnsi="Arial" w:eastAsia="Arial" w:cs="Arial"/>
          <w:snapToGrid w:val="0"/>
          <w:color w:val="000000"/>
          <w:kern w:val="0"/>
          <w:sz w:val="24"/>
          <w:szCs w:val="24"/>
          <w:u w:val="single"/>
          <w:lang w:val="en-US" w:eastAsia="zh-CN" w:bidi="ar"/>
        </w:rPr>
        <w:t>2025-02-26</w:t>
      </w:r>
      <w:r>
        <w:rPr>
          <w:rFonts w:ascii="Arial" w:hAnsi="Arial" w:eastAsia="Arial" w:cs="Arial"/>
          <w:snapToGrid w:val="0"/>
          <w:color w:val="000000"/>
          <w:kern w:val="0"/>
          <w:sz w:val="24"/>
          <w:szCs w:val="24"/>
          <w:lang w:val="en-US" w:eastAsia="zh-CN" w:bidi="ar"/>
        </w:rPr>
        <w:t>，每天上午</w:t>
      </w:r>
      <w:r>
        <w:rPr>
          <w:rFonts w:ascii="Arial" w:hAnsi="Arial" w:eastAsia="Arial" w:cs="Arial"/>
          <w:snapToGrid w:val="0"/>
          <w:color w:val="000000"/>
          <w:kern w:val="0"/>
          <w:sz w:val="24"/>
          <w:szCs w:val="24"/>
          <w:u w:val="single"/>
          <w:lang w:val="en-US" w:eastAsia="zh-CN" w:bidi="ar"/>
        </w:rPr>
        <w:t>8:30</w:t>
      </w:r>
      <w:r>
        <w:rPr>
          <w:rFonts w:ascii="Arial" w:hAnsi="Arial" w:eastAsia="Arial" w:cs="Arial"/>
          <w:snapToGrid w:val="0"/>
          <w:color w:val="000000"/>
          <w:kern w:val="0"/>
          <w:sz w:val="24"/>
          <w:szCs w:val="24"/>
          <w:lang w:val="en-US" w:eastAsia="zh-CN" w:bidi="ar"/>
        </w:rPr>
        <w:t>至</w:t>
      </w:r>
      <w:r>
        <w:rPr>
          <w:rFonts w:ascii="Arial" w:hAnsi="Arial" w:eastAsia="Arial" w:cs="Arial"/>
          <w:snapToGrid w:val="0"/>
          <w:color w:val="000000"/>
          <w:kern w:val="0"/>
          <w:sz w:val="24"/>
          <w:szCs w:val="24"/>
          <w:u w:val="single"/>
          <w:lang w:val="en-US" w:eastAsia="zh-CN" w:bidi="ar"/>
        </w:rPr>
        <w:t>12:00</w:t>
      </w:r>
      <w:r>
        <w:rPr>
          <w:rFonts w:ascii="Arial" w:hAnsi="Arial" w:eastAsia="Arial" w:cs="Arial"/>
          <w:snapToGrid w:val="0"/>
          <w:color w:val="000000"/>
          <w:kern w:val="0"/>
          <w:sz w:val="24"/>
          <w:szCs w:val="24"/>
          <w:lang w:val="en-US" w:eastAsia="zh-CN" w:bidi="ar"/>
        </w:rPr>
        <w:t>，下午</w:t>
      </w:r>
      <w:r>
        <w:rPr>
          <w:rFonts w:ascii="Arial" w:hAnsi="Arial" w:eastAsia="Arial" w:cs="Arial"/>
          <w:snapToGrid w:val="0"/>
          <w:color w:val="000000"/>
          <w:kern w:val="0"/>
          <w:sz w:val="24"/>
          <w:szCs w:val="24"/>
          <w:u w:val="single"/>
          <w:lang w:val="en-US" w:eastAsia="zh-CN" w:bidi="ar"/>
        </w:rPr>
        <w:t>12:00</w:t>
      </w:r>
      <w:r>
        <w:rPr>
          <w:rFonts w:ascii="Arial" w:hAnsi="Arial" w:eastAsia="Arial" w:cs="Arial"/>
          <w:snapToGrid w:val="0"/>
          <w:color w:val="000000"/>
          <w:kern w:val="0"/>
          <w:sz w:val="24"/>
          <w:szCs w:val="24"/>
          <w:lang w:val="en-US" w:eastAsia="zh-CN" w:bidi="ar"/>
        </w:rPr>
        <w:t>至</w:t>
      </w:r>
      <w:r>
        <w:rPr>
          <w:rFonts w:ascii="Arial" w:hAnsi="Arial" w:eastAsia="Arial" w:cs="Arial"/>
          <w:snapToGrid w:val="0"/>
          <w:color w:val="000000"/>
          <w:kern w:val="0"/>
          <w:sz w:val="24"/>
          <w:szCs w:val="24"/>
          <w:u w:val="single"/>
          <w:lang w:val="en-US" w:eastAsia="zh-CN" w:bidi="ar"/>
        </w:rPr>
        <w:t>17:30</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地点：陇南市公共资源交易网（http://60.164.200.102/）免费下载</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方式：1.社会公众可通过陇南市公共资源交易网免费下载或查阅招标文件，拟参与本项目的潜在投标人在获取期限内，凭CA数字证书或通过“用户名+密码”方式登录陇南市公共资源交易网（登录网址http://60.164.200.102/TPBidder/memberLogin）在线免费下载获取招标文件，并点击“我要投标”按要求填写信息，未填写信息的投标无效。2.请潜在投标人随时关注陇南市公共资源交易网及甘肃政府采购网本项目相关变更公告及澄清答疑文件，否则由变更引起的相关责任自负。</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售价：0(元)</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四、提交投标文件截止时间、开标时间和地点</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时间：2025-03-12 09:00:00</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地点：陇南市公共资源交易中心网络开标直播一厅第3坐席（陇南市行政中心5号楼环保大厦）</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五、公告期限</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自本公告发布之日起5个工作日。</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六、其他补充事宜</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该项目开标评标活动通过“陇南市（新点）网上开评标系统”进行：①投标人应当在投标文件递交截止时间（开标时间）前，在陇南市公共资源交易网首页“下载中心”，下载并安装投标文件制作工具“新点投标文件制作软件（陇南版）”，按照“服务指南”-“全流程电子化交易投标人操作手册”制作固化投标文件，并凭CA数字证书登录陇南市公共资源交易网上传投标文件，本项目全流程必须使用同一把CA数字证书进行操作；若在投标文件递交截止时间（开标时间）前没有网上投标（上传投标文件）则视为放弃投标。②投标人须按时凭CA数字证书登录陇南市公共资源交易网-新点不见面开标大厅参与网上开标。</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①陇南市公共资源交易网：http://60.164.200.102/</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②信用中国”网站：https://www.creditchina.gov.cn</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③中国政府采购网网址：http://www.ccgp.gov.cn/</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七、对本次招标提出询问，请按以下方式联系</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1.采购人信息</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名 称：</w:t>
      </w:r>
      <w:r>
        <w:rPr>
          <w:rFonts w:ascii="Arial" w:hAnsi="Arial" w:eastAsia="Arial" w:cs="Arial"/>
          <w:snapToGrid w:val="0"/>
          <w:color w:val="000000"/>
          <w:kern w:val="0"/>
          <w:sz w:val="24"/>
          <w:szCs w:val="24"/>
          <w:u w:val="single"/>
          <w:lang w:val="en-US" w:eastAsia="zh-CN" w:bidi="ar"/>
        </w:rPr>
        <w:t>陇南市武都区教育局</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地 址：</w:t>
      </w:r>
      <w:r>
        <w:rPr>
          <w:rFonts w:ascii="Arial" w:hAnsi="Arial" w:eastAsia="Arial" w:cs="Arial"/>
          <w:snapToGrid w:val="0"/>
          <w:color w:val="000000"/>
          <w:kern w:val="0"/>
          <w:sz w:val="24"/>
          <w:szCs w:val="24"/>
          <w:u w:val="single"/>
          <w:lang w:val="en-US" w:eastAsia="zh-CN" w:bidi="ar"/>
        </w:rPr>
        <w:t>甘肃省陇南市武都区油橄榄基地</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联系方式：</w:t>
      </w:r>
      <w:r>
        <w:rPr>
          <w:rFonts w:ascii="Arial" w:hAnsi="Arial" w:eastAsia="Arial" w:cs="Arial"/>
          <w:snapToGrid w:val="0"/>
          <w:color w:val="000000"/>
          <w:kern w:val="0"/>
          <w:sz w:val="24"/>
          <w:szCs w:val="24"/>
          <w:u w:val="single"/>
          <w:lang w:val="en-US" w:eastAsia="zh-CN" w:bidi="ar"/>
        </w:rPr>
        <w:t>0939-8212880</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2.采购代理机构信息</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名 称：</w:t>
      </w:r>
      <w:r>
        <w:rPr>
          <w:rFonts w:ascii="Arial" w:hAnsi="Arial" w:eastAsia="Arial" w:cs="Arial"/>
          <w:snapToGrid w:val="0"/>
          <w:color w:val="000000"/>
          <w:kern w:val="0"/>
          <w:sz w:val="24"/>
          <w:szCs w:val="24"/>
          <w:u w:val="single"/>
          <w:lang w:val="en-US" w:eastAsia="zh-CN" w:bidi="ar"/>
        </w:rPr>
        <w:t>陇南子午线招标代理有限公司</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地 址：</w:t>
      </w:r>
      <w:r>
        <w:rPr>
          <w:rFonts w:ascii="Arial" w:hAnsi="Arial" w:eastAsia="Arial" w:cs="Arial"/>
          <w:snapToGrid w:val="0"/>
          <w:color w:val="000000"/>
          <w:kern w:val="0"/>
          <w:sz w:val="24"/>
          <w:szCs w:val="24"/>
          <w:u w:val="single"/>
          <w:lang w:val="en-US" w:eastAsia="zh-CN" w:bidi="ar"/>
        </w:rPr>
        <w:t>甘肃省陇南市武都区东江镇第五安置区</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联系方式：</w:t>
      </w:r>
      <w:r>
        <w:rPr>
          <w:rFonts w:ascii="Arial" w:hAnsi="Arial" w:eastAsia="Arial" w:cs="Arial"/>
          <w:snapToGrid w:val="0"/>
          <w:color w:val="000000"/>
          <w:kern w:val="0"/>
          <w:sz w:val="24"/>
          <w:szCs w:val="24"/>
          <w:u w:val="single"/>
          <w:lang w:val="en-US" w:eastAsia="zh-CN" w:bidi="ar"/>
        </w:rPr>
        <w:t>17793920248</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3.项目联系方式</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项目联系人：</w:t>
      </w:r>
      <w:r>
        <w:rPr>
          <w:rFonts w:ascii="Arial" w:hAnsi="Arial" w:eastAsia="Arial" w:cs="Arial"/>
          <w:snapToGrid w:val="0"/>
          <w:color w:val="000000"/>
          <w:kern w:val="0"/>
          <w:sz w:val="24"/>
          <w:szCs w:val="24"/>
          <w:u w:val="single"/>
          <w:lang w:val="en-US" w:eastAsia="zh-CN" w:bidi="ar"/>
        </w:rPr>
        <w:t>薛鹏飞</w:t>
      </w:r>
    </w:p>
    <w:p>
      <w:pPr>
        <w:keepNext w:val="0"/>
        <w:keepLines w:val="0"/>
        <w:widowControl/>
        <w:suppressLineNumbers w:val="0"/>
        <w:spacing w:before="75" w:beforeAutospacing="0" w:after="75" w:afterAutospacing="0"/>
        <w:ind w:left="0" w:right="0" w:firstLine="420"/>
        <w:jc w:val="left"/>
      </w:pPr>
      <w:r>
        <w:rPr>
          <w:rFonts w:ascii="Arial" w:hAnsi="Arial" w:eastAsia="Arial" w:cs="Arial"/>
          <w:snapToGrid w:val="0"/>
          <w:color w:val="000000"/>
          <w:kern w:val="0"/>
          <w:sz w:val="24"/>
          <w:szCs w:val="24"/>
          <w:lang w:val="en-US" w:eastAsia="zh-CN" w:bidi="ar"/>
        </w:rPr>
        <w:t>电　话：</w:t>
      </w:r>
      <w:r>
        <w:rPr>
          <w:rFonts w:ascii="Arial" w:hAnsi="Arial" w:eastAsia="Arial" w:cs="Arial"/>
          <w:snapToGrid w:val="0"/>
          <w:color w:val="000000"/>
          <w:kern w:val="0"/>
          <w:sz w:val="24"/>
          <w:szCs w:val="24"/>
          <w:u w:val="single"/>
          <w:lang w:val="en-US" w:eastAsia="zh-CN" w:bidi="ar"/>
        </w:rPr>
        <w:t>0939-8212880</w:t>
      </w:r>
    </w:p>
    <w:p>
      <w:pPr>
        <w:keepNext w:val="0"/>
        <w:keepLines w:val="0"/>
        <w:widowControl/>
        <w:suppressLineNumbers w:val="0"/>
        <w:spacing w:before="75" w:beforeAutospacing="0" w:after="75" w:afterAutospacing="0"/>
        <w:ind w:left="0" w:right="0" w:firstLine="420"/>
        <w:jc w:val="left"/>
        <w:outlineLvl w:val="9"/>
        <w:rPr>
          <w:rFonts w:hint="eastAsia" w:ascii="宋体" w:hAnsi="宋体" w:eastAsia="宋体" w:cs="宋体"/>
          <w:i w:val="0"/>
          <w:iCs w:val="0"/>
          <w:caps w:val="0"/>
          <w:color w:val="000000"/>
          <w:spacing w:val="0"/>
          <w:sz w:val="24"/>
          <w:szCs w:val="24"/>
          <w:u w:val="single"/>
        </w:rPr>
      </w:pPr>
    </w:p>
    <w:p>
      <w:pPr>
        <w:outlineLvl w:val="9"/>
        <w:rPr>
          <w:b/>
          <w:bCs/>
          <w:color w:val="auto"/>
          <w:spacing w:val="23"/>
          <w:sz w:val="43"/>
          <w:szCs w:val="43"/>
          <w:highlight w:val="none"/>
          <w:lang w:eastAsia="zh-CN"/>
        </w:rPr>
      </w:pPr>
      <w:r>
        <w:rPr>
          <w:b/>
          <w:bCs/>
          <w:color w:val="auto"/>
          <w:spacing w:val="23"/>
          <w:sz w:val="43"/>
          <w:szCs w:val="43"/>
          <w:highlight w:val="none"/>
          <w:lang w:eastAsia="zh-CN"/>
        </w:rPr>
        <w:br w:type="page"/>
      </w:r>
    </w:p>
    <w:p>
      <w:pPr>
        <w:pStyle w:val="5"/>
        <w:spacing w:before="287" w:line="219" w:lineRule="auto"/>
        <w:ind w:left="2349"/>
        <w:outlineLvl w:val="0"/>
        <w:rPr>
          <w:color w:val="auto"/>
          <w:sz w:val="43"/>
          <w:szCs w:val="43"/>
          <w:highlight w:val="none"/>
          <w:lang w:eastAsia="zh-CN"/>
        </w:rPr>
      </w:pPr>
      <w:bookmarkStart w:id="1" w:name="_Toc23885"/>
      <w:r>
        <w:rPr>
          <w:b/>
          <w:bCs/>
          <w:color w:val="auto"/>
          <w:spacing w:val="23"/>
          <w:sz w:val="43"/>
          <w:szCs w:val="43"/>
          <w:highlight w:val="none"/>
          <w:lang w:eastAsia="zh-CN"/>
        </w:rPr>
        <w:t>第二章投标人须知</w:t>
      </w:r>
      <w:bookmarkEnd w:id="1"/>
    </w:p>
    <w:p>
      <w:pPr>
        <w:pStyle w:val="5"/>
        <w:spacing w:before="297" w:line="219" w:lineRule="auto"/>
        <w:ind w:left="2848"/>
        <w:outlineLvl w:val="9"/>
        <w:rPr>
          <w:color w:val="auto"/>
          <w:sz w:val="34"/>
          <w:szCs w:val="34"/>
          <w:highlight w:val="none"/>
          <w:lang w:eastAsia="zh-CN"/>
        </w:rPr>
      </w:pPr>
      <w:r>
        <w:rPr>
          <w:b/>
          <w:bCs/>
          <w:color w:val="auto"/>
          <w:spacing w:val="-9"/>
          <w:sz w:val="34"/>
          <w:szCs w:val="34"/>
          <w:highlight w:val="none"/>
          <w:lang w:eastAsia="zh-CN"/>
        </w:rPr>
        <w:t>投标人须知前附表</w:t>
      </w:r>
    </w:p>
    <w:p>
      <w:pPr>
        <w:pStyle w:val="5"/>
        <w:spacing w:before="138" w:line="219" w:lineRule="auto"/>
        <w:ind w:left="623"/>
        <w:outlineLvl w:val="9"/>
        <w:rPr>
          <w:color w:val="auto"/>
          <w:sz w:val="24"/>
          <w:szCs w:val="24"/>
          <w:highlight w:val="none"/>
          <w:lang w:eastAsia="zh-CN"/>
        </w:rPr>
      </w:pPr>
      <w:r>
        <w:rPr>
          <w:rFonts w:hint="eastAsia"/>
          <w:color w:val="auto"/>
          <w:spacing w:val="-2"/>
          <w:sz w:val="24"/>
          <w:szCs w:val="24"/>
          <w:highlight w:val="none"/>
          <w:lang w:eastAsia="zh-CN"/>
        </w:rPr>
        <w:t>（</w:t>
      </w:r>
      <w:r>
        <w:rPr>
          <w:color w:val="auto"/>
          <w:spacing w:val="-2"/>
          <w:sz w:val="24"/>
          <w:szCs w:val="24"/>
          <w:highlight w:val="none"/>
          <w:lang w:eastAsia="zh-CN"/>
        </w:rPr>
        <w:t>本表是对投标人须知的具体补充和修改，如有矛盾，以前附表为准</w:t>
      </w:r>
      <w:r>
        <w:rPr>
          <w:rFonts w:hint="eastAsia"/>
          <w:color w:val="auto"/>
          <w:spacing w:val="-2"/>
          <w:sz w:val="24"/>
          <w:szCs w:val="24"/>
          <w:highlight w:val="none"/>
          <w:lang w:eastAsia="zh-CN"/>
        </w:rPr>
        <w:t>）</w:t>
      </w:r>
    </w:p>
    <w:p>
      <w:pPr>
        <w:spacing w:line="21" w:lineRule="exact"/>
        <w:outlineLvl w:val="9"/>
        <w:rPr>
          <w:color w:val="auto"/>
          <w:highlight w:val="none"/>
          <w:lang w:eastAsia="zh-CN"/>
        </w:rPr>
      </w:pPr>
    </w:p>
    <w:tbl>
      <w:tblPr>
        <w:tblStyle w:val="20"/>
        <w:tblW w:w="8444"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7"/>
        <w:gridCol w:w="1647"/>
        <w:gridCol w:w="6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color w:val="auto"/>
                <w:sz w:val="24"/>
                <w:szCs w:val="24"/>
                <w:highlight w:val="none"/>
              </w:rPr>
            </w:pPr>
            <w:r>
              <w:rPr>
                <w:color w:val="auto"/>
                <w:spacing w:val="5"/>
                <w:sz w:val="24"/>
                <w:szCs w:val="24"/>
                <w:highlight w:val="none"/>
              </w:rPr>
              <w:t>条款</w:t>
            </w:r>
            <w:r>
              <w:rPr>
                <w:color w:val="auto"/>
                <w:sz w:val="24"/>
                <w:szCs w:val="24"/>
                <w:highlight w:val="none"/>
              </w:rPr>
              <w:t>号</w:t>
            </w:r>
          </w:p>
        </w:tc>
        <w:tc>
          <w:tcPr>
            <w:tcW w:w="164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条款名称</w:t>
            </w:r>
          </w:p>
        </w:tc>
        <w:tc>
          <w:tcPr>
            <w:tcW w:w="6040" w:type="dxa"/>
          </w:tcPr>
          <w:p>
            <w:pPr>
              <w:pStyle w:val="21"/>
              <w:spacing w:before="78" w:line="219" w:lineRule="auto"/>
              <w:ind w:left="2323"/>
              <w:outlineLvl w:val="9"/>
              <w:rPr>
                <w:color w:val="auto"/>
                <w:sz w:val="24"/>
                <w:szCs w:val="24"/>
                <w:highlight w:val="none"/>
              </w:rPr>
            </w:pPr>
            <w:r>
              <w:rPr>
                <w:color w:val="auto"/>
                <w:spacing w:val="2"/>
                <w:sz w:val="24"/>
                <w:szCs w:val="24"/>
                <w:highlight w:val="none"/>
              </w:rPr>
              <w:t>说明和要求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75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outlineLvl w:val="9"/>
              <w:rPr>
                <w:color w:val="auto"/>
                <w:sz w:val="24"/>
                <w:szCs w:val="24"/>
                <w:highlight w:val="none"/>
              </w:rPr>
            </w:pPr>
            <w:r>
              <w:rPr>
                <w:color w:val="auto"/>
                <w:spacing w:val="-7"/>
                <w:sz w:val="24"/>
                <w:szCs w:val="24"/>
                <w:highlight w:val="none"/>
              </w:rPr>
              <w:t>1.1</w:t>
            </w:r>
          </w:p>
        </w:tc>
        <w:tc>
          <w:tcPr>
            <w:tcW w:w="164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项目名称</w:t>
            </w:r>
          </w:p>
        </w:tc>
        <w:tc>
          <w:tcPr>
            <w:tcW w:w="6040" w:type="dxa"/>
          </w:tcPr>
          <w:p>
            <w:pPr>
              <w:pStyle w:val="21"/>
              <w:numPr>
                <w:ilvl w:val="0"/>
                <w:numId w:val="0"/>
              </w:numPr>
              <w:spacing w:line="218" w:lineRule="auto"/>
              <w:ind w:left="113" w:leftChars="0"/>
              <w:jc w:val="left"/>
              <w:outlineLvl w:val="9"/>
              <w:rPr>
                <w:color w:val="auto"/>
                <w:sz w:val="24"/>
                <w:szCs w:val="24"/>
                <w:highlight w:val="none"/>
                <w:lang w:eastAsia="zh-CN"/>
              </w:rPr>
            </w:pPr>
            <w:r>
              <w:rPr>
                <w:rFonts w:ascii="宋体" w:hAnsi="宋体" w:eastAsia="宋体" w:cs="宋体"/>
                <w:snapToGrid w:val="0"/>
                <w:color w:val="auto"/>
                <w:sz w:val="24"/>
                <w:szCs w:val="24"/>
                <w:lang w:val="en-US" w:eastAsia="zh-CN" w:bidi="ar-SA"/>
              </w:rPr>
              <w:t>1.</w:t>
            </w:r>
            <w:r>
              <w:rPr>
                <w:rFonts w:hint="eastAsia"/>
                <w:color w:val="auto"/>
                <w:sz w:val="24"/>
                <w:szCs w:val="24"/>
                <w:highlight w:val="none"/>
                <w:lang w:eastAsia="zh-CN"/>
              </w:rPr>
              <w:t>项目名称：陇南市武都区教育局2025年农村义务教育阶段学生营养改善计划食品原辅材及配送服务采购项目（第三包）第二次</w:t>
            </w:r>
          </w:p>
          <w:p>
            <w:pPr>
              <w:pStyle w:val="21"/>
              <w:numPr>
                <w:ilvl w:val="0"/>
                <w:numId w:val="0"/>
              </w:numPr>
              <w:spacing w:line="218" w:lineRule="auto"/>
              <w:ind w:left="113" w:leftChars="0"/>
              <w:jc w:val="left"/>
              <w:outlineLvl w:val="9"/>
              <w:rPr>
                <w:rFonts w:hint="eastAsia"/>
                <w:color w:val="auto"/>
                <w:sz w:val="24"/>
                <w:szCs w:val="24"/>
                <w:highlight w:val="none"/>
                <w:lang w:eastAsia="zh-CN"/>
              </w:rPr>
            </w:pPr>
            <w:r>
              <w:rPr>
                <w:rFonts w:ascii="宋体" w:hAnsi="宋体" w:eastAsia="宋体" w:cs="宋体"/>
                <w:snapToGrid w:val="0"/>
                <w:color w:val="auto"/>
                <w:sz w:val="28"/>
                <w:szCs w:val="28"/>
                <w:lang w:val="en-US" w:eastAsia="zh-CN" w:bidi="ar-SA"/>
              </w:rPr>
              <w:t>2.</w:t>
            </w:r>
            <w:r>
              <w:rPr>
                <w:rFonts w:hint="eastAsia"/>
                <w:color w:val="auto"/>
                <w:sz w:val="24"/>
                <w:szCs w:val="24"/>
                <w:highlight w:val="none"/>
                <w:lang w:eastAsia="zh-CN"/>
              </w:rPr>
              <w:t>采购内容及预算：</w:t>
            </w:r>
          </w:p>
          <w:p>
            <w:pPr>
              <w:pStyle w:val="21"/>
              <w:numPr>
                <w:ilvl w:val="0"/>
                <w:numId w:val="0"/>
              </w:numPr>
              <w:spacing w:line="218" w:lineRule="auto"/>
              <w:ind w:left="113" w:leftChars="0"/>
              <w:jc w:val="left"/>
              <w:outlineLvl w:val="9"/>
              <w:rPr>
                <w:color w:val="auto"/>
                <w:sz w:val="24"/>
                <w:szCs w:val="24"/>
                <w:highlight w:val="none"/>
                <w:lang w:eastAsia="zh-CN"/>
              </w:rPr>
            </w:pPr>
            <w:r>
              <w:rPr>
                <w:rFonts w:hint="eastAsia"/>
                <w:color w:val="auto"/>
                <w:sz w:val="24"/>
                <w:szCs w:val="24"/>
                <w:highlight w:val="none"/>
                <w:lang w:eastAsia="zh-CN"/>
              </w:rPr>
              <w:t>第三包：纯牛奶，预算金额:74.022432万元；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5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outlineLvl w:val="9"/>
              <w:rPr>
                <w:color w:val="auto"/>
                <w:sz w:val="24"/>
                <w:szCs w:val="24"/>
                <w:highlight w:val="none"/>
                <w:lang w:eastAsia="zh-CN"/>
              </w:rPr>
            </w:pPr>
            <w:r>
              <w:rPr>
                <w:rFonts w:hint="eastAsia"/>
                <w:color w:val="auto"/>
                <w:spacing w:val="-7"/>
                <w:sz w:val="24"/>
                <w:szCs w:val="24"/>
                <w:highlight w:val="none"/>
                <w:lang w:eastAsia="zh-CN"/>
              </w:rPr>
              <w:t>2.1</w:t>
            </w:r>
          </w:p>
        </w:tc>
        <w:tc>
          <w:tcPr>
            <w:tcW w:w="164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招标编号</w:t>
            </w:r>
          </w:p>
        </w:tc>
        <w:tc>
          <w:tcPr>
            <w:tcW w:w="6040"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color w:val="auto"/>
                <w:sz w:val="24"/>
                <w:szCs w:val="24"/>
                <w:highlight w:val="none"/>
                <w:lang w:eastAsia="zh-CN"/>
              </w:rPr>
            </w:pPr>
            <w:r>
              <w:rPr>
                <w:rFonts w:hint="eastAsia"/>
                <w:color w:val="auto"/>
                <w:sz w:val="24"/>
                <w:szCs w:val="24"/>
                <w:highlight w:val="none"/>
                <w:lang w:eastAsia="zh-CN"/>
              </w:rPr>
              <w:t>LNXWX-2024-72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outlineLvl w:val="9"/>
              <w:rPr>
                <w:color w:val="auto"/>
                <w:sz w:val="24"/>
                <w:szCs w:val="24"/>
                <w:highlight w:val="none"/>
                <w:lang w:eastAsia="zh-CN"/>
              </w:rPr>
            </w:pPr>
            <w:r>
              <w:rPr>
                <w:rFonts w:hint="eastAsia"/>
                <w:color w:val="auto"/>
                <w:spacing w:val="-7"/>
                <w:sz w:val="24"/>
                <w:szCs w:val="24"/>
                <w:highlight w:val="none"/>
                <w:lang w:eastAsia="zh-CN"/>
              </w:rPr>
              <w:t>3.1</w:t>
            </w:r>
          </w:p>
        </w:tc>
        <w:tc>
          <w:tcPr>
            <w:tcW w:w="164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采购方式</w:t>
            </w:r>
          </w:p>
        </w:tc>
        <w:tc>
          <w:tcPr>
            <w:tcW w:w="6040" w:type="dxa"/>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outlineLvl w:val="9"/>
              <w:rPr>
                <w:color w:val="auto"/>
                <w:sz w:val="24"/>
                <w:szCs w:val="24"/>
                <w:highlight w:val="none"/>
              </w:rPr>
            </w:pPr>
            <w:r>
              <w:rPr>
                <w:rFonts w:hint="eastAsia"/>
                <w:color w:val="auto"/>
                <w:sz w:val="24"/>
                <w:szCs w:val="24"/>
                <w:highlight w:val="none"/>
                <w:lang w:eastAsia="zh-CN"/>
              </w:rPr>
              <w:t>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75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outlineLvl w:val="9"/>
              <w:rPr>
                <w:color w:val="auto"/>
                <w:sz w:val="24"/>
                <w:szCs w:val="24"/>
                <w:highlight w:val="none"/>
                <w:lang w:eastAsia="zh-CN"/>
              </w:rPr>
            </w:pPr>
            <w:r>
              <w:rPr>
                <w:rFonts w:hint="eastAsia"/>
                <w:color w:val="auto"/>
                <w:spacing w:val="-3"/>
                <w:sz w:val="24"/>
                <w:szCs w:val="24"/>
                <w:highlight w:val="none"/>
                <w:lang w:eastAsia="zh-CN"/>
              </w:rPr>
              <w:t>4.1</w:t>
            </w:r>
          </w:p>
        </w:tc>
        <w:tc>
          <w:tcPr>
            <w:tcW w:w="164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采购人</w:t>
            </w:r>
          </w:p>
        </w:tc>
        <w:tc>
          <w:tcPr>
            <w:tcW w:w="6040" w:type="dxa"/>
          </w:tcPr>
          <w:p>
            <w:pPr>
              <w:pStyle w:val="21"/>
              <w:spacing w:before="118" w:line="221" w:lineRule="auto"/>
              <w:ind w:left="113"/>
              <w:outlineLvl w:val="9"/>
              <w:rPr>
                <w:color w:val="auto"/>
                <w:sz w:val="24"/>
                <w:szCs w:val="24"/>
                <w:highlight w:val="none"/>
                <w:lang w:eastAsia="zh-CN"/>
              </w:rPr>
            </w:pPr>
            <w:r>
              <w:rPr>
                <w:rFonts w:hint="eastAsia"/>
                <w:color w:val="auto"/>
                <w:sz w:val="24"/>
                <w:szCs w:val="24"/>
                <w:highlight w:val="none"/>
                <w:lang w:eastAsia="zh-CN"/>
              </w:rPr>
              <w:t>名  称：陇南市武都区教育局</w:t>
            </w:r>
          </w:p>
          <w:p>
            <w:pPr>
              <w:pStyle w:val="21"/>
              <w:spacing w:before="118" w:line="221" w:lineRule="auto"/>
              <w:ind w:left="113"/>
              <w:outlineLvl w:val="9"/>
              <w:rPr>
                <w:color w:val="auto"/>
                <w:sz w:val="24"/>
                <w:szCs w:val="24"/>
                <w:highlight w:val="none"/>
                <w:lang w:eastAsia="zh-CN"/>
              </w:rPr>
            </w:pPr>
            <w:r>
              <w:rPr>
                <w:rFonts w:hint="eastAsia"/>
                <w:color w:val="auto"/>
                <w:sz w:val="24"/>
                <w:szCs w:val="24"/>
                <w:highlight w:val="none"/>
                <w:lang w:eastAsia="zh-CN"/>
              </w:rPr>
              <w:t>地  址：</w:t>
            </w:r>
            <w:r>
              <w:rPr>
                <w:rFonts w:hint="eastAsia"/>
                <w:color w:val="auto"/>
                <w:sz w:val="24"/>
                <w:szCs w:val="24"/>
                <w:highlight w:val="none"/>
                <w:lang w:val="en-US" w:eastAsia="zh-CN"/>
              </w:rPr>
              <w:t>甘肃省陇南市武都区油橄榄基地</w:t>
            </w:r>
          </w:p>
          <w:p>
            <w:pPr>
              <w:pStyle w:val="21"/>
              <w:spacing w:before="118" w:line="221" w:lineRule="auto"/>
              <w:ind w:left="113"/>
              <w:outlineLvl w:val="9"/>
              <w:rPr>
                <w:rFonts w:hint="eastAsia"/>
                <w:color w:val="auto"/>
                <w:sz w:val="24"/>
                <w:szCs w:val="24"/>
                <w:highlight w:val="none"/>
                <w:lang w:val="en-US" w:eastAsia="zh-CN"/>
              </w:rPr>
            </w:pPr>
            <w:r>
              <w:rPr>
                <w:rFonts w:hint="eastAsia"/>
                <w:color w:val="auto"/>
                <w:sz w:val="24"/>
                <w:szCs w:val="24"/>
                <w:highlight w:val="none"/>
                <w:lang w:eastAsia="zh-CN"/>
              </w:rPr>
              <w:t>联系人：</w:t>
            </w:r>
            <w:r>
              <w:rPr>
                <w:rFonts w:hint="eastAsia"/>
                <w:color w:val="auto"/>
                <w:sz w:val="24"/>
                <w:szCs w:val="24"/>
                <w:highlight w:val="none"/>
                <w:lang w:val="en-US" w:eastAsia="zh-CN"/>
              </w:rPr>
              <w:t>薛鹏飞</w:t>
            </w:r>
          </w:p>
          <w:p>
            <w:pPr>
              <w:pStyle w:val="21"/>
              <w:spacing w:before="118" w:line="221" w:lineRule="auto"/>
              <w:ind w:left="113"/>
              <w:outlineLvl w:val="9"/>
              <w:rPr>
                <w:color w:val="auto"/>
                <w:sz w:val="24"/>
                <w:szCs w:val="24"/>
                <w:highlight w:val="none"/>
                <w:lang w:eastAsia="zh-CN"/>
              </w:rPr>
            </w:pPr>
            <w:r>
              <w:rPr>
                <w:rFonts w:hint="eastAsia"/>
                <w:color w:val="auto"/>
                <w:sz w:val="24"/>
                <w:szCs w:val="24"/>
                <w:highlight w:val="none"/>
                <w:lang w:eastAsia="zh-CN"/>
              </w:rPr>
              <w:t>联系方式：0939-8212880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5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outlineLvl w:val="9"/>
              <w:rPr>
                <w:color w:val="auto"/>
                <w:sz w:val="24"/>
                <w:szCs w:val="24"/>
                <w:highlight w:val="none"/>
                <w:lang w:eastAsia="zh-CN"/>
              </w:rPr>
            </w:pPr>
            <w:r>
              <w:rPr>
                <w:rFonts w:hint="eastAsia"/>
                <w:color w:val="auto"/>
                <w:spacing w:val="-3"/>
                <w:sz w:val="24"/>
                <w:szCs w:val="24"/>
                <w:highlight w:val="none"/>
                <w:lang w:eastAsia="zh-CN"/>
              </w:rPr>
              <w:t>5.1</w:t>
            </w:r>
          </w:p>
        </w:tc>
        <w:tc>
          <w:tcPr>
            <w:tcW w:w="164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资金来源</w:t>
            </w:r>
          </w:p>
        </w:tc>
        <w:tc>
          <w:tcPr>
            <w:tcW w:w="6040" w:type="dxa"/>
          </w:tcPr>
          <w:p>
            <w:pPr>
              <w:pStyle w:val="21"/>
              <w:spacing w:before="195" w:line="219" w:lineRule="auto"/>
              <w:ind w:left="113"/>
              <w:outlineLvl w:val="9"/>
              <w:rPr>
                <w:color w:val="auto"/>
                <w:sz w:val="24"/>
                <w:szCs w:val="24"/>
                <w:highlight w:val="none"/>
              </w:rPr>
            </w:pPr>
            <w:r>
              <w:rPr>
                <w:color w:val="auto"/>
                <w:spacing w:val="-2"/>
                <w:sz w:val="24"/>
                <w:szCs w:val="24"/>
                <w:highlight w:val="none"/>
              </w:rPr>
              <w:t>财政预算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75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outlineLvl w:val="9"/>
              <w:rPr>
                <w:color w:val="auto"/>
                <w:sz w:val="24"/>
                <w:szCs w:val="24"/>
                <w:highlight w:val="none"/>
                <w:lang w:eastAsia="zh-CN"/>
              </w:rPr>
            </w:pPr>
            <w:r>
              <w:rPr>
                <w:rFonts w:hint="eastAsia"/>
                <w:color w:val="auto"/>
                <w:spacing w:val="-3"/>
                <w:sz w:val="24"/>
                <w:szCs w:val="24"/>
                <w:highlight w:val="none"/>
                <w:lang w:eastAsia="zh-CN"/>
              </w:rPr>
              <w:t>6.1</w:t>
            </w:r>
          </w:p>
        </w:tc>
        <w:tc>
          <w:tcPr>
            <w:tcW w:w="164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lang w:eastAsia="zh-CN"/>
              </w:rPr>
            </w:pPr>
            <w:r>
              <w:rPr>
                <w:rFonts w:hint="eastAsia"/>
                <w:color w:val="auto"/>
                <w:spacing w:val="1"/>
                <w:position w:val="16"/>
                <w:sz w:val="24"/>
                <w:szCs w:val="24"/>
                <w:highlight w:val="none"/>
                <w:lang w:eastAsia="zh-CN"/>
              </w:rPr>
              <w:t>代理公司</w:t>
            </w:r>
          </w:p>
        </w:tc>
        <w:tc>
          <w:tcPr>
            <w:tcW w:w="6040" w:type="dxa"/>
          </w:tcPr>
          <w:p>
            <w:pPr>
              <w:pStyle w:val="21"/>
              <w:spacing w:before="128" w:line="221" w:lineRule="auto"/>
              <w:ind w:left="113"/>
              <w:outlineLvl w:val="9"/>
              <w:rPr>
                <w:color w:val="auto"/>
                <w:sz w:val="24"/>
                <w:szCs w:val="24"/>
                <w:highlight w:val="none"/>
                <w:lang w:eastAsia="zh-CN"/>
              </w:rPr>
            </w:pPr>
            <w:r>
              <w:rPr>
                <w:rFonts w:hint="eastAsia"/>
                <w:color w:val="auto"/>
                <w:sz w:val="24"/>
                <w:szCs w:val="24"/>
                <w:highlight w:val="none"/>
                <w:lang w:eastAsia="zh-CN"/>
              </w:rPr>
              <w:t>名 称：陇南子午线招标代理有限公司</w:t>
            </w:r>
          </w:p>
          <w:p>
            <w:pPr>
              <w:pStyle w:val="21"/>
              <w:spacing w:before="128" w:line="221" w:lineRule="auto"/>
              <w:ind w:left="113"/>
              <w:outlineLvl w:val="9"/>
              <w:rPr>
                <w:rFonts w:hint="eastAsia"/>
                <w:color w:val="auto"/>
                <w:sz w:val="24"/>
                <w:szCs w:val="24"/>
                <w:highlight w:val="none"/>
                <w:lang w:eastAsia="zh-CN"/>
              </w:rPr>
            </w:pPr>
            <w:r>
              <w:rPr>
                <w:rFonts w:hint="eastAsia"/>
                <w:color w:val="auto"/>
                <w:sz w:val="24"/>
                <w:szCs w:val="24"/>
                <w:highlight w:val="none"/>
                <w:lang w:eastAsia="zh-CN"/>
              </w:rPr>
              <w:t>地 址：甘肃省陇南市武都区东江镇第五安置区</w:t>
            </w:r>
          </w:p>
          <w:p>
            <w:pPr>
              <w:pStyle w:val="21"/>
              <w:spacing w:before="128" w:line="221" w:lineRule="auto"/>
              <w:ind w:left="113"/>
              <w:outlineLvl w:val="9"/>
              <w:rPr>
                <w:rFonts w:hint="default"/>
                <w:color w:val="auto"/>
                <w:sz w:val="24"/>
                <w:szCs w:val="24"/>
                <w:highlight w:val="none"/>
                <w:lang w:val="en-US" w:eastAsia="zh-CN"/>
              </w:rPr>
            </w:pPr>
            <w:r>
              <w:rPr>
                <w:rFonts w:hint="eastAsia"/>
                <w:color w:val="auto"/>
                <w:sz w:val="24"/>
                <w:szCs w:val="24"/>
                <w:highlight w:val="none"/>
                <w:lang w:val="en-US" w:eastAsia="zh-CN"/>
              </w:rPr>
              <w:t>联系人：寇徐清</w:t>
            </w:r>
          </w:p>
          <w:p>
            <w:pPr>
              <w:pStyle w:val="21"/>
              <w:spacing w:before="128" w:line="221" w:lineRule="auto"/>
              <w:ind w:left="113"/>
              <w:outlineLvl w:val="9"/>
              <w:rPr>
                <w:rFonts w:hint="default"/>
                <w:color w:val="auto"/>
                <w:sz w:val="24"/>
                <w:szCs w:val="24"/>
                <w:highlight w:val="none"/>
                <w:lang w:val="en-US" w:eastAsia="zh-CN"/>
              </w:rPr>
            </w:pPr>
            <w:r>
              <w:rPr>
                <w:rFonts w:hint="eastAsia"/>
                <w:color w:val="auto"/>
                <w:sz w:val="24"/>
                <w:szCs w:val="24"/>
                <w:highlight w:val="none"/>
              </w:rPr>
              <w:t>联系方式：</w:t>
            </w:r>
            <w:r>
              <w:rPr>
                <w:rFonts w:hint="eastAsia"/>
                <w:color w:val="auto"/>
                <w:sz w:val="24"/>
                <w:szCs w:val="24"/>
                <w:highlight w:val="none"/>
                <w:lang w:val="en-US" w:eastAsia="zh-CN"/>
              </w:rPr>
              <w:t>17793920248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75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outlineLvl w:val="9"/>
              <w:rPr>
                <w:color w:val="auto"/>
                <w:sz w:val="24"/>
                <w:szCs w:val="24"/>
                <w:highlight w:val="none"/>
              </w:rPr>
            </w:pPr>
            <w:r>
              <w:rPr>
                <w:rFonts w:hint="eastAsia"/>
                <w:color w:val="auto"/>
                <w:spacing w:val="-2"/>
                <w:sz w:val="24"/>
                <w:szCs w:val="24"/>
                <w:highlight w:val="none"/>
                <w:lang w:eastAsia="zh-CN"/>
              </w:rPr>
              <w:t>7</w:t>
            </w:r>
            <w:r>
              <w:rPr>
                <w:color w:val="auto"/>
                <w:spacing w:val="-2"/>
                <w:sz w:val="24"/>
                <w:szCs w:val="24"/>
                <w:highlight w:val="none"/>
              </w:rPr>
              <w:t>.1</w:t>
            </w:r>
          </w:p>
        </w:tc>
        <w:tc>
          <w:tcPr>
            <w:tcW w:w="164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投标人的资格</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条件</w:t>
            </w:r>
          </w:p>
        </w:tc>
        <w:tc>
          <w:tcPr>
            <w:tcW w:w="6040" w:type="dxa"/>
          </w:tcPr>
          <w:p>
            <w:pPr>
              <w:pStyle w:val="21"/>
              <w:spacing w:before="128" w:line="240" w:lineRule="auto"/>
              <w:ind w:left="113"/>
              <w:outlineLvl w:val="9"/>
              <w:rPr>
                <w:rFonts w:hint="eastAsia" w:ascii="宋体" w:hAnsi="宋体" w:eastAsia="宋体" w:cs="宋体"/>
                <w:color w:val="auto"/>
                <w:sz w:val="24"/>
                <w:szCs w:val="24"/>
                <w:highlight w:val="none"/>
                <w:lang w:eastAsia="zh-CN"/>
              </w:rPr>
            </w:pPr>
            <w:r>
              <w:rPr>
                <w:rFonts w:hint="eastAsia"/>
                <w:color w:val="auto"/>
                <w:sz w:val="24"/>
                <w:szCs w:val="24"/>
                <w:highlight w:val="none"/>
                <w:lang w:eastAsia="zh-CN"/>
              </w:rPr>
              <w:t>（1）必</w:t>
            </w:r>
            <w:r>
              <w:rPr>
                <w:rFonts w:hint="eastAsia" w:ascii="宋体" w:hAnsi="宋体" w:eastAsia="宋体" w:cs="宋体"/>
                <w:color w:val="auto"/>
                <w:sz w:val="24"/>
                <w:szCs w:val="24"/>
                <w:highlight w:val="none"/>
                <w:lang w:eastAsia="zh-CN"/>
              </w:rPr>
              <w:t>须符合《中华人民共和国政府采购法》第二十二条规定，并提供《中华人民共和国政府采购法实施条例》第十七条所要求的材料。</w:t>
            </w:r>
          </w:p>
          <w:p>
            <w:pPr>
              <w:pStyle w:val="21"/>
              <w:spacing w:before="128" w:line="240" w:lineRule="auto"/>
              <w:ind w:left="113"/>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未被列入“信用中国”网站（www.creditchina.gov.cn）记录失信被执行人或重大税收违法案件当事人名单；不处于中国政府采购网（www.ccgp.gov.cn）政府采购严重违法失信行为记录名单中的禁止参加政府采购活动期间的方可参加本项目的投标。</w:t>
            </w:r>
          </w:p>
          <w:p>
            <w:pPr>
              <w:pStyle w:val="21"/>
              <w:spacing w:before="128" w:line="240" w:lineRule="auto"/>
              <w:ind w:left="113"/>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）须提供法人授权函及被授权人身份证（正、反面复印件）</w:t>
            </w:r>
          </w:p>
          <w:p>
            <w:pPr>
              <w:pStyle w:val="21"/>
              <w:spacing w:before="128" w:line="240" w:lineRule="auto"/>
              <w:ind w:left="113"/>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）本项目不接受联合体投标</w:t>
            </w:r>
          </w:p>
          <w:p>
            <w:pPr>
              <w:pStyle w:val="21"/>
              <w:spacing w:before="128" w:line="240" w:lineRule="auto"/>
              <w:ind w:left="113"/>
              <w:outlineLvl w:val="9"/>
              <w:rPr>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）特定资格：</w:t>
            </w:r>
            <w:r>
              <w:rPr>
                <w:rFonts w:hint="eastAsia" w:cs="宋体"/>
                <w:color w:val="auto"/>
                <w:sz w:val="24"/>
                <w:szCs w:val="24"/>
                <w:highlight w:val="none"/>
                <w:lang w:eastAsia="zh-CN"/>
              </w:rPr>
              <w:t>第三包投标人需提供合法有效的食品生产许可证或食品经营许可证或食品流通备案表或仅销售预包装食品经营备案表；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757" w:type="dxa"/>
            <w:shd w:val="clear" w:color="auto" w:fill="auto"/>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snapToGrid w:val="0"/>
                <w:color w:val="auto"/>
                <w:sz w:val="24"/>
                <w:szCs w:val="24"/>
                <w:highlight w:val="none"/>
                <w:lang w:val="en-US" w:eastAsia="zh-CN" w:bidi="ar-SA"/>
              </w:rPr>
            </w:pPr>
            <w:r>
              <w:rPr>
                <w:rFonts w:hint="eastAsia"/>
                <w:color w:val="auto"/>
                <w:spacing w:val="-4"/>
                <w:sz w:val="24"/>
                <w:szCs w:val="24"/>
                <w:highlight w:val="none"/>
                <w:lang w:eastAsia="zh-CN"/>
              </w:rPr>
              <w:t>8</w:t>
            </w:r>
            <w:r>
              <w:rPr>
                <w:color w:val="auto"/>
                <w:spacing w:val="-4"/>
                <w:sz w:val="24"/>
                <w:szCs w:val="24"/>
                <w:highlight w:val="none"/>
              </w:rPr>
              <w:t>.1</w:t>
            </w:r>
          </w:p>
        </w:tc>
        <w:tc>
          <w:tcPr>
            <w:tcW w:w="1647" w:type="dxa"/>
            <w:shd w:val="clear" w:color="auto" w:fill="auto"/>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lang w:val="en-US" w:eastAsia="en-US"/>
              </w:rPr>
            </w:pPr>
            <w:r>
              <w:rPr>
                <w:color w:val="auto"/>
                <w:spacing w:val="1"/>
                <w:position w:val="16"/>
                <w:sz w:val="24"/>
                <w:szCs w:val="24"/>
                <w:highlight w:val="none"/>
              </w:rPr>
              <w:t>联合体投标</w:t>
            </w:r>
          </w:p>
        </w:tc>
        <w:tc>
          <w:tcPr>
            <w:tcW w:w="6040" w:type="dxa"/>
            <w:shd w:val="clear" w:color="auto" w:fill="auto"/>
            <w:vAlign w:val="top"/>
          </w:tcPr>
          <w:p>
            <w:pPr>
              <w:pStyle w:val="21"/>
              <w:spacing w:before="202" w:line="221" w:lineRule="auto"/>
              <w:ind w:left="93" w:leftChars="0"/>
              <w:outlineLvl w:val="9"/>
              <w:rPr>
                <w:rFonts w:hint="eastAsia" w:ascii="宋体" w:hAnsi="宋体" w:eastAsia="宋体" w:cs="宋体"/>
                <w:snapToGrid w:val="0"/>
                <w:color w:val="auto"/>
                <w:sz w:val="24"/>
                <w:szCs w:val="24"/>
                <w:highlight w:val="none"/>
                <w:lang w:val="en-US" w:eastAsia="zh-CN" w:bidi="ar-SA"/>
              </w:rPr>
            </w:pPr>
            <w:r>
              <w:rPr>
                <w:color w:val="auto"/>
                <w:spacing w:val="3"/>
                <w:sz w:val="24"/>
                <w:szCs w:val="24"/>
                <w:highlight w:val="non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75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color w:val="auto"/>
                <w:spacing w:val="-4"/>
                <w:sz w:val="24"/>
                <w:szCs w:val="24"/>
                <w:highlight w:val="none"/>
                <w:lang w:eastAsia="zh-CN"/>
              </w:rPr>
            </w:pPr>
            <w:r>
              <w:rPr>
                <w:rFonts w:hint="eastAsia"/>
                <w:color w:val="auto"/>
                <w:spacing w:val="-4"/>
                <w:sz w:val="24"/>
                <w:szCs w:val="24"/>
                <w:highlight w:val="none"/>
                <w:lang w:eastAsia="zh-CN"/>
              </w:rPr>
              <w:t>9.1</w:t>
            </w:r>
          </w:p>
        </w:tc>
        <w:tc>
          <w:tcPr>
            <w:tcW w:w="164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lang w:eastAsia="zh-CN"/>
              </w:rPr>
            </w:pPr>
            <w:r>
              <w:rPr>
                <w:rFonts w:hint="eastAsia"/>
                <w:color w:val="auto"/>
                <w:spacing w:val="1"/>
                <w:position w:val="16"/>
                <w:sz w:val="24"/>
                <w:szCs w:val="24"/>
                <w:highlight w:val="none"/>
                <w:lang w:eastAsia="zh-CN"/>
              </w:rPr>
              <w:t>中小微企业采购预留份额比例</w:t>
            </w:r>
          </w:p>
        </w:tc>
        <w:tc>
          <w:tcPr>
            <w:tcW w:w="6040" w:type="dxa"/>
          </w:tcPr>
          <w:p>
            <w:pPr>
              <w:pStyle w:val="21"/>
              <w:spacing w:before="202" w:line="221" w:lineRule="auto"/>
              <w:ind w:left="93"/>
              <w:outlineLvl w:val="9"/>
              <w:rPr>
                <w:color w:val="auto"/>
                <w:spacing w:val="3"/>
                <w:sz w:val="24"/>
                <w:szCs w:val="24"/>
                <w:highlight w:val="none"/>
                <w:lang w:eastAsia="zh-CN"/>
              </w:rPr>
            </w:pPr>
            <w:r>
              <w:rPr>
                <w:rFonts w:hint="eastAsia"/>
                <w:color w:val="auto"/>
                <w:spacing w:val="3"/>
                <w:sz w:val="24"/>
                <w:szCs w:val="24"/>
                <w:highlight w:val="none"/>
                <w:lang w:eastAsia="zh-CN"/>
              </w:rPr>
              <w:t>本包整体</w:t>
            </w:r>
            <w:r>
              <w:rPr>
                <w:rFonts w:hint="eastAsia"/>
                <w:color w:val="auto"/>
                <w:spacing w:val="3"/>
                <w:sz w:val="24"/>
                <w:szCs w:val="24"/>
                <w:highlight w:val="none"/>
                <w:lang w:val="en-US" w:eastAsia="zh-CN"/>
              </w:rPr>
              <w:t>不</w:t>
            </w:r>
            <w:r>
              <w:rPr>
                <w:rFonts w:hint="eastAsia"/>
                <w:color w:val="auto"/>
                <w:spacing w:val="3"/>
                <w:sz w:val="24"/>
                <w:szCs w:val="24"/>
                <w:highlight w:val="none"/>
                <w:lang w:eastAsia="zh-CN"/>
              </w:rPr>
              <w:t>预留。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5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color w:val="auto"/>
                <w:spacing w:val="-4"/>
                <w:sz w:val="24"/>
                <w:szCs w:val="24"/>
                <w:highlight w:val="none"/>
                <w:lang w:eastAsia="zh-CN"/>
              </w:rPr>
            </w:pPr>
            <w:r>
              <w:rPr>
                <w:rFonts w:hint="eastAsia"/>
                <w:color w:val="auto"/>
                <w:spacing w:val="-4"/>
                <w:sz w:val="24"/>
                <w:szCs w:val="24"/>
                <w:highlight w:val="none"/>
                <w:lang w:eastAsia="zh-CN"/>
              </w:rPr>
              <w:t>10.1</w:t>
            </w:r>
          </w:p>
        </w:tc>
        <w:tc>
          <w:tcPr>
            <w:tcW w:w="164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分公司投标</w:t>
            </w:r>
          </w:p>
        </w:tc>
        <w:tc>
          <w:tcPr>
            <w:tcW w:w="6040" w:type="dxa"/>
          </w:tcPr>
          <w:p>
            <w:pPr>
              <w:pStyle w:val="21"/>
              <w:spacing w:before="180" w:line="219" w:lineRule="auto"/>
              <w:ind w:left="133"/>
              <w:outlineLvl w:val="9"/>
              <w:rPr>
                <w:color w:val="auto"/>
                <w:sz w:val="24"/>
                <w:szCs w:val="24"/>
                <w:highlight w:val="none"/>
                <w:lang w:eastAsia="zh-CN"/>
              </w:rPr>
            </w:pPr>
            <w:r>
              <w:rPr>
                <w:color w:val="auto"/>
                <w:spacing w:val="2"/>
                <w:sz w:val="24"/>
                <w:szCs w:val="24"/>
                <w:highlight w:val="none"/>
                <w:lang w:eastAsia="zh-CN"/>
              </w:rPr>
              <w:t>不接受</w:t>
            </w:r>
            <w:r>
              <w:rPr>
                <w:rFonts w:hint="eastAsia"/>
                <w:color w:val="auto"/>
                <w:spacing w:val="2"/>
                <w:sz w:val="24"/>
                <w:szCs w:val="24"/>
                <w:highlight w:val="none"/>
                <w:lang w:eastAsia="zh-CN"/>
              </w:rPr>
              <w:t>（</w:t>
            </w:r>
            <w:r>
              <w:rPr>
                <w:color w:val="auto"/>
                <w:spacing w:val="2"/>
                <w:sz w:val="24"/>
                <w:szCs w:val="24"/>
                <w:highlight w:val="none"/>
                <w:lang w:eastAsia="zh-CN"/>
              </w:rPr>
              <w:t>除银行，保险，电力，电信等特殊行业外</w:t>
            </w:r>
            <w:r>
              <w:rPr>
                <w:rFonts w:hint="eastAsia"/>
                <w:color w:val="auto"/>
                <w:spacing w:val="2"/>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57" w:type="dxa"/>
            <w:tcBorders>
              <w:bottom w:val="nil"/>
            </w:tcBorders>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color w:val="auto"/>
                <w:spacing w:val="-4"/>
                <w:sz w:val="24"/>
                <w:szCs w:val="24"/>
                <w:highlight w:val="none"/>
                <w:lang w:eastAsia="zh-CN"/>
              </w:rPr>
            </w:pPr>
            <w:r>
              <w:rPr>
                <w:rFonts w:hint="eastAsia"/>
                <w:color w:val="auto"/>
                <w:spacing w:val="-4"/>
                <w:sz w:val="24"/>
                <w:szCs w:val="24"/>
                <w:highlight w:val="none"/>
                <w:lang w:eastAsia="zh-CN"/>
              </w:rPr>
              <w:t>11.1</w:t>
            </w:r>
          </w:p>
        </w:tc>
        <w:tc>
          <w:tcPr>
            <w:tcW w:w="1647" w:type="dxa"/>
            <w:tcBorders>
              <w:bottom w:val="nil"/>
            </w:tcBorders>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lang w:eastAsia="zh-CN"/>
              </w:rPr>
            </w:pPr>
            <w:r>
              <w:rPr>
                <w:rFonts w:hint="eastAsia"/>
                <w:color w:val="auto"/>
                <w:spacing w:val="1"/>
                <w:position w:val="16"/>
                <w:sz w:val="24"/>
                <w:szCs w:val="24"/>
                <w:highlight w:val="none"/>
                <w:lang w:eastAsia="zh-CN"/>
              </w:rPr>
              <w:t>落实支持中小企业政府采购政策</w:t>
            </w:r>
          </w:p>
        </w:tc>
        <w:tc>
          <w:tcPr>
            <w:tcW w:w="6040" w:type="dxa"/>
            <w:tcBorders>
              <w:bottom w:val="nil"/>
            </w:tcBorders>
          </w:tcPr>
          <w:p>
            <w:pPr>
              <w:pStyle w:val="23"/>
              <w:spacing w:line="392"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1.执行中小企业</w:t>
            </w:r>
            <w:r>
              <w:rPr>
                <w:rFonts w:hint="eastAsia" w:ascii="宋体" w:hAnsi="宋体" w:eastAsia="宋体" w:cs="宋体"/>
                <w:color w:val="auto"/>
                <w:sz w:val="24"/>
                <w:szCs w:val="24"/>
                <w:highlight w:val="none"/>
                <w:lang w:val="en-US"/>
              </w:rPr>
              <w:t>管理</w:t>
            </w:r>
            <w:r>
              <w:rPr>
                <w:rFonts w:hint="eastAsia" w:ascii="宋体" w:hAnsi="宋体" w:eastAsia="宋体" w:cs="宋体"/>
                <w:color w:val="auto"/>
                <w:sz w:val="24"/>
                <w:szCs w:val="24"/>
                <w:highlight w:val="none"/>
              </w:rPr>
              <w:t>制度。根据工业和信息化部、国家统计局、国家发展和改革委员会、财政部等部委发布的《关于印发中小企业划型标准规定的通知》（工信部联企业（2011）300号），按</w:t>
            </w:r>
            <w:r>
              <w:rPr>
                <w:rFonts w:hint="eastAsia" w:ascii="宋体" w:hAnsi="宋体" w:eastAsia="宋体" w:cs="宋体"/>
                <w:color w:val="auto"/>
                <w:sz w:val="24"/>
                <w:szCs w:val="24"/>
                <w:highlight w:val="none"/>
                <w:lang w:val="en-US"/>
              </w:rPr>
              <w:t>照</w:t>
            </w:r>
            <w:r>
              <w:rPr>
                <w:rFonts w:hint="eastAsia" w:ascii="宋体" w:hAnsi="宋体" w:eastAsia="宋体" w:cs="宋体"/>
                <w:color w:val="auto"/>
                <w:sz w:val="24"/>
                <w:szCs w:val="24"/>
                <w:highlight w:val="none"/>
              </w:rPr>
              <w:t>本次采购标的所属行业的划型标准，符合条件的中小微企业应按照招标文件格式要求提供《中小企业声明函》，仅需出具《中小企业声明函》即可享受相关扶持政策。投标供应商需对 《中小企业声明函》内容的真实性负责，成交供应商享受中小企业扶持政策的，《中小企业声明函》随成交结果一并公开。</w:t>
            </w:r>
          </w:p>
          <w:p>
            <w:pPr>
              <w:pStyle w:val="23"/>
              <w:spacing w:line="392"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2.根据财政部、工业和信息化部发布的《政府采购促进中小企业发展管理办落实支持中小企法》（财库（2020）46号）和财政部《关于进一步加大政府采购支持中业政府采购政策小企业力度的通知》《财库</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2022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19号）规定，对小型和微型企业产品的投标价格给子</w:t>
            </w:r>
            <w:r>
              <w:rPr>
                <w:rFonts w:hint="eastAsia" w:ascii="宋体" w:hAnsi="宋体" w:eastAsia="宋体" w:cs="宋体"/>
                <w:color w:val="auto"/>
                <w:sz w:val="24"/>
                <w:szCs w:val="24"/>
                <w:highlight w:val="none"/>
                <w:u w:val="single"/>
              </w:rPr>
              <w:t xml:space="preserve"> 10</w:t>
            </w:r>
            <w:r>
              <w:rPr>
                <w:rFonts w:hint="eastAsia" w:ascii="宋体" w:hAnsi="宋体" w:eastAsia="宋体" w:cs="宋体"/>
                <w:color w:val="auto"/>
                <w:sz w:val="24"/>
                <w:szCs w:val="24"/>
                <w:highlight w:val="none"/>
                <w:u w:val="single"/>
                <w:lang w:val="en-US"/>
              </w:rPr>
              <w:t xml:space="preserve"> </w:t>
            </w:r>
            <w:r>
              <w:rPr>
                <w:rFonts w:hint="eastAsia" w:ascii="宋体" w:hAnsi="宋体" w:eastAsia="宋体" w:cs="宋体"/>
                <w:color w:val="auto"/>
                <w:sz w:val="24"/>
                <w:szCs w:val="24"/>
                <w:highlight w:val="none"/>
              </w:rPr>
              <w:t>%的扣除，用扣除后的价格参与评审。</w:t>
            </w:r>
          </w:p>
          <w:p>
            <w:pPr>
              <w:pStyle w:val="23"/>
              <w:spacing w:line="392"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3.</w:t>
            </w:r>
            <w:r>
              <w:rPr>
                <w:rFonts w:hint="eastAsia" w:ascii="宋体" w:hAnsi="宋体" w:eastAsia="宋体" w:cs="宋体"/>
                <w:color w:val="auto"/>
                <w:sz w:val="24"/>
                <w:szCs w:val="24"/>
                <w:highlight w:val="none"/>
              </w:rPr>
              <w:t>投标人提供的货物由中小企业生产且使用该中小企业商号或者注册商标的，享受中小企业扶持政策。供应商提供的货物既有中小企业制造的货物，也有大型企业制造的货物的，不享受中小企业扶持政策。</w:t>
            </w:r>
          </w:p>
          <w:p>
            <w:pPr>
              <w:pStyle w:val="23"/>
              <w:spacing w:line="392" w:lineRule="exact"/>
              <w:ind w:firstLine="480" w:firstLineChars="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4.</w:t>
            </w:r>
            <w:r>
              <w:rPr>
                <w:rFonts w:hint="eastAsia" w:ascii="宋体" w:hAnsi="宋体" w:eastAsia="宋体" w:cs="宋体"/>
                <w:color w:val="auto"/>
                <w:sz w:val="24"/>
                <w:szCs w:val="24"/>
                <w:highlight w:val="none"/>
              </w:rPr>
              <w:t>提供由省级以上监狱管理局、戒毒管理局（含新疆生产建改兵团）出具的展于监狱企业证明文件《原件彩色扫描件）的，视同为小型和微型企业。</w:t>
            </w:r>
          </w:p>
          <w:p>
            <w:pPr>
              <w:pStyle w:val="21"/>
              <w:spacing w:before="127" w:line="219" w:lineRule="auto"/>
              <w:ind w:firstLine="480" w:firstLineChars="200"/>
              <w:outlineLvl w:val="9"/>
              <w:rPr>
                <w:color w:val="auto"/>
                <w:sz w:val="24"/>
                <w:szCs w:val="24"/>
                <w:highlight w:val="none"/>
                <w:lang w:eastAsia="zh-CN"/>
              </w:rPr>
            </w:pPr>
            <w:r>
              <w:rPr>
                <w:rFonts w:hint="eastAsia"/>
                <w:color w:val="auto"/>
                <w:sz w:val="24"/>
                <w:szCs w:val="24"/>
                <w:highlight w:val="none"/>
                <w:lang w:eastAsia="zh-CN"/>
              </w:rPr>
              <w:t>5.符合享受政府采购支持政策的残疾人福利性单位条件且提供《残疾人福利性单位声明函》的，视同为小型和微型企业。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57" w:type="dxa"/>
            <w:tcBorders>
              <w:tl2br w:val="nil"/>
              <w:tr2bl w:val="nil"/>
            </w:tcBorders>
            <w:vAlign w:val="center"/>
          </w:tcPr>
          <w:p>
            <w:pPr>
              <w:pStyle w:val="23"/>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rFonts w:hint="eastAsia" w:ascii="宋体" w:hAnsi="宋体" w:eastAsia="宋体" w:cs="宋体"/>
                <w:snapToGrid w:val="0"/>
                <w:color w:val="auto"/>
                <w:spacing w:val="-4"/>
                <w:sz w:val="24"/>
                <w:szCs w:val="24"/>
                <w:highlight w:val="none"/>
                <w:lang w:val="en-US" w:eastAsia="zh-CN" w:bidi="ar-SA"/>
              </w:rPr>
            </w:pPr>
            <w:r>
              <w:rPr>
                <w:rFonts w:hint="eastAsia" w:ascii="宋体" w:hAnsi="宋体" w:eastAsia="宋体" w:cs="宋体"/>
                <w:snapToGrid w:val="0"/>
                <w:color w:val="auto"/>
                <w:spacing w:val="-4"/>
                <w:sz w:val="24"/>
                <w:szCs w:val="24"/>
                <w:highlight w:val="none"/>
                <w:lang w:val="en-US" w:eastAsia="zh-CN" w:bidi="ar-SA"/>
              </w:rPr>
              <w:t>11.2</w:t>
            </w:r>
          </w:p>
        </w:tc>
        <w:tc>
          <w:tcPr>
            <w:tcW w:w="1647" w:type="dxa"/>
            <w:tcBorders>
              <w:tl2br w:val="nil"/>
              <w:tr2bl w:val="nil"/>
            </w:tcBorders>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rFonts w:hint="eastAsia"/>
                <w:color w:val="auto"/>
                <w:spacing w:val="1"/>
                <w:position w:val="16"/>
                <w:sz w:val="24"/>
                <w:szCs w:val="24"/>
                <w:highlight w:val="none"/>
              </w:rPr>
              <w:t>本项目所属行业</w:t>
            </w:r>
          </w:p>
        </w:tc>
        <w:tc>
          <w:tcPr>
            <w:tcW w:w="6040" w:type="dxa"/>
            <w:tcBorders>
              <w:tl2br w:val="nil"/>
              <w:tr2bl w:val="nil"/>
            </w:tcBorders>
            <w:vAlign w:val="center"/>
          </w:tcPr>
          <w:p>
            <w:pPr>
              <w:pStyle w:val="23"/>
              <w:spacing w:line="392" w:lineRule="exact"/>
              <w:ind w:left="0" w:leftChars="0" w:firstLine="0" w:firstLineChars="0"/>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57" w:type="dxa"/>
            <w:tcBorders>
              <w:tl2br w:val="nil"/>
              <w:tr2bl w:val="nil"/>
            </w:tcBorders>
            <w:vAlign w:val="center"/>
          </w:tcPr>
          <w:p>
            <w:pPr>
              <w:pStyle w:val="23"/>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rFonts w:hint="eastAsia" w:ascii="宋体" w:hAnsi="宋体" w:eastAsia="宋体" w:cs="宋体"/>
                <w:snapToGrid w:val="0"/>
                <w:color w:val="auto"/>
                <w:spacing w:val="-4"/>
                <w:sz w:val="24"/>
                <w:szCs w:val="24"/>
                <w:highlight w:val="none"/>
                <w:lang w:val="en-US" w:eastAsia="zh-CN" w:bidi="ar-SA"/>
              </w:rPr>
            </w:pPr>
            <w:r>
              <w:rPr>
                <w:rFonts w:hint="eastAsia" w:ascii="宋体" w:hAnsi="宋体" w:eastAsia="宋体" w:cs="宋体"/>
                <w:snapToGrid w:val="0"/>
                <w:color w:val="auto"/>
                <w:spacing w:val="-4"/>
                <w:sz w:val="24"/>
                <w:szCs w:val="24"/>
                <w:highlight w:val="none"/>
                <w:lang w:val="en-US" w:eastAsia="zh-CN" w:bidi="ar-SA"/>
              </w:rPr>
              <w:t>11.3</w:t>
            </w:r>
          </w:p>
        </w:tc>
        <w:tc>
          <w:tcPr>
            <w:tcW w:w="1647" w:type="dxa"/>
            <w:tcBorders>
              <w:tl2br w:val="nil"/>
              <w:tr2bl w:val="nil"/>
            </w:tcBorders>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rFonts w:hint="eastAsia"/>
                <w:color w:val="auto"/>
                <w:spacing w:val="1"/>
                <w:position w:val="16"/>
                <w:sz w:val="24"/>
                <w:szCs w:val="24"/>
                <w:highlight w:val="none"/>
              </w:rPr>
              <w:t>是否存在以</w:t>
            </w:r>
            <w:r>
              <w:rPr>
                <w:rFonts w:hint="eastAsia"/>
                <w:color w:val="auto"/>
                <w:spacing w:val="1"/>
                <w:position w:val="16"/>
                <w:sz w:val="24"/>
                <w:szCs w:val="24"/>
                <w:highlight w:val="none"/>
                <w:lang w:val="en-US"/>
              </w:rPr>
              <w:t>注册资金</w:t>
            </w:r>
            <w:r>
              <w:rPr>
                <w:rFonts w:hint="eastAsia"/>
                <w:color w:val="auto"/>
                <w:spacing w:val="1"/>
                <w:position w:val="16"/>
                <w:sz w:val="24"/>
                <w:szCs w:val="24"/>
                <w:highlight w:val="none"/>
              </w:rPr>
              <w:t>、</w:t>
            </w:r>
            <w:r>
              <w:rPr>
                <w:rFonts w:hint="eastAsia"/>
                <w:color w:val="auto"/>
                <w:spacing w:val="1"/>
                <w:position w:val="16"/>
                <w:sz w:val="24"/>
                <w:szCs w:val="24"/>
                <w:highlight w:val="none"/>
                <w:lang w:val="en-US"/>
              </w:rPr>
              <w:t>生产</w:t>
            </w:r>
            <w:r>
              <w:rPr>
                <w:rFonts w:hint="eastAsia"/>
                <w:color w:val="auto"/>
                <w:spacing w:val="1"/>
                <w:position w:val="16"/>
                <w:sz w:val="24"/>
                <w:szCs w:val="24"/>
                <w:highlight w:val="none"/>
              </w:rPr>
              <w:t>总额、</w:t>
            </w:r>
            <w:r>
              <w:rPr>
                <w:rFonts w:hint="eastAsia"/>
                <w:color w:val="auto"/>
                <w:spacing w:val="1"/>
                <w:position w:val="16"/>
                <w:sz w:val="24"/>
                <w:szCs w:val="24"/>
                <w:highlight w:val="none"/>
                <w:lang w:val="en-US"/>
              </w:rPr>
              <w:t>营业</w:t>
            </w:r>
            <w:r>
              <w:rPr>
                <w:rFonts w:hint="eastAsia"/>
                <w:color w:val="auto"/>
                <w:spacing w:val="1"/>
                <w:position w:val="16"/>
                <w:sz w:val="24"/>
                <w:szCs w:val="24"/>
                <w:highlight w:val="none"/>
              </w:rPr>
              <w:t>收入、从业人员等</w:t>
            </w:r>
            <w:r>
              <w:rPr>
                <w:rFonts w:hint="eastAsia"/>
                <w:color w:val="auto"/>
                <w:spacing w:val="1"/>
                <w:position w:val="16"/>
                <w:sz w:val="24"/>
                <w:szCs w:val="24"/>
                <w:highlight w:val="none"/>
                <w:lang w:val="en-US"/>
              </w:rPr>
              <w:t>规模</w:t>
            </w:r>
            <w:r>
              <w:rPr>
                <w:rFonts w:hint="eastAsia"/>
                <w:color w:val="auto"/>
                <w:spacing w:val="1"/>
                <w:position w:val="16"/>
                <w:sz w:val="24"/>
                <w:szCs w:val="24"/>
                <w:highlight w:val="none"/>
              </w:rPr>
              <w:t>条件对中小</w:t>
            </w:r>
            <w:r>
              <w:rPr>
                <w:rFonts w:hint="eastAsia"/>
                <w:color w:val="auto"/>
                <w:spacing w:val="1"/>
                <w:position w:val="16"/>
                <w:sz w:val="24"/>
                <w:szCs w:val="24"/>
                <w:highlight w:val="none"/>
                <w:lang w:val="en-US"/>
              </w:rPr>
              <w:t>企业</w:t>
            </w:r>
            <w:r>
              <w:rPr>
                <w:rFonts w:hint="eastAsia"/>
                <w:color w:val="auto"/>
                <w:spacing w:val="1"/>
                <w:position w:val="16"/>
                <w:sz w:val="24"/>
                <w:szCs w:val="24"/>
                <w:highlight w:val="none"/>
              </w:rPr>
              <w:t>实行差别</w:t>
            </w:r>
            <w:r>
              <w:rPr>
                <w:rFonts w:hint="eastAsia"/>
                <w:color w:val="auto"/>
                <w:spacing w:val="1"/>
                <w:position w:val="16"/>
                <w:sz w:val="24"/>
                <w:szCs w:val="24"/>
                <w:highlight w:val="none"/>
                <w:lang w:val="en-US"/>
              </w:rPr>
              <w:t>待遇或</w:t>
            </w:r>
            <w:r>
              <w:rPr>
                <w:rFonts w:hint="eastAsia"/>
                <w:color w:val="auto"/>
                <w:spacing w:val="1"/>
                <w:position w:val="16"/>
                <w:sz w:val="24"/>
                <w:szCs w:val="24"/>
                <w:highlight w:val="none"/>
              </w:rPr>
              <w:t>歧视</w:t>
            </w:r>
            <w:r>
              <w:rPr>
                <w:rFonts w:hint="eastAsia"/>
                <w:color w:val="auto"/>
                <w:spacing w:val="1"/>
                <w:position w:val="16"/>
                <w:sz w:val="24"/>
                <w:szCs w:val="24"/>
                <w:highlight w:val="none"/>
                <w:lang w:val="en-US"/>
              </w:rPr>
              <w:t>待遇</w:t>
            </w:r>
            <w:r>
              <w:rPr>
                <w:rFonts w:hint="eastAsia"/>
                <w:color w:val="auto"/>
                <w:spacing w:val="1"/>
                <w:position w:val="16"/>
                <w:sz w:val="24"/>
                <w:szCs w:val="24"/>
                <w:highlight w:val="none"/>
              </w:rPr>
              <w:t>的情况</w:t>
            </w:r>
          </w:p>
        </w:tc>
        <w:tc>
          <w:tcPr>
            <w:tcW w:w="6040" w:type="dxa"/>
            <w:tcBorders>
              <w:tl2br w:val="nil"/>
              <w:tr2bl w:val="nil"/>
            </w:tcBorders>
            <w:vAlign w:val="center"/>
          </w:tcPr>
          <w:p>
            <w:pPr>
              <w:pStyle w:val="23"/>
              <w:spacing w:line="392" w:lineRule="exact"/>
              <w:ind w:left="0" w:leftChars="0" w:firstLine="0" w:firstLineChars="0"/>
              <w:jc w:val="center"/>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757" w:type="dxa"/>
            <w:tcBorders>
              <w:tl2br w:val="nil"/>
              <w:tr2bl w:val="nil"/>
            </w:tcBorders>
            <w:vAlign w:val="center"/>
          </w:tcPr>
          <w:p>
            <w:pPr>
              <w:pStyle w:val="23"/>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rFonts w:hint="eastAsia" w:ascii="宋体" w:hAnsi="宋体" w:eastAsia="宋体" w:cs="宋体"/>
                <w:snapToGrid w:val="0"/>
                <w:color w:val="auto"/>
                <w:spacing w:val="-4"/>
                <w:sz w:val="24"/>
                <w:szCs w:val="24"/>
                <w:highlight w:val="none"/>
                <w:lang w:val="en-US" w:eastAsia="zh-CN" w:bidi="ar-SA"/>
              </w:rPr>
            </w:pPr>
            <w:r>
              <w:rPr>
                <w:rFonts w:hint="eastAsia" w:ascii="宋体" w:hAnsi="宋体" w:eastAsia="宋体" w:cs="宋体"/>
                <w:snapToGrid w:val="0"/>
                <w:color w:val="auto"/>
                <w:spacing w:val="-4"/>
                <w:sz w:val="24"/>
                <w:szCs w:val="24"/>
                <w:highlight w:val="none"/>
                <w:lang w:val="en-US" w:eastAsia="zh-CN" w:bidi="ar-SA"/>
              </w:rPr>
              <w:t>12.1</w:t>
            </w:r>
          </w:p>
        </w:tc>
        <w:tc>
          <w:tcPr>
            <w:tcW w:w="1647" w:type="dxa"/>
            <w:tcBorders>
              <w:tl2br w:val="nil"/>
              <w:tr2bl w:val="nil"/>
            </w:tcBorders>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rFonts w:hint="eastAsia" w:eastAsia="宋体"/>
                <w:color w:val="auto"/>
                <w:spacing w:val="1"/>
                <w:position w:val="16"/>
                <w:sz w:val="24"/>
                <w:szCs w:val="24"/>
                <w:highlight w:val="none"/>
                <w:lang w:eastAsia="zh-CN"/>
              </w:rPr>
            </w:pPr>
            <w:r>
              <w:rPr>
                <w:color w:val="auto"/>
                <w:spacing w:val="1"/>
                <w:position w:val="16"/>
                <w:sz w:val="24"/>
                <w:szCs w:val="24"/>
                <w:highlight w:val="none"/>
              </w:rPr>
              <w:t>现场踏勘</w:t>
            </w:r>
            <w:r>
              <w:rPr>
                <w:rFonts w:hint="eastAsia"/>
                <w:color w:val="auto"/>
                <w:spacing w:val="1"/>
                <w:position w:val="16"/>
                <w:sz w:val="24"/>
                <w:szCs w:val="24"/>
                <w:highlight w:val="none"/>
                <w:lang w:eastAsia="zh-CN"/>
              </w:rPr>
              <w:t>（</w:t>
            </w:r>
            <w:r>
              <w:rPr>
                <w:color w:val="auto"/>
                <w:spacing w:val="1"/>
                <w:position w:val="16"/>
                <w:sz w:val="24"/>
                <w:szCs w:val="24"/>
                <w:highlight w:val="none"/>
              </w:rPr>
              <w:t>标前答疑会</w:t>
            </w:r>
            <w:r>
              <w:rPr>
                <w:rFonts w:hint="eastAsia"/>
                <w:color w:val="auto"/>
                <w:spacing w:val="1"/>
                <w:position w:val="16"/>
                <w:sz w:val="24"/>
                <w:szCs w:val="24"/>
                <w:highlight w:val="none"/>
                <w:lang w:eastAsia="zh-CN"/>
              </w:rPr>
              <w:t>）</w:t>
            </w:r>
          </w:p>
        </w:tc>
        <w:tc>
          <w:tcPr>
            <w:tcW w:w="6040" w:type="dxa"/>
            <w:tcBorders>
              <w:tl2br w:val="nil"/>
              <w:tr2bl w:val="nil"/>
            </w:tcBorders>
            <w:vAlign w:val="center"/>
          </w:tcPr>
          <w:p>
            <w:pPr>
              <w:pStyle w:val="23"/>
              <w:spacing w:line="392" w:lineRule="exact"/>
              <w:jc w:val="center"/>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0" w:hRule="atLeast"/>
        </w:trPr>
        <w:tc>
          <w:tcPr>
            <w:tcW w:w="757" w:type="dxa"/>
            <w:tcBorders>
              <w:tl2br w:val="nil"/>
              <w:tr2bl w:val="nil"/>
            </w:tcBorders>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snapToGrid w:val="0"/>
                <w:color w:val="auto"/>
                <w:spacing w:val="-4"/>
                <w:sz w:val="24"/>
                <w:szCs w:val="24"/>
                <w:highlight w:val="none"/>
                <w:lang w:val="en-US" w:eastAsia="zh-CN" w:bidi="ar-SA"/>
              </w:rPr>
            </w:pPr>
            <w:r>
              <w:rPr>
                <w:rFonts w:hint="eastAsia" w:ascii="宋体" w:hAnsi="宋体" w:eastAsia="宋体" w:cs="宋体"/>
                <w:snapToGrid w:val="0"/>
                <w:color w:val="auto"/>
                <w:spacing w:val="-4"/>
                <w:sz w:val="24"/>
                <w:szCs w:val="24"/>
                <w:highlight w:val="none"/>
                <w:lang w:val="en-US" w:eastAsia="zh-CN" w:bidi="ar-SA"/>
              </w:rPr>
              <w:t>13.1</w:t>
            </w:r>
          </w:p>
        </w:tc>
        <w:tc>
          <w:tcPr>
            <w:tcW w:w="1647" w:type="dxa"/>
            <w:tcBorders>
              <w:tl2br w:val="nil"/>
              <w:tr2bl w:val="nil"/>
            </w:tcBorders>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招标文件的构</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成</w:t>
            </w:r>
          </w:p>
        </w:tc>
        <w:tc>
          <w:tcPr>
            <w:tcW w:w="6040" w:type="dxa"/>
            <w:tcBorders>
              <w:tl2br w:val="nil"/>
              <w:tr2bl w:val="nil"/>
            </w:tcBorders>
          </w:tcPr>
          <w:p>
            <w:pPr>
              <w:pStyle w:val="21"/>
              <w:spacing w:before="170" w:line="323" w:lineRule="auto"/>
              <w:ind w:left="123" w:right="122"/>
              <w:outlineLvl w:val="9"/>
              <w:rPr>
                <w:color w:val="auto"/>
                <w:sz w:val="24"/>
                <w:szCs w:val="24"/>
                <w:highlight w:val="none"/>
                <w:lang w:eastAsia="zh-CN"/>
              </w:rPr>
            </w:pPr>
            <w:r>
              <w:rPr>
                <w:color w:val="auto"/>
                <w:sz w:val="24"/>
                <w:szCs w:val="24"/>
                <w:highlight w:val="none"/>
                <w:lang w:eastAsia="zh-CN"/>
              </w:rPr>
              <w:t>加注“●”号条款为实质性条款，不得出现负偏离</w:t>
            </w:r>
            <w:r>
              <w:rPr>
                <w:rFonts w:hint="eastAsia"/>
                <w:color w:val="auto"/>
                <w:sz w:val="24"/>
                <w:szCs w:val="24"/>
                <w:highlight w:val="none"/>
                <w:lang w:eastAsia="zh-CN"/>
              </w:rPr>
              <w:t>，</w:t>
            </w:r>
            <w:r>
              <w:rPr>
                <w:color w:val="auto"/>
                <w:spacing w:val="1"/>
                <w:sz w:val="24"/>
                <w:szCs w:val="24"/>
                <w:highlight w:val="none"/>
                <w:lang w:eastAsia="zh-CN"/>
              </w:rPr>
              <w:t>发生负偏离即作无效标处理。加注“▲”号的产</w:t>
            </w:r>
            <w:r>
              <w:rPr>
                <w:color w:val="auto"/>
                <w:sz w:val="24"/>
                <w:szCs w:val="24"/>
                <w:highlight w:val="none"/>
                <w:lang w:eastAsia="zh-CN"/>
              </w:rPr>
              <w:t>品为核心产品，核心产品为同一品牌时，按照投标人须知</w:t>
            </w:r>
            <w:r>
              <w:rPr>
                <w:rFonts w:hint="eastAsia"/>
                <w:color w:val="auto"/>
                <w:sz w:val="24"/>
                <w:szCs w:val="24"/>
                <w:highlight w:val="none"/>
                <w:lang w:eastAsia="zh-CN"/>
              </w:rPr>
              <w:t>一、总则中</w:t>
            </w:r>
            <w:r>
              <w:rPr>
                <w:color w:val="auto"/>
                <w:sz w:val="24"/>
                <w:szCs w:val="24"/>
                <w:highlight w:val="none"/>
                <w:lang w:eastAsia="zh-CN"/>
              </w:rPr>
              <w:t>第</w:t>
            </w:r>
            <w:r>
              <w:rPr>
                <w:rFonts w:hint="eastAsia"/>
                <w:color w:val="auto"/>
                <w:sz w:val="24"/>
                <w:szCs w:val="24"/>
                <w:highlight w:val="none"/>
                <w:lang w:eastAsia="zh-CN"/>
              </w:rPr>
              <w:t>35.3（2）</w:t>
            </w:r>
            <w:r>
              <w:rPr>
                <w:color w:val="auto"/>
                <w:sz w:val="24"/>
                <w:szCs w:val="24"/>
                <w:highlight w:val="none"/>
                <w:lang w:eastAsia="zh-CN"/>
              </w:rPr>
              <w:t>条款执行。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757" w:type="dxa"/>
            <w:tcBorders>
              <w:tl2br w:val="nil"/>
              <w:tr2bl w:val="nil"/>
            </w:tcBorders>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snapToGrid w:val="0"/>
                <w:color w:val="auto"/>
                <w:spacing w:val="-4"/>
                <w:sz w:val="24"/>
                <w:szCs w:val="24"/>
                <w:highlight w:val="none"/>
                <w:lang w:val="en-US" w:eastAsia="zh-CN" w:bidi="ar-SA"/>
              </w:rPr>
            </w:pPr>
            <w:r>
              <w:rPr>
                <w:rFonts w:hint="eastAsia" w:ascii="宋体" w:hAnsi="宋体" w:eastAsia="宋体" w:cs="宋体"/>
                <w:snapToGrid w:val="0"/>
                <w:color w:val="auto"/>
                <w:spacing w:val="-4"/>
                <w:sz w:val="24"/>
                <w:szCs w:val="24"/>
                <w:highlight w:val="none"/>
                <w:lang w:val="en-US" w:eastAsia="zh-CN" w:bidi="ar-SA"/>
              </w:rPr>
              <w:t>14.1</w:t>
            </w:r>
          </w:p>
        </w:tc>
        <w:tc>
          <w:tcPr>
            <w:tcW w:w="1647" w:type="dxa"/>
            <w:tcBorders>
              <w:tl2br w:val="nil"/>
              <w:tr2bl w:val="nil"/>
            </w:tcBorders>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lang w:eastAsia="zh-CN"/>
              </w:rPr>
            </w:pPr>
            <w:r>
              <w:rPr>
                <w:color w:val="auto"/>
                <w:spacing w:val="1"/>
                <w:position w:val="16"/>
                <w:sz w:val="24"/>
                <w:szCs w:val="24"/>
                <w:highlight w:val="none"/>
                <w:lang w:eastAsia="zh-CN"/>
              </w:rPr>
              <w:t>构成招标文件</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lang w:eastAsia="zh-CN"/>
              </w:rPr>
            </w:pPr>
            <w:r>
              <w:rPr>
                <w:color w:val="auto"/>
                <w:spacing w:val="1"/>
                <w:position w:val="16"/>
                <w:sz w:val="24"/>
                <w:szCs w:val="24"/>
                <w:highlight w:val="none"/>
                <w:lang w:eastAsia="zh-CN"/>
              </w:rPr>
              <w:t>的其他文件</w:t>
            </w:r>
          </w:p>
        </w:tc>
        <w:tc>
          <w:tcPr>
            <w:tcW w:w="6040" w:type="dxa"/>
            <w:tcBorders>
              <w:tl2br w:val="nil"/>
              <w:tr2bl w:val="nil"/>
            </w:tcBorders>
          </w:tcPr>
          <w:p>
            <w:pPr>
              <w:pStyle w:val="21"/>
              <w:spacing w:before="230" w:line="400" w:lineRule="exact"/>
              <w:ind w:left="113"/>
              <w:outlineLvl w:val="9"/>
              <w:rPr>
                <w:color w:val="auto"/>
                <w:sz w:val="24"/>
                <w:szCs w:val="24"/>
                <w:highlight w:val="none"/>
                <w:lang w:eastAsia="zh-CN"/>
              </w:rPr>
            </w:pPr>
            <w:r>
              <w:rPr>
                <w:color w:val="auto"/>
                <w:position w:val="11"/>
                <w:sz w:val="24"/>
                <w:szCs w:val="24"/>
                <w:highlight w:val="none"/>
                <w:lang w:eastAsia="zh-CN"/>
              </w:rPr>
              <w:t>招标文件的澄清、更正及有关补充通知为招标文件的</w:t>
            </w:r>
          </w:p>
          <w:p>
            <w:pPr>
              <w:pStyle w:val="21"/>
              <w:spacing w:line="219" w:lineRule="auto"/>
              <w:ind w:left="123"/>
              <w:outlineLvl w:val="9"/>
              <w:rPr>
                <w:color w:val="auto"/>
                <w:sz w:val="24"/>
                <w:szCs w:val="24"/>
                <w:highlight w:val="none"/>
              </w:rPr>
            </w:pPr>
            <w:r>
              <w:rPr>
                <w:color w:val="auto"/>
                <w:spacing w:val="-1"/>
                <w:sz w:val="24"/>
                <w:szCs w:val="24"/>
                <w:highlight w:val="none"/>
              </w:rPr>
              <w:t>有效组成部分。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757" w:type="dxa"/>
            <w:tcBorders>
              <w:tl2br w:val="nil"/>
              <w:tr2bl w:val="nil"/>
            </w:tcBorders>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snapToGrid w:val="0"/>
                <w:color w:val="auto"/>
                <w:spacing w:val="-4"/>
                <w:sz w:val="24"/>
                <w:szCs w:val="24"/>
                <w:highlight w:val="none"/>
                <w:lang w:val="en-US" w:eastAsia="zh-CN" w:bidi="ar-SA"/>
              </w:rPr>
            </w:pPr>
            <w:r>
              <w:rPr>
                <w:rFonts w:hint="eastAsia" w:ascii="宋体" w:hAnsi="宋体" w:eastAsia="宋体" w:cs="宋体"/>
                <w:snapToGrid w:val="0"/>
                <w:color w:val="auto"/>
                <w:spacing w:val="-4"/>
                <w:sz w:val="24"/>
                <w:szCs w:val="24"/>
                <w:highlight w:val="none"/>
                <w:lang w:val="en-US" w:eastAsia="zh-CN" w:bidi="ar-SA"/>
              </w:rPr>
              <w:t>15.1</w:t>
            </w:r>
          </w:p>
        </w:tc>
        <w:tc>
          <w:tcPr>
            <w:tcW w:w="1647" w:type="dxa"/>
            <w:tcBorders>
              <w:tl2br w:val="nil"/>
              <w:tr2bl w:val="nil"/>
            </w:tcBorders>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备选投标方案</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和报价</w:t>
            </w:r>
          </w:p>
        </w:tc>
        <w:tc>
          <w:tcPr>
            <w:tcW w:w="6040" w:type="dxa"/>
            <w:tcBorders>
              <w:tl2br w:val="nil"/>
              <w:tr2bl w:val="nil"/>
            </w:tcBorders>
            <w:vAlign w:val="center"/>
          </w:tcPr>
          <w:p>
            <w:pPr>
              <w:pStyle w:val="21"/>
              <w:spacing w:before="78" w:line="218" w:lineRule="auto"/>
              <w:ind w:left="123"/>
              <w:jc w:val="both"/>
              <w:outlineLvl w:val="9"/>
              <w:rPr>
                <w:color w:val="auto"/>
                <w:sz w:val="24"/>
                <w:szCs w:val="24"/>
                <w:highlight w:val="none"/>
                <w:lang w:eastAsia="zh-CN"/>
              </w:rPr>
            </w:pPr>
            <w:r>
              <w:rPr>
                <w:color w:val="auto"/>
                <w:spacing w:val="-1"/>
                <w:sz w:val="24"/>
                <w:szCs w:val="24"/>
                <w:highlight w:val="none"/>
                <w:lang w:eastAsia="zh-CN"/>
              </w:rPr>
              <w:t>不接受备选投标方案和多个报价。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57" w:type="dxa"/>
            <w:tcBorders>
              <w:tl2br w:val="nil"/>
              <w:tr2bl w:val="nil"/>
            </w:tcBorders>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snapToGrid w:val="0"/>
                <w:color w:val="auto"/>
                <w:spacing w:val="-4"/>
                <w:sz w:val="24"/>
                <w:szCs w:val="24"/>
                <w:highlight w:val="none"/>
                <w:lang w:val="en-US" w:eastAsia="zh-CN" w:bidi="ar-SA"/>
              </w:rPr>
            </w:pPr>
            <w:r>
              <w:rPr>
                <w:rFonts w:hint="eastAsia" w:ascii="宋体" w:hAnsi="宋体" w:eastAsia="宋体" w:cs="宋体"/>
                <w:snapToGrid w:val="0"/>
                <w:color w:val="auto"/>
                <w:spacing w:val="-4"/>
                <w:sz w:val="24"/>
                <w:szCs w:val="24"/>
                <w:highlight w:val="none"/>
                <w:lang w:val="en-US" w:eastAsia="zh-CN" w:bidi="ar-SA"/>
              </w:rPr>
              <w:t>16.1</w:t>
            </w:r>
          </w:p>
        </w:tc>
        <w:tc>
          <w:tcPr>
            <w:tcW w:w="1647" w:type="dxa"/>
            <w:tcBorders>
              <w:tl2br w:val="nil"/>
              <w:tr2bl w:val="nil"/>
            </w:tcBorders>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投标保证金</w:t>
            </w:r>
          </w:p>
        </w:tc>
        <w:tc>
          <w:tcPr>
            <w:tcW w:w="6040" w:type="dxa"/>
            <w:tcBorders>
              <w:tl2br w:val="nil"/>
              <w:tr2bl w:val="nil"/>
            </w:tcBorders>
          </w:tcPr>
          <w:p>
            <w:pPr>
              <w:pStyle w:val="21"/>
              <w:spacing w:before="200" w:line="219" w:lineRule="auto"/>
              <w:ind w:left="123"/>
              <w:outlineLvl w:val="9"/>
              <w:rPr>
                <w:color w:val="auto"/>
                <w:sz w:val="24"/>
                <w:szCs w:val="24"/>
                <w:highlight w:val="none"/>
                <w:lang w:eastAsia="zh-CN"/>
              </w:rPr>
            </w:pPr>
            <w:r>
              <w:rPr>
                <w:rFonts w:hint="eastAsia"/>
                <w:color w:val="auto"/>
                <w:sz w:val="24"/>
                <w:szCs w:val="24"/>
                <w:highlight w:val="none"/>
                <w:lang w:eastAsia="zh-CN"/>
              </w:rPr>
              <w:t>为进一步优化营商环境举措，按照甘财采（2022）16号甘肃省财政厅关于进一步加大政府采购支持中小企业力度的通知，全省政府采购项目不再收取投标保证金。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57" w:type="dxa"/>
            <w:tcBorders>
              <w:tl2br w:val="nil"/>
              <w:tr2bl w:val="nil"/>
            </w:tcBorders>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snapToGrid w:val="0"/>
                <w:color w:val="auto"/>
                <w:spacing w:val="-4"/>
                <w:sz w:val="24"/>
                <w:szCs w:val="24"/>
                <w:highlight w:val="none"/>
                <w:lang w:val="en-US" w:eastAsia="zh-CN" w:bidi="ar-SA"/>
              </w:rPr>
            </w:pPr>
            <w:r>
              <w:rPr>
                <w:rFonts w:hint="eastAsia" w:ascii="宋体" w:hAnsi="宋体" w:eastAsia="宋体" w:cs="宋体"/>
                <w:snapToGrid w:val="0"/>
                <w:color w:val="auto"/>
                <w:spacing w:val="-4"/>
                <w:sz w:val="24"/>
                <w:szCs w:val="24"/>
                <w:highlight w:val="none"/>
                <w:lang w:val="en-US" w:eastAsia="zh-CN" w:bidi="ar-SA"/>
              </w:rPr>
              <w:t>17.1</w:t>
            </w:r>
          </w:p>
        </w:tc>
        <w:tc>
          <w:tcPr>
            <w:tcW w:w="1647" w:type="dxa"/>
            <w:tcBorders>
              <w:tl2br w:val="nil"/>
              <w:tr2bl w:val="nil"/>
            </w:tcBorders>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投标有效期</w:t>
            </w:r>
          </w:p>
        </w:tc>
        <w:tc>
          <w:tcPr>
            <w:tcW w:w="6040" w:type="dxa"/>
            <w:tcBorders>
              <w:tl2br w:val="nil"/>
              <w:tr2bl w:val="nil"/>
            </w:tcBorders>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color w:val="auto"/>
                <w:sz w:val="24"/>
                <w:szCs w:val="24"/>
                <w:highlight w:val="none"/>
              </w:rPr>
            </w:pPr>
            <w:r>
              <w:rPr>
                <w:rFonts w:hint="eastAsia"/>
                <w:color w:val="auto"/>
                <w:spacing w:val="1"/>
                <w:sz w:val="24"/>
                <w:szCs w:val="24"/>
                <w:highlight w:val="none"/>
                <w:lang w:eastAsia="zh-CN"/>
              </w:rPr>
              <w:t>60</w:t>
            </w:r>
            <w:r>
              <w:rPr>
                <w:color w:val="auto"/>
                <w:spacing w:val="1"/>
                <w:sz w:val="24"/>
                <w:szCs w:val="24"/>
                <w:highlight w:val="none"/>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757" w:type="dxa"/>
            <w:tcBorders>
              <w:tl2br w:val="nil"/>
              <w:tr2bl w:val="nil"/>
            </w:tcBorders>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snapToGrid w:val="0"/>
                <w:color w:val="auto"/>
                <w:spacing w:val="-4"/>
                <w:sz w:val="24"/>
                <w:szCs w:val="24"/>
                <w:highlight w:val="none"/>
                <w:lang w:val="en-US" w:eastAsia="zh-CN" w:bidi="ar-SA"/>
              </w:rPr>
            </w:pPr>
            <w:r>
              <w:rPr>
                <w:rFonts w:hint="eastAsia" w:ascii="宋体" w:hAnsi="宋体" w:eastAsia="宋体" w:cs="宋体"/>
                <w:snapToGrid w:val="0"/>
                <w:color w:val="auto"/>
                <w:spacing w:val="-4"/>
                <w:sz w:val="24"/>
                <w:szCs w:val="24"/>
                <w:highlight w:val="none"/>
                <w:lang w:val="en-US" w:eastAsia="zh-CN" w:bidi="ar-SA"/>
              </w:rPr>
              <w:t>18.1</w:t>
            </w:r>
          </w:p>
        </w:tc>
        <w:tc>
          <w:tcPr>
            <w:tcW w:w="1647" w:type="dxa"/>
            <w:tcBorders>
              <w:tl2br w:val="nil"/>
              <w:tr2bl w:val="nil"/>
            </w:tcBorders>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电子投标文件</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份数</w:t>
            </w:r>
          </w:p>
        </w:tc>
        <w:tc>
          <w:tcPr>
            <w:tcW w:w="6040" w:type="dxa"/>
            <w:tcBorders>
              <w:tl2br w:val="nil"/>
              <w:tr2bl w:val="nil"/>
            </w:tcBorders>
          </w:tcPr>
          <w:p>
            <w:pPr>
              <w:pStyle w:val="21"/>
              <w:spacing w:line="219" w:lineRule="auto"/>
              <w:ind w:left="126"/>
              <w:outlineLvl w:val="9"/>
              <w:rPr>
                <w:rFonts w:hint="eastAsia"/>
                <w:b/>
                <w:bCs/>
                <w:color w:val="auto"/>
                <w:spacing w:val="-3"/>
                <w:position w:val="11"/>
                <w:sz w:val="24"/>
                <w:szCs w:val="24"/>
                <w:highlight w:val="none"/>
                <w:lang w:eastAsia="zh-CN"/>
              </w:rPr>
            </w:pPr>
            <w:r>
              <w:rPr>
                <w:rFonts w:hint="eastAsia"/>
                <w:b/>
                <w:bCs/>
                <w:color w:val="auto"/>
                <w:spacing w:val="-3"/>
                <w:position w:val="11"/>
                <w:sz w:val="24"/>
                <w:szCs w:val="24"/>
                <w:highlight w:val="none"/>
                <w:lang w:eastAsia="zh-CN"/>
              </w:rPr>
              <w:t>固化的电子投标文件1份（含电子“开标一览表”1份）</w:t>
            </w:r>
          </w:p>
          <w:p>
            <w:pPr>
              <w:pStyle w:val="21"/>
              <w:spacing w:line="219" w:lineRule="auto"/>
              <w:ind w:left="126"/>
              <w:outlineLvl w:val="9"/>
              <w:rPr>
                <w:color w:val="auto"/>
                <w:sz w:val="24"/>
                <w:szCs w:val="24"/>
                <w:highlight w:val="none"/>
                <w:lang w:eastAsia="zh-CN"/>
              </w:rPr>
            </w:pPr>
            <w:r>
              <w:rPr>
                <w:rFonts w:hint="eastAsia"/>
                <w:b/>
                <w:bCs/>
                <w:color w:val="auto"/>
                <w:spacing w:val="-3"/>
                <w:position w:val="11"/>
                <w:sz w:val="24"/>
                <w:szCs w:val="24"/>
                <w:highlight w:val="none"/>
                <w:lang w:eastAsia="zh-CN"/>
              </w:rPr>
              <w:t>注：登录陇南市公共资源交易网首页“下载中心”，下载投标文件制作工具“新点投标文件制作软件（陇南版）”，并按照“不见面开评标投标人操作手册”制作固化并上传投标文件；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75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rFonts w:hint="eastAsia" w:ascii="宋体" w:hAnsi="宋体" w:eastAsia="宋体" w:cs="宋体"/>
                <w:snapToGrid w:val="0"/>
                <w:color w:val="auto"/>
                <w:spacing w:val="-4"/>
                <w:sz w:val="24"/>
                <w:szCs w:val="24"/>
                <w:highlight w:val="none"/>
                <w:lang w:val="en-US" w:eastAsia="zh-CN" w:bidi="ar-SA"/>
              </w:rPr>
            </w:pP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155" w:firstLine="0" w:firstLineChars="0"/>
              <w:jc w:val="center"/>
              <w:textAlignment w:val="baseline"/>
              <w:outlineLvl w:val="9"/>
              <w:rPr>
                <w:rFonts w:hint="eastAsia" w:ascii="宋体" w:hAnsi="宋体" w:eastAsia="宋体" w:cs="宋体"/>
                <w:snapToGrid w:val="0"/>
                <w:color w:val="auto"/>
                <w:spacing w:val="-4"/>
                <w:sz w:val="24"/>
                <w:szCs w:val="24"/>
                <w:highlight w:val="none"/>
                <w:lang w:val="en-US" w:eastAsia="zh-CN" w:bidi="ar-SA"/>
              </w:rPr>
            </w:pPr>
            <w:r>
              <w:rPr>
                <w:rFonts w:hint="eastAsia" w:ascii="宋体" w:hAnsi="宋体" w:eastAsia="宋体" w:cs="宋体"/>
                <w:snapToGrid w:val="0"/>
                <w:color w:val="auto"/>
                <w:spacing w:val="-4"/>
                <w:sz w:val="24"/>
                <w:szCs w:val="24"/>
                <w:highlight w:val="none"/>
                <w:lang w:val="en-US" w:eastAsia="zh-CN" w:bidi="ar-SA"/>
              </w:rPr>
              <w:t>19.1</w:t>
            </w:r>
          </w:p>
        </w:tc>
        <w:tc>
          <w:tcPr>
            <w:tcW w:w="164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电子投标文件</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的签署</w:t>
            </w:r>
          </w:p>
        </w:tc>
        <w:tc>
          <w:tcPr>
            <w:tcW w:w="6040" w:type="dxa"/>
          </w:tcPr>
          <w:p>
            <w:pPr>
              <w:pStyle w:val="21"/>
              <w:spacing w:before="127" w:line="289" w:lineRule="auto"/>
              <w:ind w:left="113" w:right="94" w:firstLine="69"/>
              <w:outlineLvl w:val="9"/>
              <w:rPr>
                <w:color w:val="auto"/>
                <w:sz w:val="24"/>
                <w:szCs w:val="24"/>
                <w:highlight w:val="none"/>
                <w:lang w:eastAsia="zh-CN"/>
              </w:rPr>
            </w:pPr>
            <w:r>
              <w:rPr>
                <w:rFonts w:hint="eastAsia"/>
                <w:color w:val="auto"/>
                <w:sz w:val="24"/>
                <w:szCs w:val="24"/>
                <w:highlight w:val="none"/>
                <w:lang w:eastAsia="zh-CN"/>
              </w:rPr>
              <w:t>投标人在投标文件及相关文件的签订、履行、通知等事项的书面文件中的单位盖章、印章、公章等处均仅指与当事人名称全称相一致的标准公章或具有法定效力的电子签章，不得使用其它形式（如带有“专用章”等字样的印章）。投标人的法定代表人或授权代表签字或盖章等处仅指与法定代表人或者授权代表名称相一致的签名或盖具有法定效力的个人印鉴或签字章或电子章，不符合本条规定的投标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75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155" w:firstLine="0" w:firstLineChars="0"/>
              <w:jc w:val="center"/>
              <w:textAlignment w:val="baseline"/>
              <w:outlineLvl w:val="9"/>
              <w:rPr>
                <w:rFonts w:hint="eastAsia" w:ascii="宋体" w:hAnsi="宋体" w:eastAsia="宋体" w:cs="宋体"/>
                <w:snapToGrid w:val="0"/>
                <w:color w:val="auto"/>
                <w:spacing w:val="-4"/>
                <w:sz w:val="24"/>
                <w:szCs w:val="24"/>
                <w:highlight w:val="none"/>
                <w:lang w:val="en-US" w:eastAsia="zh-CN" w:bidi="ar-SA"/>
              </w:rPr>
            </w:pPr>
            <w:r>
              <w:rPr>
                <w:rFonts w:hint="eastAsia" w:ascii="宋体" w:hAnsi="宋体" w:eastAsia="宋体" w:cs="宋体"/>
                <w:snapToGrid w:val="0"/>
                <w:color w:val="auto"/>
                <w:spacing w:val="-4"/>
                <w:sz w:val="24"/>
                <w:szCs w:val="24"/>
                <w:highlight w:val="none"/>
                <w:lang w:val="en-US" w:eastAsia="zh-CN" w:bidi="ar-SA"/>
              </w:rPr>
              <w:t>20.1</w:t>
            </w:r>
          </w:p>
        </w:tc>
        <w:tc>
          <w:tcPr>
            <w:tcW w:w="164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lang w:eastAsia="zh-CN"/>
              </w:rPr>
            </w:pPr>
            <w:r>
              <w:rPr>
                <w:color w:val="auto"/>
                <w:spacing w:val="1"/>
                <w:position w:val="16"/>
                <w:sz w:val="24"/>
                <w:szCs w:val="24"/>
                <w:highlight w:val="none"/>
                <w:lang w:eastAsia="zh-CN"/>
              </w:rPr>
              <w:t>电子投标文件</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lang w:eastAsia="zh-CN"/>
              </w:rPr>
            </w:pPr>
            <w:r>
              <w:rPr>
                <w:color w:val="auto"/>
                <w:spacing w:val="1"/>
                <w:position w:val="16"/>
                <w:sz w:val="24"/>
                <w:szCs w:val="24"/>
                <w:highlight w:val="none"/>
                <w:lang w:eastAsia="zh-CN"/>
              </w:rPr>
              <w:t>提交方式</w:t>
            </w:r>
          </w:p>
        </w:tc>
        <w:tc>
          <w:tcPr>
            <w:tcW w:w="6040" w:type="dxa"/>
            <w:vAlign w:val="center"/>
          </w:tcPr>
          <w:p>
            <w:pPr>
              <w:pStyle w:val="21"/>
              <w:spacing w:line="222" w:lineRule="auto"/>
              <w:ind w:left="63"/>
              <w:outlineLvl w:val="9"/>
              <w:rPr>
                <w:color w:val="auto"/>
                <w:sz w:val="24"/>
                <w:szCs w:val="24"/>
                <w:highlight w:val="none"/>
                <w:lang w:eastAsia="zh-CN"/>
              </w:rPr>
            </w:pPr>
            <w:r>
              <w:rPr>
                <w:rFonts w:hint="eastAsia"/>
                <w:color w:val="auto"/>
                <w:sz w:val="24"/>
                <w:szCs w:val="24"/>
                <w:highlight w:val="none"/>
                <w:lang w:eastAsia="zh-CN"/>
              </w:rPr>
              <w:t>登录陇南市公共资源交易网首页“下载中心”，下载投标文件制作工具“新点投标文件制作软件（陇南版）”，并按照“不见面开评标投标人操作手册”制作固化并上传投标文件。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75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snapToGrid w:val="0"/>
                <w:color w:val="auto"/>
                <w:spacing w:val="-4"/>
                <w:sz w:val="24"/>
                <w:szCs w:val="24"/>
                <w:highlight w:val="none"/>
                <w:lang w:val="en-US" w:eastAsia="zh-CN" w:bidi="ar-SA"/>
              </w:rPr>
            </w:pPr>
            <w:r>
              <w:rPr>
                <w:rFonts w:hint="eastAsia" w:ascii="宋体" w:hAnsi="宋体" w:eastAsia="宋体" w:cs="宋体"/>
                <w:snapToGrid w:val="0"/>
                <w:color w:val="auto"/>
                <w:spacing w:val="-4"/>
                <w:sz w:val="24"/>
                <w:szCs w:val="24"/>
                <w:highlight w:val="none"/>
                <w:lang w:val="en-US" w:eastAsia="zh-CN" w:bidi="ar-SA"/>
              </w:rPr>
              <w:t>21.1</w:t>
            </w:r>
          </w:p>
        </w:tc>
        <w:tc>
          <w:tcPr>
            <w:tcW w:w="164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投标截止时间</w:t>
            </w:r>
          </w:p>
        </w:tc>
        <w:tc>
          <w:tcPr>
            <w:tcW w:w="6040" w:type="dxa"/>
            <w:vAlign w:val="center"/>
          </w:tcPr>
          <w:p>
            <w:pPr>
              <w:pStyle w:val="21"/>
              <w:spacing w:line="222" w:lineRule="auto"/>
              <w:ind w:left="63"/>
              <w:outlineLvl w:val="9"/>
              <w:rPr>
                <w:rFonts w:hint="eastAsia"/>
                <w:color w:val="auto"/>
                <w:sz w:val="24"/>
                <w:szCs w:val="24"/>
                <w:highlight w:val="none"/>
                <w:lang w:eastAsia="zh-CN"/>
              </w:rPr>
            </w:pPr>
            <w:r>
              <w:rPr>
                <w:rFonts w:hint="eastAsia"/>
                <w:color w:val="auto"/>
                <w:sz w:val="24"/>
                <w:szCs w:val="24"/>
                <w:highlight w:val="none"/>
                <w:lang w:eastAsia="zh-CN"/>
              </w:rPr>
              <w:t>2025年</w:t>
            </w:r>
            <w:r>
              <w:rPr>
                <w:rFonts w:hint="eastAsia"/>
                <w:color w:val="auto"/>
                <w:sz w:val="24"/>
                <w:szCs w:val="24"/>
                <w:highlight w:val="none"/>
                <w:lang w:val="en-US" w:eastAsia="zh-CN"/>
              </w:rPr>
              <w:t>3</w:t>
            </w:r>
            <w:r>
              <w:rPr>
                <w:rFonts w:hint="eastAsia"/>
                <w:color w:val="auto"/>
                <w:sz w:val="24"/>
                <w:szCs w:val="24"/>
                <w:highlight w:val="none"/>
                <w:lang w:eastAsia="zh-CN"/>
              </w:rPr>
              <w:t>月</w:t>
            </w:r>
            <w:r>
              <w:rPr>
                <w:rFonts w:hint="eastAsia"/>
                <w:color w:val="auto"/>
                <w:sz w:val="24"/>
                <w:szCs w:val="24"/>
                <w:highlight w:val="none"/>
                <w:lang w:val="en-US" w:eastAsia="zh-CN"/>
              </w:rPr>
              <w:t>12</w:t>
            </w:r>
            <w:r>
              <w:rPr>
                <w:rFonts w:hint="eastAsia"/>
                <w:color w:val="auto"/>
                <w:sz w:val="24"/>
                <w:szCs w:val="24"/>
                <w:highlight w:val="none"/>
                <w:lang w:eastAsia="zh-CN"/>
              </w:rPr>
              <w:t>日</w:t>
            </w:r>
            <w:r>
              <w:rPr>
                <w:rFonts w:hint="eastAsia"/>
                <w:color w:val="auto"/>
                <w:sz w:val="24"/>
                <w:szCs w:val="24"/>
                <w:highlight w:val="none"/>
                <w:lang w:val="en-US" w:eastAsia="zh-CN"/>
              </w:rPr>
              <w:t>上</w:t>
            </w:r>
            <w:r>
              <w:rPr>
                <w:rFonts w:hint="eastAsia"/>
                <w:color w:val="auto"/>
                <w:sz w:val="24"/>
                <w:szCs w:val="24"/>
                <w:highlight w:val="none"/>
                <w:lang w:eastAsia="zh-CN"/>
              </w:rPr>
              <w:t>午</w:t>
            </w:r>
            <w:r>
              <w:rPr>
                <w:rFonts w:hint="eastAsia"/>
                <w:color w:val="auto"/>
                <w:sz w:val="24"/>
                <w:szCs w:val="24"/>
                <w:highlight w:val="none"/>
                <w:lang w:val="en-US" w:eastAsia="zh-CN"/>
              </w:rPr>
              <w:t>9:00</w:t>
            </w:r>
            <w:r>
              <w:rPr>
                <w:rFonts w:hint="eastAsia"/>
                <w:color w:val="auto"/>
                <w:sz w:val="24"/>
                <w:szCs w:val="24"/>
                <w:highlight w:val="none"/>
                <w:lang w:eastAsia="zh-CN"/>
              </w:rPr>
              <w:t>（北京时间）前；逾期不予受理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jc w:val="center"/>
        </w:trPr>
        <w:tc>
          <w:tcPr>
            <w:tcW w:w="75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155" w:firstLine="0" w:firstLineChars="0"/>
              <w:jc w:val="center"/>
              <w:textAlignment w:val="baseline"/>
              <w:outlineLvl w:val="9"/>
              <w:rPr>
                <w:rFonts w:hint="eastAsia" w:ascii="宋体" w:hAnsi="宋体" w:eastAsia="宋体" w:cs="宋体"/>
                <w:snapToGrid w:val="0"/>
                <w:color w:val="auto"/>
                <w:spacing w:val="-4"/>
                <w:sz w:val="24"/>
                <w:szCs w:val="24"/>
                <w:highlight w:val="none"/>
                <w:lang w:val="en-US" w:eastAsia="zh-CN" w:bidi="ar-SA"/>
              </w:rPr>
            </w:pPr>
            <w:r>
              <w:rPr>
                <w:rFonts w:hint="eastAsia" w:ascii="宋体" w:hAnsi="宋体" w:eastAsia="宋体" w:cs="宋体"/>
                <w:snapToGrid w:val="0"/>
                <w:color w:val="auto"/>
                <w:spacing w:val="-4"/>
                <w:sz w:val="24"/>
                <w:szCs w:val="24"/>
                <w:highlight w:val="none"/>
                <w:lang w:val="en-US" w:eastAsia="zh-CN" w:bidi="ar-SA"/>
              </w:rPr>
              <w:t>22.1</w:t>
            </w:r>
          </w:p>
        </w:tc>
        <w:tc>
          <w:tcPr>
            <w:tcW w:w="1647"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开标时间和地</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点</w:t>
            </w:r>
          </w:p>
        </w:tc>
        <w:tc>
          <w:tcPr>
            <w:tcW w:w="6040" w:type="dxa"/>
          </w:tcPr>
          <w:p>
            <w:pPr>
              <w:pStyle w:val="21"/>
              <w:spacing w:line="222" w:lineRule="auto"/>
              <w:ind w:left="63"/>
              <w:outlineLvl w:val="9"/>
              <w:rPr>
                <w:rFonts w:hint="eastAsia"/>
                <w:color w:val="auto"/>
                <w:sz w:val="24"/>
                <w:szCs w:val="24"/>
                <w:highlight w:val="none"/>
                <w:lang w:eastAsia="zh-CN"/>
              </w:rPr>
            </w:pPr>
            <w:r>
              <w:rPr>
                <w:rFonts w:hint="eastAsia"/>
                <w:color w:val="auto"/>
                <w:sz w:val="24"/>
                <w:szCs w:val="24"/>
                <w:highlight w:val="none"/>
                <w:lang w:eastAsia="zh-CN"/>
              </w:rPr>
              <w:t>开标时间：2025年</w:t>
            </w:r>
            <w:r>
              <w:rPr>
                <w:rFonts w:hint="eastAsia"/>
                <w:color w:val="auto"/>
                <w:sz w:val="24"/>
                <w:szCs w:val="24"/>
                <w:highlight w:val="none"/>
                <w:lang w:val="en-US" w:eastAsia="zh-CN"/>
              </w:rPr>
              <w:t>3</w:t>
            </w:r>
            <w:r>
              <w:rPr>
                <w:rFonts w:hint="eastAsia"/>
                <w:color w:val="auto"/>
                <w:sz w:val="24"/>
                <w:szCs w:val="24"/>
                <w:highlight w:val="none"/>
                <w:lang w:eastAsia="zh-CN"/>
              </w:rPr>
              <w:t>月</w:t>
            </w:r>
            <w:r>
              <w:rPr>
                <w:rFonts w:hint="eastAsia"/>
                <w:color w:val="auto"/>
                <w:sz w:val="24"/>
                <w:szCs w:val="24"/>
                <w:highlight w:val="none"/>
                <w:lang w:val="en-US" w:eastAsia="zh-CN"/>
              </w:rPr>
              <w:t>12</w:t>
            </w:r>
            <w:r>
              <w:rPr>
                <w:rFonts w:hint="eastAsia"/>
                <w:color w:val="auto"/>
                <w:sz w:val="24"/>
                <w:szCs w:val="24"/>
                <w:highlight w:val="none"/>
                <w:lang w:eastAsia="zh-CN"/>
              </w:rPr>
              <w:t>日</w:t>
            </w:r>
            <w:r>
              <w:rPr>
                <w:rFonts w:hint="eastAsia"/>
                <w:color w:val="auto"/>
                <w:sz w:val="24"/>
                <w:szCs w:val="24"/>
                <w:highlight w:val="none"/>
                <w:lang w:val="en-US" w:eastAsia="zh-CN"/>
              </w:rPr>
              <w:t>上</w:t>
            </w:r>
            <w:r>
              <w:rPr>
                <w:rFonts w:hint="eastAsia"/>
                <w:color w:val="auto"/>
                <w:sz w:val="24"/>
                <w:szCs w:val="24"/>
                <w:highlight w:val="none"/>
                <w:lang w:eastAsia="zh-CN"/>
              </w:rPr>
              <w:t>午</w:t>
            </w:r>
            <w:r>
              <w:rPr>
                <w:rFonts w:hint="eastAsia"/>
                <w:color w:val="auto"/>
                <w:sz w:val="24"/>
                <w:szCs w:val="24"/>
                <w:highlight w:val="none"/>
                <w:lang w:val="en-US" w:eastAsia="zh-CN"/>
              </w:rPr>
              <w:t>9:00</w:t>
            </w:r>
            <w:r>
              <w:rPr>
                <w:rFonts w:hint="eastAsia"/>
                <w:color w:val="auto"/>
                <w:sz w:val="24"/>
                <w:szCs w:val="24"/>
                <w:highlight w:val="none"/>
                <w:lang w:eastAsia="zh-CN"/>
              </w:rPr>
              <w:t>（北京时间）</w:t>
            </w:r>
          </w:p>
          <w:p>
            <w:pPr>
              <w:pStyle w:val="21"/>
              <w:spacing w:line="222" w:lineRule="auto"/>
              <w:ind w:left="63"/>
              <w:outlineLvl w:val="9"/>
              <w:rPr>
                <w:rFonts w:hint="eastAsia"/>
                <w:color w:val="auto"/>
                <w:sz w:val="24"/>
                <w:szCs w:val="24"/>
                <w:highlight w:val="none"/>
                <w:lang w:eastAsia="zh-CN"/>
              </w:rPr>
            </w:pPr>
            <w:r>
              <w:rPr>
                <w:rFonts w:hint="eastAsia"/>
                <w:color w:val="auto"/>
                <w:sz w:val="24"/>
                <w:szCs w:val="24"/>
                <w:highlight w:val="none"/>
                <w:lang w:eastAsia="zh-CN"/>
              </w:rPr>
              <w:t>开标地点：陇南市公共资源交易中心网络开标直播一厅第</w:t>
            </w:r>
            <w:r>
              <w:rPr>
                <w:rFonts w:hint="eastAsia"/>
                <w:color w:val="auto"/>
                <w:sz w:val="24"/>
                <w:szCs w:val="24"/>
                <w:highlight w:val="none"/>
                <w:lang w:val="en-US" w:eastAsia="zh-CN"/>
              </w:rPr>
              <w:t>3</w:t>
            </w:r>
            <w:r>
              <w:rPr>
                <w:rFonts w:hint="eastAsia"/>
                <w:color w:val="auto"/>
                <w:sz w:val="24"/>
                <w:szCs w:val="24"/>
                <w:highlight w:val="none"/>
                <w:lang w:eastAsia="zh-CN"/>
              </w:rPr>
              <w:t>坐席（陇南市行政中心5号楼环保大厦）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9" w:hRule="atLeast"/>
          <w:jc w:val="center"/>
        </w:trPr>
        <w:tc>
          <w:tcPr>
            <w:tcW w:w="757" w:type="dxa"/>
            <w:tcBorders>
              <w:bottom w:val="single" w:color="auto" w:sz="4" w:space="0"/>
            </w:tcBorders>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155" w:firstLine="0" w:firstLineChars="0"/>
              <w:jc w:val="center"/>
              <w:textAlignment w:val="baseline"/>
              <w:outlineLvl w:val="9"/>
              <w:rPr>
                <w:rFonts w:hint="eastAsia" w:ascii="宋体" w:hAnsi="宋体" w:eastAsia="宋体" w:cs="宋体"/>
                <w:snapToGrid w:val="0"/>
                <w:color w:val="auto"/>
                <w:spacing w:val="-4"/>
                <w:sz w:val="24"/>
                <w:szCs w:val="24"/>
                <w:highlight w:val="none"/>
                <w:lang w:val="en-US" w:eastAsia="zh-CN" w:bidi="ar-SA"/>
              </w:rPr>
            </w:pPr>
            <w:r>
              <w:rPr>
                <w:rFonts w:hint="eastAsia" w:ascii="宋体" w:hAnsi="宋体" w:eastAsia="宋体" w:cs="宋体"/>
                <w:snapToGrid w:val="0"/>
                <w:color w:val="auto"/>
                <w:spacing w:val="-4"/>
                <w:sz w:val="24"/>
                <w:szCs w:val="24"/>
                <w:highlight w:val="none"/>
                <w:lang w:val="en-US" w:eastAsia="zh-CN" w:bidi="ar-SA"/>
              </w:rPr>
              <w:t>23.1</w:t>
            </w:r>
          </w:p>
        </w:tc>
        <w:tc>
          <w:tcPr>
            <w:tcW w:w="1647" w:type="dxa"/>
            <w:tcBorders>
              <w:bottom w:val="single" w:color="auto" w:sz="4" w:space="0"/>
            </w:tcBorders>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开标</w:t>
            </w:r>
          </w:p>
        </w:tc>
        <w:tc>
          <w:tcPr>
            <w:tcW w:w="6040" w:type="dxa"/>
            <w:tcBorders>
              <w:bottom w:val="single" w:color="auto" w:sz="4" w:space="0"/>
            </w:tcBorders>
          </w:tcPr>
          <w:p>
            <w:pPr>
              <w:pStyle w:val="21"/>
              <w:spacing w:before="128" w:line="255" w:lineRule="auto"/>
              <w:ind w:left="123" w:right="114"/>
              <w:outlineLvl w:val="9"/>
              <w:rPr>
                <w:color w:val="auto"/>
                <w:sz w:val="24"/>
                <w:szCs w:val="24"/>
                <w:highlight w:val="none"/>
                <w:lang w:eastAsia="zh-CN"/>
              </w:rPr>
            </w:pPr>
            <w:r>
              <w:rPr>
                <w:rFonts w:hint="eastAsia"/>
                <w:color w:val="auto"/>
                <w:sz w:val="24"/>
                <w:szCs w:val="24"/>
                <w:highlight w:val="none"/>
                <w:lang w:eastAsia="zh-CN"/>
              </w:rPr>
              <w:t>该项目开标评标活动通过“陇南市（新点）网上开评标系统”进行：①投标人应当在投标文件递交截止时间（开标时间）前，在陇南市公共资源交易网首页“下载中心”，下载并安装投标文件制作工具“新点投标文件制作软件（陇南版）”，按照“服务指南”-“全流程电子化交易投标人操作手册”制作固化投标文件，并凭CA数字证书登录陇南市公共资源交易网上传投标文件，本项目全流程必须使用同一把CA数字证书进行操作；若在投标文件递交截止时间（开标时间）前没有网上投标（上传投标文件）则视为放弃投标。② 投标人须按时凭CA数字证书登录陇南市公共资源交易网-新点不见面开标大厅参与网上开标。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7" w:type="dxa"/>
            <w:tcBorders>
              <w:top w:val="single" w:color="auto" w:sz="4" w:space="0"/>
              <w:bottom w:val="nil"/>
            </w:tcBorders>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snapToGrid w:val="0"/>
                <w:color w:val="auto"/>
                <w:spacing w:val="-4"/>
                <w:sz w:val="24"/>
                <w:szCs w:val="24"/>
                <w:highlight w:val="none"/>
                <w:lang w:val="en-US" w:eastAsia="zh-CN" w:bidi="ar-SA"/>
              </w:rPr>
            </w:pPr>
            <w:r>
              <w:rPr>
                <w:rFonts w:hint="eastAsia" w:ascii="宋体" w:hAnsi="宋体" w:eastAsia="宋体" w:cs="宋体"/>
                <w:snapToGrid w:val="0"/>
                <w:color w:val="auto"/>
                <w:spacing w:val="-4"/>
                <w:sz w:val="24"/>
                <w:szCs w:val="24"/>
                <w:highlight w:val="none"/>
                <w:lang w:val="en-US" w:eastAsia="zh-CN" w:bidi="ar-SA"/>
              </w:rPr>
              <w:t>24.1</w:t>
            </w:r>
          </w:p>
        </w:tc>
        <w:tc>
          <w:tcPr>
            <w:tcW w:w="1647" w:type="dxa"/>
            <w:tcBorders>
              <w:top w:val="single" w:color="auto" w:sz="4" w:space="0"/>
              <w:bottom w:val="nil"/>
            </w:tcBorders>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lang w:eastAsia="zh-CN"/>
              </w:rPr>
            </w:pPr>
            <w:r>
              <w:rPr>
                <w:rFonts w:hint="eastAsia"/>
                <w:color w:val="auto"/>
                <w:spacing w:val="1"/>
                <w:position w:val="16"/>
                <w:sz w:val="24"/>
                <w:szCs w:val="24"/>
                <w:highlight w:val="none"/>
                <w:lang w:eastAsia="zh-CN"/>
              </w:rPr>
              <w:t>评标</w:t>
            </w:r>
          </w:p>
        </w:tc>
        <w:tc>
          <w:tcPr>
            <w:tcW w:w="6040" w:type="dxa"/>
            <w:tcBorders>
              <w:top w:val="single" w:color="auto" w:sz="4" w:space="0"/>
              <w:bottom w:val="nil"/>
            </w:tcBorders>
          </w:tcPr>
          <w:p>
            <w:pPr>
              <w:pStyle w:val="21"/>
              <w:spacing w:line="219" w:lineRule="auto"/>
              <w:ind w:left="182"/>
              <w:outlineLvl w:val="9"/>
              <w:rPr>
                <w:color w:val="auto"/>
                <w:sz w:val="24"/>
                <w:szCs w:val="24"/>
                <w:highlight w:val="none"/>
                <w:lang w:eastAsia="zh-CN"/>
              </w:rPr>
            </w:pPr>
            <w:r>
              <w:rPr>
                <w:color w:val="auto"/>
                <w:spacing w:val="-1"/>
                <w:sz w:val="24"/>
                <w:szCs w:val="24"/>
                <w:highlight w:val="none"/>
                <w:lang w:eastAsia="zh-CN"/>
              </w:rPr>
              <w:t>评标委员会要求投标人提交的澄清、补正、说明</w:t>
            </w:r>
            <w:r>
              <w:rPr>
                <w:rFonts w:hint="eastAsia"/>
                <w:color w:val="auto"/>
                <w:spacing w:val="-1"/>
                <w:sz w:val="24"/>
                <w:szCs w:val="24"/>
                <w:highlight w:val="none"/>
                <w:lang w:eastAsia="zh-CN"/>
              </w:rPr>
              <w:t>（</w:t>
            </w:r>
            <w:r>
              <w:rPr>
                <w:color w:val="auto"/>
                <w:spacing w:val="-1"/>
                <w:sz w:val="24"/>
                <w:szCs w:val="24"/>
                <w:highlight w:val="none"/>
                <w:lang w:eastAsia="zh-CN"/>
              </w:rPr>
              <w:t>报</w:t>
            </w:r>
            <w:r>
              <w:rPr>
                <w:color w:val="auto"/>
                <w:sz w:val="24"/>
                <w:szCs w:val="24"/>
                <w:highlight w:val="none"/>
                <w:lang w:eastAsia="zh-CN"/>
              </w:rPr>
              <w:t>价</w:t>
            </w:r>
            <w:r>
              <w:rPr>
                <w:rFonts w:hint="eastAsia"/>
                <w:color w:val="auto"/>
                <w:sz w:val="24"/>
                <w:szCs w:val="24"/>
                <w:highlight w:val="none"/>
                <w:lang w:eastAsia="zh-CN"/>
              </w:rPr>
              <w:t>）</w:t>
            </w:r>
            <w:r>
              <w:rPr>
                <w:color w:val="auto"/>
                <w:sz w:val="24"/>
                <w:szCs w:val="24"/>
                <w:highlight w:val="none"/>
                <w:lang w:eastAsia="zh-CN"/>
              </w:rPr>
              <w:t>等材料，投标人必须在规定的时间内进行回复</w:t>
            </w:r>
            <w:r>
              <w:rPr>
                <w:rFonts w:hint="eastAsia"/>
                <w:color w:val="auto"/>
                <w:sz w:val="24"/>
                <w:szCs w:val="24"/>
                <w:highlight w:val="none"/>
                <w:lang w:eastAsia="zh-CN"/>
              </w:rPr>
              <w:t>，如不能在规定的时间内响应或</w:t>
            </w:r>
            <w:r>
              <w:rPr>
                <w:color w:val="auto"/>
                <w:sz w:val="24"/>
                <w:szCs w:val="24"/>
                <w:highlight w:val="none"/>
                <w:lang w:eastAsia="zh-CN"/>
              </w:rPr>
              <w:t>回复</w:t>
            </w:r>
            <w:r>
              <w:rPr>
                <w:rFonts w:hint="eastAsia"/>
                <w:color w:val="auto"/>
                <w:sz w:val="24"/>
                <w:szCs w:val="24"/>
                <w:highlight w:val="none"/>
                <w:lang w:eastAsia="zh-CN"/>
              </w:rPr>
              <w:t>，视为无效标，一切后果由投标人自行承担。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jc w:val="center"/>
        </w:trPr>
        <w:tc>
          <w:tcPr>
            <w:tcW w:w="757" w:type="dxa"/>
            <w:tcBorders>
              <w:top w:val="single" w:color="auto" w:sz="4" w:space="0"/>
              <w:bottom w:val="nil"/>
            </w:tcBorders>
            <w:shd w:val="clear" w:color="auto" w:fill="auto"/>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snapToGrid w:val="0"/>
                <w:color w:val="auto"/>
                <w:spacing w:val="-4"/>
                <w:sz w:val="24"/>
                <w:szCs w:val="24"/>
                <w:highlight w:val="none"/>
                <w:lang w:val="en-US" w:eastAsia="en-US" w:bidi="ar-SA"/>
              </w:rPr>
            </w:pPr>
            <w:r>
              <w:rPr>
                <w:rFonts w:hint="eastAsia" w:ascii="宋体" w:hAnsi="宋体" w:eastAsia="宋体" w:cs="宋体"/>
                <w:snapToGrid w:val="0"/>
                <w:color w:val="auto"/>
                <w:spacing w:val="-4"/>
                <w:sz w:val="24"/>
                <w:szCs w:val="24"/>
                <w:highlight w:val="none"/>
                <w:lang w:val="en-US" w:eastAsia="zh-CN" w:bidi="ar-SA"/>
              </w:rPr>
              <w:t>25.1</w:t>
            </w:r>
          </w:p>
        </w:tc>
        <w:tc>
          <w:tcPr>
            <w:tcW w:w="1647" w:type="dxa"/>
            <w:tcBorders>
              <w:top w:val="single" w:color="auto" w:sz="4" w:space="0"/>
              <w:bottom w:val="nil"/>
            </w:tcBorders>
            <w:shd w:val="clear" w:color="auto" w:fill="auto"/>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rFonts w:hint="eastAsia"/>
                <w:color w:val="auto"/>
                <w:spacing w:val="1"/>
                <w:position w:val="16"/>
                <w:sz w:val="24"/>
                <w:szCs w:val="24"/>
                <w:highlight w:val="none"/>
                <w:lang w:val="en-US" w:eastAsia="zh-CN"/>
              </w:rPr>
            </w:pPr>
            <w:r>
              <w:rPr>
                <w:color w:val="auto"/>
                <w:spacing w:val="1"/>
                <w:position w:val="16"/>
                <w:sz w:val="24"/>
                <w:szCs w:val="24"/>
                <w:highlight w:val="none"/>
              </w:rPr>
              <w:t>资格审查</w:t>
            </w:r>
          </w:p>
        </w:tc>
        <w:tc>
          <w:tcPr>
            <w:tcW w:w="6040" w:type="dxa"/>
            <w:tcBorders>
              <w:top w:val="single" w:color="auto" w:sz="4" w:space="0"/>
              <w:bottom w:val="nil"/>
            </w:tcBorders>
            <w:shd w:val="clear" w:color="auto" w:fill="auto"/>
            <w:vAlign w:val="top"/>
          </w:tcPr>
          <w:p>
            <w:pPr>
              <w:pStyle w:val="21"/>
              <w:spacing w:before="199" w:line="316" w:lineRule="auto"/>
              <w:ind w:right="124" w:rightChars="0"/>
              <w:jc w:val="both"/>
              <w:outlineLvl w:val="9"/>
              <w:rPr>
                <w:rFonts w:ascii="宋体" w:hAnsi="宋体" w:eastAsia="宋体" w:cs="宋体"/>
                <w:snapToGrid w:val="0"/>
                <w:color w:val="auto"/>
                <w:sz w:val="24"/>
                <w:szCs w:val="24"/>
                <w:highlight w:val="none"/>
                <w:lang w:val="en-US" w:eastAsia="zh-CN" w:bidi="ar-SA"/>
              </w:rPr>
            </w:pPr>
            <w:r>
              <w:rPr>
                <w:color w:val="auto"/>
                <w:spacing w:val="2"/>
                <w:sz w:val="24"/>
                <w:szCs w:val="24"/>
                <w:highlight w:val="none"/>
                <w:lang w:eastAsia="zh-CN"/>
              </w:rPr>
              <w:t>资格审查合格的投标人不足3家的，不得</w:t>
            </w:r>
            <w:r>
              <w:rPr>
                <w:color w:val="auto"/>
                <w:spacing w:val="-1"/>
                <w:sz w:val="24"/>
                <w:szCs w:val="24"/>
                <w:highlight w:val="none"/>
                <w:lang w:eastAsia="zh-CN"/>
              </w:rPr>
              <w:t>评标。若提供的资格证明文件不全或不实，将导致其</w:t>
            </w:r>
            <w:r>
              <w:rPr>
                <w:color w:val="auto"/>
                <w:sz w:val="24"/>
                <w:szCs w:val="24"/>
                <w:highlight w:val="none"/>
                <w:lang w:eastAsia="zh-CN"/>
              </w:rPr>
              <w:t>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jc w:val="center"/>
        </w:trPr>
        <w:tc>
          <w:tcPr>
            <w:tcW w:w="757" w:type="dxa"/>
            <w:shd w:val="clear" w:color="auto" w:fill="auto"/>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155" w:leftChars="0" w:firstLine="0" w:firstLineChars="0"/>
              <w:jc w:val="center"/>
              <w:textAlignment w:val="baseline"/>
              <w:outlineLvl w:val="9"/>
              <w:rPr>
                <w:rFonts w:hint="eastAsia" w:ascii="宋体" w:hAnsi="宋体" w:eastAsia="宋体" w:cs="宋体"/>
                <w:snapToGrid w:val="0"/>
                <w:color w:val="auto"/>
                <w:spacing w:val="-4"/>
                <w:sz w:val="24"/>
                <w:szCs w:val="24"/>
                <w:highlight w:val="none"/>
                <w:lang w:val="en-US" w:eastAsia="en-US" w:bidi="ar-SA"/>
              </w:rPr>
            </w:pPr>
            <w:r>
              <w:rPr>
                <w:rFonts w:hint="eastAsia" w:ascii="宋体" w:hAnsi="宋体" w:eastAsia="宋体" w:cs="宋体"/>
                <w:snapToGrid w:val="0"/>
                <w:color w:val="auto"/>
                <w:spacing w:val="-4"/>
                <w:sz w:val="24"/>
                <w:szCs w:val="24"/>
                <w:highlight w:val="none"/>
                <w:lang w:val="en-US" w:eastAsia="zh-CN" w:bidi="ar-SA"/>
              </w:rPr>
              <w:t>26.1</w:t>
            </w:r>
          </w:p>
        </w:tc>
        <w:tc>
          <w:tcPr>
            <w:tcW w:w="1647" w:type="dxa"/>
            <w:shd w:val="clear" w:color="auto" w:fill="auto"/>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rFonts w:hint="eastAsia"/>
                <w:color w:val="auto"/>
                <w:spacing w:val="1"/>
                <w:position w:val="16"/>
                <w:sz w:val="24"/>
                <w:szCs w:val="24"/>
                <w:highlight w:val="none"/>
                <w:lang w:val="en-US" w:eastAsia="zh-CN"/>
              </w:rPr>
            </w:pPr>
            <w:r>
              <w:rPr>
                <w:color w:val="auto"/>
                <w:spacing w:val="1"/>
                <w:position w:val="16"/>
                <w:sz w:val="24"/>
                <w:szCs w:val="24"/>
                <w:highlight w:val="none"/>
              </w:rPr>
              <w:t>评标原则</w:t>
            </w:r>
          </w:p>
        </w:tc>
        <w:tc>
          <w:tcPr>
            <w:tcW w:w="6040" w:type="dxa"/>
            <w:shd w:val="clear" w:color="auto" w:fill="auto"/>
            <w:vAlign w:val="top"/>
          </w:tcPr>
          <w:p>
            <w:pPr>
              <w:pStyle w:val="21"/>
              <w:spacing w:before="201" w:line="297" w:lineRule="auto"/>
              <w:ind w:left="103" w:leftChars="0" w:right="122" w:rightChars="0" w:firstLine="20" w:firstLineChars="0"/>
              <w:jc w:val="both"/>
              <w:outlineLvl w:val="9"/>
              <w:rPr>
                <w:rFonts w:ascii="宋体" w:hAnsi="宋体" w:eastAsia="宋体" w:cs="宋体"/>
                <w:snapToGrid w:val="0"/>
                <w:color w:val="auto"/>
                <w:sz w:val="24"/>
                <w:szCs w:val="24"/>
                <w:highlight w:val="none"/>
                <w:lang w:val="en-US" w:eastAsia="zh-CN" w:bidi="ar-SA"/>
              </w:rPr>
            </w:pPr>
            <w:r>
              <w:rPr>
                <w:color w:val="auto"/>
                <w:spacing w:val="-1"/>
                <w:sz w:val="24"/>
                <w:szCs w:val="24"/>
                <w:highlight w:val="none"/>
                <w:lang w:eastAsia="zh-CN"/>
              </w:rPr>
              <w:t>评标委员会认为投标人的报价明显低于其他通过符合</w:t>
            </w:r>
            <w:r>
              <w:rPr>
                <w:color w:val="auto"/>
                <w:spacing w:val="13"/>
                <w:sz w:val="24"/>
                <w:szCs w:val="24"/>
                <w:highlight w:val="none"/>
                <w:lang w:eastAsia="zh-CN"/>
              </w:rPr>
              <w:t xml:space="preserve"> </w:t>
            </w:r>
            <w:r>
              <w:rPr>
                <w:color w:val="auto"/>
                <w:spacing w:val="1"/>
                <w:sz w:val="24"/>
                <w:szCs w:val="24"/>
                <w:highlight w:val="none"/>
                <w:lang w:eastAsia="zh-CN"/>
              </w:rPr>
              <w:t>性审查投标人的报价，有可能影响产品质量或者不能</w:t>
            </w:r>
            <w:r>
              <w:rPr>
                <w:color w:val="auto"/>
                <w:spacing w:val="7"/>
                <w:sz w:val="24"/>
                <w:szCs w:val="24"/>
                <w:highlight w:val="none"/>
                <w:lang w:eastAsia="zh-CN"/>
              </w:rPr>
              <w:t xml:space="preserve"> </w:t>
            </w:r>
            <w:r>
              <w:rPr>
                <w:color w:val="auto"/>
                <w:sz w:val="24"/>
                <w:szCs w:val="24"/>
                <w:highlight w:val="none"/>
                <w:lang w:eastAsia="zh-CN"/>
              </w:rPr>
              <w:t>诚信履约的，应当要求其在评标现场合理的时间内提</w:t>
            </w:r>
            <w:r>
              <w:rPr>
                <w:color w:val="auto"/>
                <w:spacing w:val="10"/>
                <w:sz w:val="24"/>
                <w:szCs w:val="24"/>
                <w:highlight w:val="none"/>
                <w:lang w:eastAsia="zh-CN"/>
              </w:rPr>
              <w:t xml:space="preserve"> </w:t>
            </w:r>
            <w:r>
              <w:rPr>
                <w:color w:val="auto"/>
                <w:spacing w:val="1"/>
                <w:sz w:val="24"/>
                <w:szCs w:val="24"/>
                <w:highlight w:val="none"/>
                <w:lang w:eastAsia="zh-CN"/>
              </w:rPr>
              <w:t>供书面说明，必要时</w:t>
            </w:r>
            <w:r>
              <w:rPr>
                <w:rFonts w:hint="eastAsia"/>
                <w:color w:val="auto"/>
                <w:spacing w:val="1"/>
                <w:sz w:val="24"/>
                <w:szCs w:val="24"/>
                <w:highlight w:val="none"/>
                <w:lang w:eastAsia="zh-CN"/>
              </w:rPr>
              <w:t>可要求</w:t>
            </w:r>
            <w:r>
              <w:rPr>
                <w:color w:val="auto"/>
                <w:spacing w:val="1"/>
                <w:sz w:val="24"/>
                <w:szCs w:val="24"/>
                <w:highlight w:val="none"/>
                <w:lang w:eastAsia="zh-CN"/>
              </w:rPr>
              <w:t>提交相关证明材料；投标人不能</w:t>
            </w:r>
            <w:r>
              <w:rPr>
                <w:color w:val="auto"/>
                <w:spacing w:val="8"/>
                <w:sz w:val="24"/>
                <w:szCs w:val="24"/>
                <w:highlight w:val="none"/>
                <w:lang w:eastAsia="zh-CN"/>
              </w:rPr>
              <w:t xml:space="preserve"> </w:t>
            </w:r>
            <w:r>
              <w:rPr>
                <w:color w:val="auto"/>
                <w:sz w:val="24"/>
                <w:szCs w:val="24"/>
                <w:highlight w:val="none"/>
                <w:lang w:eastAsia="zh-CN"/>
              </w:rPr>
              <w:t>证明其报价合理性的，评标委员会应当将其作为无效</w:t>
            </w:r>
            <w:r>
              <w:rPr>
                <w:color w:val="auto"/>
                <w:spacing w:val="9"/>
                <w:sz w:val="24"/>
                <w:szCs w:val="24"/>
                <w:highlight w:val="none"/>
                <w:lang w:eastAsia="zh-CN"/>
              </w:rPr>
              <w:t xml:space="preserve"> </w:t>
            </w:r>
            <w:r>
              <w:rPr>
                <w:color w:val="auto"/>
                <w:sz w:val="24"/>
                <w:szCs w:val="24"/>
                <w:highlight w:val="none"/>
                <w:lang w:eastAsia="zh-CN"/>
              </w:rPr>
              <w:t>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7" w:type="dxa"/>
            <w:shd w:val="clear" w:color="auto" w:fill="auto"/>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snapToGrid w:val="0"/>
                <w:color w:val="auto"/>
                <w:spacing w:val="-4"/>
                <w:sz w:val="24"/>
                <w:szCs w:val="24"/>
                <w:highlight w:val="none"/>
                <w:lang w:val="en-US" w:eastAsia="zh-CN" w:bidi="ar-SA"/>
              </w:rPr>
            </w:pPr>
            <w:r>
              <w:rPr>
                <w:rFonts w:hint="eastAsia" w:ascii="宋体" w:hAnsi="宋体" w:eastAsia="宋体" w:cs="宋体"/>
                <w:snapToGrid w:val="0"/>
                <w:color w:val="auto"/>
                <w:spacing w:val="-4"/>
                <w:sz w:val="24"/>
                <w:szCs w:val="24"/>
                <w:highlight w:val="none"/>
                <w:lang w:val="en-US" w:eastAsia="zh-CN" w:bidi="ar-SA"/>
              </w:rPr>
              <w:t>27.1</w:t>
            </w:r>
          </w:p>
        </w:tc>
        <w:tc>
          <w:tcPr>
            <w:tcW w:w="1647" w:type="dxa"/>
            <w:shd w:val="clear" w:color="auto" w:fill="auto"/>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rFonts w:hint="eastAsia"/>
                <w:color w:val="auto"/>
                <w:spacing w:val="1"/>
                <w:position w:val="16"/>
                <w:sz w:val="24"/>
                <w:szCs w:val="24"/>
                <w:highlight w:val="none"/>
                <w:lang w:val="en-US" w:eastAsia="zh-CN"/>
              </w:rPr>
            </w:pPr>
            <w:r>
              <w:rPr>
                <w:color w:val="auto"/>
                <w:spacing w:val="1"/>
                <w:position w:val="16"/>
                <w:sz w:val="24"/>
                <w:szCs w:val="24"/>
                <w:highlight w:val="none"/>
              </w:rPr>
              <w:t>评标办法</w:t>
            </w:r>
          </w:p>
        </w:tc>
        <w:tc>
          <w:tcPr>
            <w:tcW w:w="6040" w:type="dxa"/>
            <w:shd w:val="clear" w:color="auto" w:fill="auto"/>
            <w:vAlign w:val="center"/>
          </w:tcPr>
          <w:p>
            <w:pPr>
              <w:pStyle w:val="21"/>
              <w:spacing w:before="204" w:line="220" w:lineRule="auto"/>
              <w:ind w:left="93" w:leftChars="0"/>
              <w:jc w:val="center"/>
              <w:outlineLvl w:val="9"/>
              <w:rPr>
                <w:rFonts w:ascii="宋体" w:hAnsi="宋体" w:eastAsia="宋体" w:cs="宋体"/>
                <w:snapToGrid w:val="0"/>
                <w:color w:val="auto"/>
                <w:sz w:val="24"/>
                <w:szCs w:val="24"/>
                <w:highlight w:val="none"/>
                <w:lang w:val="en-US" w:eastAsia="zh-CN" w:bidi="ar-SA"/>
              </w:rPr>
            </w:pPr>
            <w:r>
              <w:rPr>
                <w:color w:val="auto"/>
                <w:spacing w:val="1"/>
                <w:sz w:val="24"/>
                <w:szCs w:val="24"/>
                <w:highlight w:val="none"/>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7" w:type="dxa"/>
            <w:shd w:val="clear" w:color="auto" w:fill="auto"/>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snapToGrid w:val="0"/>
                <w:color w:val="auto"/>
                <w:spacing w:val="-4"/>
                <w:sz w:val="24"/>
                <w:szCs w:val="24"/>
                <w:highlight w:val="none"/>
                <w:lang w:val="en-US" w:eastAsia="zh-CN" w:bidi="ar-SA"/>
              </w:rPr>
            </w:pPr>
            <w:r>
              <w:rPr>
                <w:rFonts w:hint="eastAsia" w:ascii="宋体" w:hAnsi="宋体" w:eastAsia="宋体" w:cs="宋体"/>
                <w:snapToGrid w:val="0"/>
                <w:color w:val="auto"/>
                <w:spacing w:val="-4"/>
                <w:sz w:val="24"/>
                <w:szCs w:val="24"/>
                <w:highlight w:val="none"/>
                <w:lang w:val="en-US" w:eastAsia="zh-CN" w:bidi="ar-SA"/>
              </w:rPr>
              <w:t>28.1</w:t>
            </w:r>
          </w:p>
        </w:tc>
        <w:tc>
          <w:tcPr>
            <w:tcW w:w="1647" w:type="dxa"/>
            <w:shd w:val="clear" w:color="auto" w:fill="auto"/>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rFonts w:hint="eastAsia"/>
                <w:color w:val="auto"/>
                <w:spacing w:val="1"/>
                <w:position w:val="16"/>
                <w:sz w:val="24"/>
                <w:szCs w:val="24"/>
                <w:highlight w:val="none"/>
                <w:lang w:val="en-US" w:eastAsia="zh-CN"/>
              </w:rPr>
            </w:pPr>
            <w:r>
              <w:rPr>
                <w:color w:val="auto"/>
                <w:spacing w:val="1"/>
                <w:position w:val="16"/>
                <w:sz w:val="24"/>
                <w:szCs w:val="24"/>
                <w:highlight w:val="none"/>
              </w:rPr>
              <w:t>分包履约</w:t>
            </w:r>
          </w:p>
        </w:tc>
        <w:tc>
          <w:tcPr>
            <w:tcW w:w="6040" w:type="dxa"/>
            <w:shd w:val="clear" w:color="auto" w:fill="auto"/>
            <w:vAlign w:val="center"/>
          </w:tcPr>
          <w:p>
            <w:pPr>
              <w:pStyle w:val="21"/>
              <w:spacing w:before="196" w:line="221" w:lineRule="auto"/>
              <w:ind w:left="83" w:leftChars="0"/>
              <w:jc w:val="center"/>
              <w:outlineLvl w:val="9"/>
              <w:rPr>
                <w:rFonts w:ascii="宋体" w:hAnsi="宋体" w:eastAsia="宋体" w:cs="宋体"/>
                <w:snapToGrid w:val="0"/>
                <w:color w:val="auto"/>
                <w:sz w:val="24"/>
                <w:szCs w:val="24"/>
                <w:highlight w:val="none"/>
                <w:lang w:val="en-US" w:eastAsia="zh-CN" w:bidi="ar-SA"/>
              </w:rPr>
            </w:pPr>
            <w:r>
              <w:rPr>
                <w:color w:val="auto"/>
                <w:spacing w:val="3"/>
                <w:sz w:val="24"/>
                <w:szCs w:val="24"/>
                <w:highlight w:val="none"/>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7" w:type="dxa"/>
            <w:shd w:val="clear" w:color="auto" w:fill="auto"/>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155" w:leftChars="0" w:firstLine="0" w:firstLineChars="0"/>
              <w:jc w:val="center"/>
              <w:textAlignment w:val="baseline"/>
              <w:outlineLvl w:val="9"/>
              <w:rPr>
                <w:rFonts w:hint="eastAsia" w:ascii="宋体" w:hAnsi="宋体" w:eastAsia="宋体" w:cs="宋体"/>
                <w:snapToGrid w:val="0"/>
                <w:color w:val="auto"/>
                <w:spacing w:val="-4"/>
                <w:sz w:val="24"/>
                <w:szCs w:val="24"/>
                <w:highlight w:val="none"/>
                <w:lang w:val="en-US" w:eastAsia="en-US" w:bidi="ar-SA"/>
              </w:rPr>
            </w:pPr>
            <w:r>
              <w:rPr>
                <w:rFonts w:hint="eastAsia" w:ascii="宋体" w:hAnsi="宋体" w:eastAsia="宋体" w:cs="宋体"/>
                <w:snapToGrid w:val="0"/>
                <w:color w:val="auto"/>
                <w:spacing w:val="-4"/>
                <w:sz w:val="24"/>
                <w:szCs w:val="24"/>
                <w:highlight w:val="none"/>
                <w:lang w:val="en-US" w:eastAsia="zh-CN" w:bidi="ar-SA"/>
              </w:rPr>
              <w:t>29.1</w:t>
            </w:r>
          </w:p>
        </w:tc>
        <w:tc>
          <w:tcPr>
            <w:tcW w:w="1647" w:type="dxa"/>
            <w:shd w:val="clear" w:color="auto" w:fill="auto"/>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lang w:eastAsia="zh-CN"/>
              </w:rPr>
            </w:pPr>
            <w:r>
              <w:rPr>
                <w:color w:val="auto"/>
                <w:spacing w:val="1"/>
                <w:position w:val="16"/>
                <w:sz w:val="24"/>
                <w:szCs w:val="24"/>
                <w:highlight w:val="none"/>
                <w:lang w:eastAsia="zh-CN"/>
              </w:rPr>
              <w:t>供应商对招标</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lang w:eastAsia="zh-CN"/>
              </w:rPr>
            </w:pPr>
            <w:r>
              <w:rPr>
                <w:color w:val="auto"/>
                <w:spacing w:val="1"/>
                <w:position w:val="16"/>
                <w:sz w:val="24"/>
                <w:szCs w:val="24"/>
                <w:highlight w:val="none"/>
                <w:lang w:eastAsia="zh-CN"/>
              </w:rPr>
              <w:t>文件提出质疑</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rFonts w:hint="eastAsia"/>
                <w:color w:val="auto"/>
                <w:spacing w:val="1"/>
                <w:position w:val="16"/>
                <w:sz w:val="24"/>
                <w:szCs w:val="24"/>
                <w:highlight w:val="none"/>
                <w:lang w:val="en-US" w:eastAsia="zh-CN"/>
              </w:rPr>
            </w:pPr>
            <w:r>
              <w:rPr>
                <w:color w:val="auto"/>
                <w:spacing w:val="1"/>
                <w:position w:val="16"/>
                <w:sz w:val="24"/>
                <w:szCs w:val="24"/>
                <w:highlight w:val="none"/>
              </w:rPr>
              <w:t>的时间</w:t>
            </w:r>
          </w:p>
        </w:tc>
        <w:tc>
          <w:tcPr>
            <w:tcW w:w="6040" w:type="dxa"/>
            <w:shd w:val="clear" w:color="auto" w:fill="auto"/>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410" w:lineRule="exact"/>
              <w:jc w:val="both"/>
              <w:textAlignment w:val="baseline"/>
              <w:outlineLvl w:val="9"/>
              <w:rPr>
                <w:rFonts w:ascii="宋体" w:hAnsi="宋体" w:eastAsia="宋体" w:cs="宋体"/>
                <w:snapToGrid w:val="0"/>
                <w:color w:val="auto"/>
                <w:sz w:val="24"/>
                <w:szCs w:val="24"/>
                <w:highlight w:val="none"/>
                <w:lang w:val="en-US" w:eastAsia="zh-CN" w:bidi="ar-SA"/>
              </w:rPr>
            </w:pPr>
            <w:r>
              <w:rPr>
                <w:color w:val="auto"/>
                <w:sz w:val="24"/>
                <w:szCs w:val="24"/>
                <w:highlight w:val="none"/>
                <w:lang w:eastAsia="zh-CN"/>
              </w:rPr>
              <w:t>供应商应在其获取招标文件之日起7个工作日内对招标文件的内容提出质疑。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7" w:type="dxa"/>
            <w:shd w:val="clear" w:color="auto" w:fill="auto"/>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155" w:leftChars="0" w:firstLine="0" w:firstLineChars="0"/>
              <w:jc w:val="center"/>
              <w:textAlignment w:val="baseline"/>
              <w:outlineLvl w:val="9"/>
              <w:rPr>
                <w:rFonts w:hint="eastAsia" w:ascii="宋体" w:hAnsi="宋体" w:eastAsia="宋体" w:cs="宋体"/>
                <w:snapToGrid w:val="0"/>
                <w:color w:val="auto"/>
                <w:spacing w:val="-4"/>
                <w:sz w:val="24"/>
                <w:szCs w:val="24"/>
                <w:highlight w:val="none"/>
                <w:lang w:val="en-US" w:eastAsia="en-US" w:bidi="ar-SA"/>
              </w:rPr>
            </w:pPr>
            <w:r>
              <w:rPr>
                <w:rFonts w:hint="eastAsia" w:ascii="宋体" w:hAnsi="宋体" w:eastAsia="宋体" w:cs="宋体"/>
                <w:snapToGrid w:val="0"/>
                <w:color w:val="auto"/>
                <w:spacing w:val="-4"/>
                <w:sz w:val="24"/>
                <w:szCs w:val="24"/>
                <w:highlight w:val="none"/>
                <w:lang w:val="en-US" w:eastAsia="zh-CN" w:bidi="ar-SA"/>
              </w:rPr>
              <w:t>30.1</w:t>
            </w:r>
          </w:p>
        </w:tc>
        <w:tc>
          <w:tcPr>
            <w:tcW w:w="1647" w:type="dxa"/>
            <w:shd w:val="clear" w:color="auto" w:fill="auto"/>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采购代理服务</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rFonts w:hint="eastAsia"/>
                <w:color w:val="auto"/>
                <w:spacing w:val="1"/>
                <w:position w:val="16"/>
                <w:sz w:val="24"/>
                <w:szCs w:val="24"/>
                <w:highlight w:val="none"/>
                <w:lang w:val="en-US" w:eastAsia="zh-CN"/>
              </w:rPr>
            </w:pPr>
            <w:r>
              <w:rPr>
                <w:color w:val="auto"/>
                <w:spacing w:val="1"/>
                <w:position w:val="16"/>
                <w:sz w:val="24"/>
                <w:szCs w:val="24"/>
                <w:highlight w:val="none"/>
              </w:rPr>
              <w:t>费</w:t>
            </w:r>
          </w:p>
        </w:tc>
        <w:tc>
          <w:tcPr>
            <w:tcW w:w="6040" w:type="dxa"/>
            <w:shd w:val="clear" w:color="auto" w:fill="auto"/>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410" w:lineRule="exact"/>
              <w:jc w:val="both"/>
              <w:textAlignment w:val="baseline"/>
              <w:outlineLvl w:val="9"/>
              <w:rPr>
                <w:color w:val="auto"/>
                <w:sz w:val="24"/>
                <w:szCs w:val="24"/>
                <w:highlight w:val="none"/>
                <w:lang w:val="en-US" w:eastAsia="zh-CN"/>
              </w:rPr>
            </w:pPr>
            <w:r>
              <w:rPr>
                <w:rFonts w:hint="eastAsia"/>
                <w:color w:val="auto"/>
                <w:sz w:val="24"/>
                <w:szCs w:val="24"/>
                <w:highlight w:val="none"/>
                <w:lang w:eastAsia="zh-CN"/>
              </w:rPr>
              <w:t>代理服务费由中标人支付，请各投标人在报价时充分考虑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7" w:type="dxa"/>
            <w:shd w:val="clear" w:color="auto" w:fill="auto"/>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outlineLvl w:val="9"/>
              <w:rPr>
                <w:rFonts w:hint="eastAsia" w:ascii="宋体" w:hAnsi="宋体" w:eastAsia="宋体" w:cs="宋体"/>
                <w:snapToGrid w:val="0"/>
                <w:color w:val="auto"/>
                <w:spacing w:val="-4"/>
                <w:sz w:val="24"/>
                <w:szCs w:val="24"/>
                <w:highlight w:val="none"/>
                <w:lang w:val="en-US" w:eastAsia="en-US" w:bidi="ar-SA"/>
              </w:rPr>
            </w:pPr>
            <w:r>
              <w:rPr>
                <w:rFonts w:hint="eastAsia" w:ascii="宋体" w:hAnsi="宋体" w:eastAsia="宋体" w:cs="宋体"/>
                <w:snapToGrid w:val="0"/>
                <w:color w:val="auto"/>
                <w:spacing w:val="-4"/>
                <w:sz w:val="24"/>
                <w:szCs w:val="24"/>
                <w:highlight w:val="none"/>
                <w:lang w:val="en-US" w:eastAsia="zh-CN" w:bidi="ar-SA"/>
              </w:rPr>
              <w:t>31.1</w:t>
            </w:r>
          </w:p>
        </w:tc>
        <w:tc>
          <w:tcPr>
            <w:tcW w:w="1647" w:type="dxa"/>
            <w:shd w:val="clear" w:color="auto" w:fill="auto"/>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z w:val="24"/>
                <w:szCs w:val="24"/>
                <w:highlight w:val="none"/>
              </w:rPr>
            </w:pPr>
            <w:r>
              <w:rPr>
                <w:color w:val="auto"/>
                <w:spacing w:val="1"/>
                <w:position w:val="16"/>
                <w:sz w:val="24"/>
                <w:szCs w:val="24"/>
                <w:highlight w:val="none"/>
              </w:rPr>
              <w:t>中标通知书领</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11" w:leftChars="0" w:hanging="11" w:firstLineChars="0"/>
              <w:jc w:val="center"/>
              <w:textAlignment w:val="baseline"/>
              <w:outlineLvl w:val="9"/>
              <w:rPr>
                <w:rFonts w:hint="eastAsia" w:ascii="宋体" w:hAnsi="宋体" w:eastAsia="宋体" w:cs="宋体"/>
                <w:snapToGrid w:val="0"/>
                <w:color w:val="auto"/>
                <w:sz w:val="24"/>
                <w:szCs w:val="24"/>
                <w:highlight w:val="none"/>
                <w:lang w:val="en-US" w:eastAsia="zh-CN" w:bidi="ar-SA"/>
              </w:rPr>
            </w:pPr>
            <w:r>
              <w:rPr>
                <w:color w:val="auto"/>
                <w:sz w:val="24"/>
                <w:szCs w:val="24"/>
                <w:highlight w:val="none"/>
              </w:rPr>
              <w:t>取</w:t>
            </w:r>
          </w:p>
        </w:tc>
        <w:tc>
          <w:tcPr>
            <w:tcW w:w="6040" w:type="dxa"/>
            <w:shd w:val="clear" w:color="auto" w:fill="auto"/>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410" w:lineRule="exact"/>
              <w:jc w:val="both"/>
              <w:textAlignment w:val="baseline"/>
              <w:outlineLvl w:val="9"/>
              <w:rPr>
                <w:color w:val="auto"/>
                <w:sz w:val="24"/>
                <w:szCs w:val="24"/>
                <w:highlight w:val="none"/>
                <w:lang w:val="en-US" w:eastAsia="zh-CN"/>
              </w:rPr>
            </w:pPr>
            <w:r>
              <w:rPr>
                <w:rFonts w:hint="eastAsia"/>
                <w:color w:val="auto"/>
                <w:sz w:val="24"/>
                <w:szCs w:val="24"/>
                <w:highlight w:val="none"/>
                <w:lang w:eastAsia="zh-CN"/>
              </w:rPr>
              <w:t>中标公告发布后，中标人在代理公司拟领取中标通知书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7" w:type="dxa"/>
            <w:shd w:val="clear" w:color="auto" w:fill="auto"/>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color w:val="auto"/>
                <w:spacing w:val="1"/>
                <w:position w:val="16"/>
                <w:sz w:val="24"/>
                <w:szCs w:val="24"/>
                <w:highlight w:val="none"/>
              </w:rPr>
            </w:pPr>
            <w:r>
              <w:rPr>
                <w:color w:val="auto"/>
                <w:spacing w:val="1"/>
                <w:position w:val="16"/>
                <w:sz w:val="24"/>
                <w:szCs w:val="24"/>
                <w:highlight w:val="none"/>
              </w:rPr>
              <w:t>其他 补充</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outlineLvl w:val="9"/>
              <w:rPr>
                <w:rFonts w:ascii="宋体" w:hAnsi="宋体" w:eastAsia="宋体" w:cs="宋体"/>
                <w:snapToGrid w:val="0"/>
                <w:color w:val="auto"/>
                <w:sz w:val="24"/>
                <w:szCs w:val="24"/>
                <w:highlight w:val="none"/>
                <w:lang w:val="en-US" w:eastAsia="en-US" w:bidi="ar-SA"/>
              </w:rPr>
            </w:pPr>
            <w:r>
              <w:rPr>
                <w:color w:val="auto"/>
                <w:spacing w:val="1"/>
                <w:position w:val="16"/>
                <w:sz w:val="24"/>
                <w:szCs w:val="24"/>
                <w:highlight w:val="none"/>
              </w:rPr>
              <w:t>内容</w:t>
            </w:r>
          </w:p>
        </w:tc>
        <w:tc>
          <w:tcPr>
            <w:tcW w:w="7687" w:type="dxa"/>
            <w:gridSpan w:val="2"/>
            <w:shd w:val="clear" w:color="auto" w:fill="auto"/>
            <w:vAlign w:val="top"/>
          </w:tcPr>
          <w:p>
            <w:pPr>
              <w:pStyle w:val="21"/>
              <w:keepNext w:val="0"/>
              <w:keepLines w:val="0"/>
              <w:pageBreakBefore w:val="0"/>
              <w:widowControl/>
              <w:kinsoku w:val="0"/>
              <w:wordWrap/>
              <w:overflowPunct/>
              <w:topLinePunct w:val="0"/>
              <w:autoSpaceDE w:val="0"/>
              <w:autoSpaceDN w:val="0"/>
              <w:bidi w:val="0"/>
              <w:adjustRightInd w:val="0"/>
              <w:snapToGrid w:val="0"/>
              <w:spacing w:line="410" w:lineRule="exact"/>
              <w:jc w:val="both"/>
              <w:textAlignment w:val="baseline"/>
              <w:outlineLvl w:val="9"/>
              <w:rPr>
                <w:rFonts w:hint="eastAsia"/>
                <w:color w:val="auto"/>
                <w:sz w:val="24"/>
                <w:szCs w:val="24"/>
                <w:highlight w:val="none"/>
                <w:lang w:eastAsia="zh-CN"/>
              </w:rPr>
            </w:pPr>
            <w:r>
              <w:rPr>
                <w:rFonts w:hint="eastAsia"/>
                <w:color w:val="auto"/>
                <w:sz w:val="24"/>
                <w:szCs w:val="24"/>
                <w:highlight w:val="none"/>
                <w:lang w:eastAsia="zh-CN"/>
              </w:rPr>
              <w:t>1、投标人对招标文件、招标过程或者中标结果的质疑必须在有效的质疑期内一次性提出针对同一采购程序环节的质疑，不接受二次质疑。</w:t>
            </w:r>
          </w:p>
          <w:p>
            <w:pPr>
              <w:pStyle w:val="21"/>
              <w:keepNext w:val="0"/>
              <w:keepLines w:val="0"/>
              <w:pageBreakBefore w:val="0"/>
              <w:widowControl/>
              <w:kinsoku w:val="0"/>
              <w:wordWrap/>
              <w:overflowPunct/>
              <w:topLinePunct w:val="0"/>
              <w:autoSpaceDE w:val="0"/>
              <w:autoSpaceDN w:val="0"/>
              <w:bidi w:val="0"/>
              <w:adjustRightInd w:val="0"/>
              <w:snapToGrid w:val="0"/>
              <w:spacing w:line="410" w:lineRule="exact"/>
              <w:jc w:val="both"/>
              <w:textAlignment w:val="baseline"/>
              <w:outlineLvl w:val="9"/>
              <w:rPr>
                <w:rFonts w:hint="eastAsia"/>
                <w:color w:val="auto"/>
                <w:sz w:val="24"/>
                <w:szCs w:val="24"/>
                <w:highlight w:val="none"/>
                <w:lang w:eastAsia="zh-CN"/>
              </w:rPr>
            </w:pPr>
            <w:r>
              <w:rPr>
                <w:rFonts w:hint="eastAsia"/>
                <w:color w:val="auto"/>
                <w:sz w:val="24"/>
                <w:szCs w:val="24"/>
                <w:highlight w:val="none"/>
                <w:lang w:eastAsia="zh-CN"/>
              </w:rPr>
              <w:t>2、开始开标前检查自己开标设备网络稳定性，如有中途退出等问题，后果自负。</w:t>
            </w:r>
          </w:p>
          <w:p>
            <w:pPr>
              <w:pStyle w:val="21"/>
              <w:keepNext w:val="0"/>
              <w:keepLines w:val="0"/>
              <w:pageBreakBefore w:val="0"/>
              <w:widowControl/>
              <w:kinsoku w:val="0"/>
              <w:wordWrap/>
              <w:overflowPunct/>
              <w:topLinePunct w:val="0"/>
              <w:autoSpaceDE w:val="0"/>
              <w:autoSpaceDN w:val="0"/>
              <w:bidi w:val="0"/>
              <w:adjustRightInd w:val="0"/>
              <w:snapToGrid w:val="0"/>
              <w:spacing w:line="410" w:lineRule="exact"/>
              <w:jc w:val="both"/>
              <w:textAlignment w:val="baseline"/>
              <w:outlineLvl w:val="9"/>
              <w:rPr>
                <w:rFonts w:hint="default"/>
                <w:color w:val="auto"/>
                <w:sz w:val="24"/>
                <w:szCs w:val="24"/>
                <w:highlight w:val="none"/>
                <w:lang w:val="en-US" w:eastAsia="zh-CN"/>
              </w:rPr>
            </w:pPr>
            <w:r>
              <w:rPr>
                <w:rFonts w:hint="eastAsia"/>
                <w:color w:val="auto"/>
                <w:sz w:val="24"/>
                <w:szCs w:val="24"/>
                <w:highlight w:val="none"/>
                <w:lang w:eastAsia="zh-CN"/>
              </w:rPr>
              <w:t>3、在制作投标文件之前检查CA锁在投标截止日期之前是否过期，如过期请提前续费，再制作投标文件，否则开标时投标文件无法解密视为自动放弃投标。</w:t>
            </w:r>
          </w:p>
        </w:tc>
      </w:tr>
    </w:tbl>
    <w:p>
      <w:pPr>
        <w:outlineLvl w:val="9"/>
        <w:rPr>
          <w:color w:val="auto"/>
          <w:highlight w:val="none"/>
          <w:lang w:eastAsia="zh-CN"/>
        </w:rPr>
        <w:sectPr>
          <w:pgSz w:w="11910" w:h="16840"/>
          <w:pgMar w:top="1440" w:right="1800" w:bottom="1440" w:left="1800" w:header="0" w:footer="0" w:gutter="0"/>
          <w:cols w:space="720" w:num="1"/>
        </w:sect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76" w:firstLineChars="200"/>
        <w:textAlignment w:val="baseline"/>
        <w:outlineLvl w:val="9"/>
        <w:rPr>
          <w:color w:val="auto"/>
          <w:sz w:val="24"/>
          <w:szCs w:val="24"/>
          <w:highlight w:val="none"/>
          <w:lang w:eastAsia="zh-CN"/>
        </w:rPr>
      </w:pPr>
      <w:r>
        <w:rPr>
          <w:color w:val="auto"/>
          <w:spacing w:val="-26"/>
          <w:sz w:val="24"/>
          <w:szCs w:val="24"/>
          <w:highlight w:val="none"/>
          <w:lang w:eastAsia="zh-CN"/>
        </w:rPr>
        <w:t>一</w:t>
      </w:r>
      <w:r>
        <w:rPr>
          <w:color w:val="auto"/>
          <w:spacing w:val="47"/>
          <w:sz w:val="24"/>
          <w:szCs w:val="24"/>
          <w:highlight w:val="none"/>
          <w:lang w:eastAsia="zh-CN"/>
        </w:rPr>
        <w:t xml:space="preserve"> </w:t>
      </w:r>
      <w:r>
        <w:rPr>
          <w:color w:val="auto"/>
          <w:spacing w:val="-26"/>
          <w:sz w:val="24"/>
          <w:szCs w:val="24"/>
          <w:highlight w:val="none"/>
          <w:lang w:eastAsia="zh-CN"/>
        </w:rPr>
        <w:t>、总</w:t>
      </w:r>
      <w:r>
        <w:rPr>
          <w:color w:val="auto"/>
          <w:spacing w:val="11"/>
          <w:sz w:val="24"/>
          <w:szCs w:val="24"/>
          <w:highlight w:val="none"/>
          <w:lang w:eastAsia="zh-CN"/>
        </w:rPr>
        <w:t xml:space="preserve"> </w:t>
      </w:r>
      <w:r>
        <w:rPr>
          <w:color w:val="auto"/>
          <w:spacing w:val="-26"/>
          <w:sz w:val="24"/>
          <w:szCs w:val="24"/>
          <w:highlight w:val="none"/>
          <w:lang w:eastAsia="zh-CN"/>
        </w:rPr>
        <w:t>则</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4" w:firstLineChars="200"/>
        <w:textAlignment w:val="baseline"/>
        <w:outlineLvl w:val="9"/>
        <w:rPr>
          <w:color w:val="auto"/>
          <w:sz w:val="24"/>
          <w:szCs w:val="24"/>
          <w:highlight w:val="none"/>
          <w:lang w:eastAsia="zh-CN"/>
        </w:rPr>
      </w:pPr>
      <w:r>
        <w:rPr>
          <w:b/>
          <w:bCs/>
          <w:color w:val="auto"/>
          <w:spacing w:val="18"/>
          <w:sz w:val="24"/>
          <w:szCs w:val="24"/>
          <w:highlight w:val="none"/>
          <w:lang w:eastAsia="zh-CN"/>
        </w:rPr>
        <w:t>1.</w:t>
      </w:r>
      <w:r>
        <w:rPr>
          <w:color w:val="auto"/>
          <w:spacing w:val="-59"/>
          <w:sz w:val="24"/>
          <w:szCs w:val="24"/>
          <w:highlight w:val="none"/>
          <w:lang w:eastAsia="zh-CN"/>
        </w:rPr>
        <w:t xml:space="preserve"> </w:t>
      </w:r>
      <w:r>
        <w:rPr>
          <w:b/>
          <w:bCs/>
          <w:color w:val="auto"/>
          <w:spacing w:val="18"/>
          <w:sz w:val="24"/>
          <w:szCs w:val="24"/>
          <w:highlight w:val="none"/>
          <w:lang w:eastAsia="zh-CN"/>
        </w:rPr>
        <w:t>适用范围</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9"/>
        <w:rPr>
          <w:color w:val="auto"/>
          <w:spacing w:val="-2"/>
          <w:position w:val="11"/>
          <w:sz w:val="24"/>
          <w:szCs w:val="24"/>
          <w:highlight w:val="none"/>
          <w:lang w:eastAsia="zh-CN"/>
        </w:rPr>
      </w:pPr>
      <w:r>
        <w:rPr>
          <w:color w:val="auto"/>
          <w:spacing w:val="-2"/>
          <w:position w:val="11"/>
          <w:sz w:val="24"/>
          <w:szCs w:val="24"/>
          <w:highlight w:val="none"/>
          <w:lang w:eastAsia="zh-CN"/>
        </w:rPr>
        <w:t>1.1 本招标文件仅适用于本次公开招标所叙述的货物、工程或服务项目采购。</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8" w:firstLineChars="200"/>
        <w:textAlignment w:val="baseline"/>
        <w:outlineLvl w:val="9"/>
        <w:rPr>
          <w:color w:val="auto"/>
          <w:sz w:val="24"/>
          <w:szCs w:val="24"/>
          <w:highlight w:val="none"/>
          <w:lang w:eastAsia="zh-CN"/>
        </w:rPr>
      </w:pPr>
      <w:r>
        <w:rPr>
          <w:b/>
          <w:bCs/>
          <w:color w:val="auto"/>
          <w:spacing w:val="19"/>
          <w:sz w:val="24"/>
          <w:szCs w:val="24"/>
          <w:highlight w:val="none"/>
          <w:lang w:eastAsia="zh-CN"/>
        </w:rPr>
        <w:t>2.</w:t>
      </w:r>
      <w:r>
        <w:rPr>
          <w:color w:val="auto"/>
          <w:spacing w:val="-55"/>
          <w:sz w:val="24"/>
          <w:szCs w:val="24"/>
          <w:highlight w:val="none"/>
          <w:lang w:eastAsia="zh-CN"/>
        </w:rPr>
        <w:t xml:space="preserve"> </w:t>
      </w:r>
      <w:r>
        <w:rPr>
          <w:b/>
          <w:bCs/>
          <w:color w:val="auto"/>
          <w:spacing w:val="19"/>
          <w:sz w:val="24"/>
          <w:szCs w:val="24"/>
          <w:highlight w:val="none"/>
          <w:lang w:eastAsia="zh-CN"/>
        </w:rPr>
        <w:t>有关定义</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9"/>
        <w:rPr>
          <w:color w:val="auto"/>
          <w:sz w:val="24"/>
          <w:szCs w:val="24"/>
          <w:highlight w:val="none"/>
          <w:lang w:eastAsia="zh-CN"/>
        </w:rPr>
      </w:pPr>
      <w:r>
        <w:rPr>
          <w:color w:val="auto"/>
          <w:spacing w:val="8"/>
          <w:sz w:val="24"/>
          <w:szCs w:val="24"/>
          <w:highlight w:val="none"/>
          <w:lang w:eastAsia="zh-CN"/>
        </w:rPr>
        <w:t>2.1“采购人”是指依法进行政府采购的国家</w:t>
      </w:r>
      <w:r>
        <w:rPr>
          <w:color w:val="auto"/>
          <w:spacing w:val="7"/>
          <w:sz w:val="24"/>
          <w:szCs w:val="24"/>
          <w:highlight w:val="none"/>
          <w:lang w:eastAsia="zh-CN"/>
        </w:rPr>
        <w:t>机关、事业单位、团体组</w:t>
      </w:r>
      <w:r>
        <w:rPr>
          <w:color w:val="auto"/>
          <w:sz w:val="24"/>
          <w:szCs w:val="24"/>
          <w:highlight w:val="none"/>
          <w:lang w:eastAsia="zh-CN"/>
        </w:rPr>
        <w:t xml:space="preserve"> </w:t>
      </w:r>
      <w:r>
        <w:rPr>
          <w:color w:val="auto"/>
          <w:spacing w:val="4"/>
          <w:sz w:val="24"/>
          <w:szCs w:val="24"/>
          <w:highlight w:val="none"/>
          <w:lang w:eastAsia="zh-CN"/>
        </w:rPr>
        <w:t>织。本次政府采购的采购人名称、地址、电</w:t>
      </w:r>
      <w:r>
        <w:rPr>
          <w:color w:val="auto"/>
          <w:spacing w:val="3"/>
          <w:sz w:val="24"/>
          <w:szCs w:val="24"/>
          <w:highlight w:val="none"/>
          <w:lang w:eastAsia="zh-CN"/>
        </w:rPr>
        <w:t>话、联系人及资金来源见投标人须</w:t>
      </w:r>
      <w:r>
        <w:rPr>
          <w:color w:val="auto"/>
          <w:spacing w:val="-8"/>
          <w:sz w:val="24"/>
          <w:szCs w:val="24"/>
          <w:highlight w:val="none"/>
          <w:lang w:eastAsia="zh-CN"/>
        </w:rPr>
        <w:t>知前附表。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9"/>
        <w:rPr>
          <w:color w:val="auto"/>
          <w:spacing w:val="8"/>
          <w:sz w:val="24"/>
          <w:szCs w:val="24"/>
          <w:highlight w:val="none"/>
          <w:lang w:eastAsia="zh-CN"/>
        </w:rPr>
      </w:pPr>
      <w:r>
        <w:rPr>
          <w:color w:val="auto"/>
          <w:spacing w:val="8"/>
          <w:sz w:val="24"/>
          <w:szCs w:val="24"/>
          <w:highlight w:val="none"/>
          <w:lang w:eastAsia="zh-CN"/>
        </w:rPr>
        <w:t>2.2</w:t>
      </w:r>
      <w:r>
        <w:rPr>
          <w:rFonts w:hint="eastAsia"/>
          <w:color w:val="auto"/>
          <w:spacing w:val="8"/>
          <w:sz w:val="24"/>
          <w:szCs w:val="24"/>
          <w:highlight w:val="none"/>
          <w:lang w:eastAsia="zh-CN"/>
        </w:rPr>
        <w:t xml:space="preserve"> </w:t>
      </w:r>
      <w:r>
        <w:rPr>
          <w:color w:val="auto"/>
          <w:spacing w:val="8"/>
          <w:sz w:val="24"/>
          <w:szCs w:val="24"/>
          <w:highlight w:val="none"/>
          <w:lang w:eastAsia="zh-CN"/>
        </w:rPr>
        <w:t>采购机构</w:t>
      </w:r>
      <w:r>
        <w:rPr>
          <w:rFonts w:hint="eastAsia"/>
          <w:color w:val="auto"/>
          <w:spacing w:val="8"/>
          <w:sz w:val="24"/>
          <w:szCs w:val="24"/>
          <w:highlight w:val="none"/>
          <w:lang w:eastAsia="zh-CN"/>
        </w:rPr>
        <w:t>（</w:t>
      </w:r>
      <w:r>
        <w:rPr>
          <w:color w:val="auto"/>
          <w:spacing w:val="8"/>
          <w:sz w:val="24"/>
          <w:szCs w:val="24"/>
          <w:highlight w:val="none"/>
          <w:lang w:eastAsia="zh-CN"/>
        </w:rPr>
        <w:t>以下简称</w:t>
      </w:r>
      <w:r>
        <w:rPr>
          <w:rFonts w:hint="eastAsia"/>
          <w:color w:val="auto"/>
          <w:spacing w:val="8"/>
          <w:sz w:val="24"/>
          <w:szCs w:val="24"/>
          <w:highlight w:val="none"/>
          <w:lang w:eastAsia="zh-CN"/>
        </w:rPr>
        <w:t>代理公司）</w:t>
      </w:r>
      <w:r>
        <w:rPr>
          <w:color w:val="auto"/>
          <w:spacing w:val="8"/>
          <w:sz w:val="24"/>
          <w:szCs w:val="24"/>
          <w:highlight w:val="none"/>
          <w:lang w:eastAsia="zh-CN"/>
        </w:rPr>
        <w:t>。</w:t>
      </w:r>
      <w:r>
        <w:rPr>
          <w:rFonts w:hint="eastAsia"/>
          <w:color w:val="auto"/>
          <w:spacing w:val="8"/>
          <w:sz w:val="24"/>
          <w:szCs w:val="24"/>
          <w:highlight w:val="none"/>
          <w:lang w:eastAsia="zh-CN"/>
        </w:rPr>
        <w:t>代理公司</w:t>
      </w:r>
      <w:r>
        <w:rPr>
          <w:color w:val="auto"/>
          <w:spacing w:val="8"/>
          <w:sz w:val="24"/>
          <w:szCs w:val="24"/>
          <w:highlight w:val="none"/>
          <w:lang w:eastAsia="zh-CN"/>
        </w:rPr>
        <w:t>地址、电话、联系人见投标人须知前附表。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9"/>
        <w:rPr>
          <w:color w:val="auto"/>
          <w:spacing w:val="8"/>
          <w:sz w:val="24"/>
          <w:szCs w:val="24"/>
          <w:highlight w:val="none"/>
          <w:lang w:eastAsia="zh-CN"/>
        </w:rPr>
      </w:pPr>
      <w:r>
        <w:rPr>
          <w:color w:val="auto"/>
          <w:spacing w:val="8"/>
          <w:sz w:val="24"/>
          <w:szCs w:val="24"/>
          <w:highlight w:val="none"/>
          <w:lang w:eastAsia="zh-CN"/>
        </w:rPr>
        <w:t>2.3 “投标人”是指响应招标、参加投标竞争的法人、其他组织或者自然人。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9"/>
        <w:rPr>
          <w:color w:val="auto"/>
          <w:spacing w:val="8"/>
          <w:sz w:val="24"/>
          <w:szCs w:val="24"/>
          <w:highlight w:val="none"/>
          <w:lang w:eastAsia="zh-CN"/>
        </w:rPr>
      </w:pPr>
      <w:r>
        <w:rPr>
          <w:color w:val="auto"/>
          <w:spacing w:val="8"/>
          <w:sz w:val="24"/>
          <w:szCs w:val="24"/>
          <w:highlight w:val="none"/>
          <w:lang w:eastAsia="zh-CN"/>
        </w:rPr>
        <w:t>2.4 “招标采购单位”系指“采购人”和“</w:t>
      </w:r>
      <w:r>
        <w:rPr>
          <w:rFonts w:hint="eastAsia"/>
          <w:color w:val="auto"/>
          <w:spacing w:val="8"/>
          <w:sz w:val="24"/>
          <w:szCs w:val="24"/>
          <w:highlight w:val="none"/>
          <w:lang w:eastAsia="zh-CN"/>
        </w:rPr>
        <w:t>代理公司</w:t>
      </w:r>
      <w:r>
        <w:rPr>
          <w:color w:val="auto"/>
          <w:spacing w:val="8"/>
          <w:sz w:val="24"/>
          <w:szCs w:val="24"/>
          <w:highlight w:val="none"/>
          <w:lang w:eastAsia="zh-CN"/>
        </w:rPr>
        <w:t>”的统称。</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9"/>
        <w:rPr>
          <w:color w:val="auto"/>
          <w:spacing w:val="8"/>
          <w:sz w:val="24"/>
          <w:szCs w:val="24"/>
          <w:highlight w:val="none"/>
          <w:lang w:eastAsia="zh-CN"/>
        </w:rPr>
      </w:pPr>
      <w:r>
        <w:rPr>
          <w:color w:val="auto"/>
          <w:spacing w:val="8"/>
          <w:sz w:val="24"/>
          <w:szCs w:val="24"/>
          <w:highlight w:val="none"/>
          <w:lang w:eastAsia="zh-CN"/>
        </w:rPr>
        <w:t>2.5 “招标文件”是指由</w:t>
      </w:r>
      <w:r>
        <w:rPr>
          <w:rFonts w:hint="eastAsia"/>
          <w:color w:val="auto"/>
          <w:spacing w:val="8"/>
          <w:sz w:val="24"/>
          <w:szCs w:val="24"/>
          <w:highlight w:val="none"/>
          <w:lang w:eastAsia="zh-CN"/>
        </w:rPr>
        <w:t>代理公司</w:t>
      </w:r>
      <w:r>
        <w:rPr>
          <w:color w:val="auto"/>
          <w:spacing w:val="8"/>
          <w:sz w:val="24"/>
          <w:szCs w:val="24"/>
          <w:highlight w:val="none"/>
          <w:lang w:eastAsia="zh-CN"/>
        </w:rPr>
        <w:t>发出的文本、文件，包括全部章节和附件及答疑会议纪要。</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9"/>
        <w:rPr>
          <w:color w:val="auto"/>
          <w:spacing w:val="8"/>
          <w:sz w:val="24"/>
          <w:szCs w:val="24"/>
          <w:highlight w:val="none"/>
          <w:lang w:eastAsia="zh-CN"/>
        </w:rPr>
      </w:pPr>
      <w:r>
        <w:rPr>
          <w:color w:val="auto"/>
          <w:spacing w:val="8"/>
          <w:sz w:val="24"/>
          <w:szCs w:val="24"/>
          <w:highlight w:val="none"/>
          <w:lang w:eastAsia="zh-CN"/>
        </w:rPr>
        <w:t>2.6 “电子投标文件”是指投标人根据本招标文件编制完成并向</w:t>
      </w:r>
      <w:r>
        <w:rPr>
          <w:rFonts w:hint="eastAsia"/>
          <w:color w:val="auto"/>
          <w:spacing w:val="8"/>
          <w:sz w:val="24"/>
          <w:szCs w:val="24"/>
          <w:highlight w:val="none"/>
          <w:lang w:eastAsia="zh-CN"/>
        </w:rPr>
        <w:t>代理公司</w:t>
      </w:r>
      <w:r>
        <w:rPr>
          <w:color w:val="auto"/>
          <w:spacing w:val="8"/>
          <w:sz w:val="24"/>
          <w:szCs w:val="24"/>
          <w:highlight w:val="none"/>
          <w:lang w:eastAsia="zh-CN"/>
        </w:rPr>
        <w:t>提交的全部文件。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9"/>
        <w:rPr>
          <w:color w:val="auto"/>
          <w:spacing w:val="8"/>
          <w:sz w:val="24"/>
          <w:szCs w:val="24"/>
          <w:highlight w:val="none"/>
          <w:lang w:eastAsia="zh-CN"/>
        </w:rPr>
      </w:pPr>
      <w:r>
        <w:rPr>
          <w:color w:val="auto"/>
          <w:spacing w:val="8"/>
          <w:sz w:val="24"/>
          <w:szCs w:val="24"/>
          <w:highlight w:val="none"/>
          <w:lang w:eastAsia="zh-CN"/>
        </w:rPr>
        <w:t>2.7 “采购文件”是指包括采购活动记录、采购预算、招标文件、电子投标文件、评标标准、评标报告、定标文件、合同文本、验收证明、质疑答复、投诉处理决定及其他有关文件、资料。</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jc w:val="both"/>
        <w:textAlignment w:val="baseline"/>
        <w:outlineLvl w:val="9"/>
        <w:rPr>
          <w:b/>
          <w:bCs/>
          <w:color w:val="auto"/>
          <w:spacing w:val="-6"/>
          <w:sz w:val="24"/>
          <w:szCs w:val="24"/>
          <w:highlight w:val="none"/>
          <w:lang w:eastAsia="zh-CN"/>
        </w:rPr>
      </w:pPr>
      <w:r>
        <w:rPr>
          <w:b/>
          <w:bCs/>
          <w:color w:val="auto"/>
          <w:spacing w:val="-6"/>
          <w:sz w:val="24"/>
          <w:szCs w:val="24"/>
          <w:highlight w:val="none"/>
          <w:lang w:eastAsia="zh-CN"/>
        </w:rPr>
        <w:t>2.8 “货物”是指各种形态和种类的物品，包括原材料、燃料、设备、产品等，详见《政府采购品目分类目录》</w:t>
      </w:r>
      <w:r>
        <w:rPr>
          <w:rFonts w:hint="eastAsia"/>
          <w:b/>
          <w:bCs/>
          <w:color w:val="auto"/>
          <w:spacing w:val="-6"/>
          <w:sz w:val="24"/>
          <w:szCs w:val="24"/>
          <w:highlight w:val="none"/>
          <w:lang w:eastAsia="zh-CN"/>
        </w:rPr>
        <w:t>（</w:t>
      </w:r>
      <w:r>
        <w:rPr>
          <w:b/>
          <w:bCs/>
          <w:color w:val="auto"/>
          <w:spacing w:val="-6"/>
          <w:sz w:val="24"/>
          <w:szCs w:val="24"/>
          <w:highlight w:val="none"/>
          <w:lang w:eastAsia="zh-CN"/>
        </w:rPr>
        <w:t>财库</w:t>
      </w:r>
      <w:r>
        <w:rPr>
          <w:rFonts w:hint="eastAsia"/>
          <w:b/>
          <w:bCs/>
          <w:color w:val="auto"/>
          <w:spacing w:val="-6"/>
          <w:sz w:val="24"/>
          <w:szCs w:val="24"/>
          <w:highlight w:val="none"/>
          <w:lang w:eastAsia="zh-CN"/>
        </w:rPr>
        <w:t>（</w:t>
      </w:r>
      <w:r>
        <w:rPr>
          <w:b/>
          <w:bCs/>
          <w:color w:val="auto"/>
          <w:spacing w:val="-6"/>
          <w:sz w:val="24"/>
          <w:szCs w:val="24"/>
          <w:highlight w:val="none"/>
          <w:lang w:eastAsia="zh-CN"/>
        </w:rPr>
        <w:t>2022</w:t>
      </w:r>
      <w:r>
        <w:rPr>
          <w:rFonts w:hint="eastAsia"/>
          <w:b/>
          <w:bCs/>
          <w:color w:val="auto"/>
          <w:spacing w:val="-6"/>
          <w:sz w:val="24"/>
          <w:szCs w:val="24"/>
          <w:highlight w:val="none"/>
          <w:lang w:eastAsia="zh-CN"/>
        </w:rPr>
        <w:t>）</w:t>
      </w:r>
      <w:r>
        <w:rPr>
          <w:b/>
          <w:bCs/>
          <w:color w:val="auto"/>
          <w:spacing w:val="-6"/>
          <w:sz w:val="24"/>
          <w:szCs w:val="24"/>
          <w:highlight w:val="none"/>
          <w:lang w:eastAsia="zh-CN"/>
        </w:rPr>
        <w:t>31号</w:t>
      </w:r>
      <w:r>
        <w:rPr>
          <w:rFonts w:hint="eastAsia"/>
          <w:b/>
          <w:bCs/>
          <w:color w:val="auto"/>
          <w:spacing w:val="-6"/>
          <w:sz w:val="24"/>
          <w:szCs w:val="24"/>
          <w:highlight w:val="none"/>
          <w:lang w:eastAsia="zh-CN"/>
        </w:rPr>
        <w:t>）</w:t>
      </w:r>
      <w:r>
        <w:rPr>
          <w:b/>
          <w:bCs/>
          <w:color w:val="auto"/>
          <w:spacing w:val="-6"/>
          <w:sz w:val="24"/>
          <w:szCs w:val="24"/>
          <w:highlight w:val="none"/>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jc w:val="both"/>
        <w:textAlignment w:val="baseline"/>
        <w:outlineLvl w:val="9"/>
        <w:rPr>
          <w:b/>
          <w:bCs/>
          <w:color w:val="auto"/>
          <w:spacing w:val="-6"/>
          <w:sz w:val="24"/>
          <w:szCs w:val="24"/>
          <w:highlight w:val="none"/>
          <w:lang w:eastAsia="zh-CN"/>
        </w:rPr>
      </w:pPr>
      <w:r>
        <w:rPr>
          <w:b/>
          <w:bCs/>
          <w:color w:val="auto"/>
          <w:spacing w:val="-6"/>
          <w:sz w:val="24"/>
          <w:szCs w:val="24"/>
          <w:highlight w:val="none"/>
          <w:lang w:eastAsia="zh-CN"/>
        </w:rPr>
        <w:t>2.9 “工程”是指建设工程，包括建筑物和构筑物的新建、改建、扩建、装修、拆除、修缮等，详见《政府采购品目分类目录》</w:t>
      </w:r>
      <w:r>
        <w:rPr>
          <w:rFonts w:hint="eastAsia"/>
          <w:b/>
          <w:bCs/>
          <w:color w:val="auto"/>
          <w:spacing w:val="-6"/>
          <w:sz w:val="24"/>
          <w:szCs w:val="24"/>
          <w:highlight w:val="none"/>
          <w:lang w:eastAsia="zh-CN"/>
        </w:rPr>
        <w:t>（</w:t>
      </w:r>
      <w:r>
        <w:rPr>
          <w:b/>
          <w:bCs/>
          <w:color w:val="auto"/>
          <w:spacing w:val="-6"/>
          <w:sz w:val="24"/>
          <w:szCs w:val="24"/>
          <w:highlight w:val="none"/>
          <w:lang w:eastAsia="zh-CN"/>
        </w:rPr>
        <w:t>财库</w:t>
      </w:r>
      <w:r>
        <w:rPr>
          <w:rFonts w:hint="eastAsia"/>
          <w:b/>
          <w:bCs/>
          <w:color w:val="auto"/>
          <w:spacing w:val="-6"/>
          <w:sz w:val="24"/>
          <w:szCs w:val="24"/>
          <w:highlight w:val="none"/>
          <w:lang w:eastAsia="zh-CN"/>
        </w:rPr>
        <w:t>（</w:t>
      </w:r>
      <w:r>
        <w:rPr>
          <w:b/>
          <w:bCs/>
          <w:color w:val="auto"/>
          <w:spacing w:val="-6"/>
          <w:sz w:val="24"/>
          <w:szCs w:val="24"/>
          <w:highlight w:val="none"/>
          <w:lang w:eastAsia="zh-CN"/>
        </w:rPr>
        <w:t>2022</w:t>
      </w:r>
      <w:r>
        <w:rPr>
          <w:rFonts w:hint="eastAsia"/>
          <w:b/>
          <w:bCs/>
          <w:color w:val="auto"/>
          <w:spacing w:val="-6"/>
          <w:sz w:val="24"/>
          <w:szCs w:val="24"/>
          <w:highlight w:val="none"/>
          <w:lang w:eastAsia="zh-CN"/>
        </w:rPr>
        <w:t>）</w:t>
      </w:r>
      <w:r>
        <w:rPr>
          <w:b/>
          <w:bCs/>
          <w:color w:val="auto"/>
          <w:spacing w:val="-6"/>
          <w:sz w:val="24"/>
          <w:szCs w:val="24"/>
          <w:highlight w:val="none"/>
          <w:lang w:eastAsia="zh-CN"/>
        </w:rPr>
        <w:t>31号</w:t>
      </w:r>
      <w:r>
        <w:rPr>
          <w:rFonts w:hint="eastAsia"/>
          <w:b/>
          <w:bCs/>
          <w:color w:val="auto"/>
          <w:spacing w:val="-6"/>
          <w:sz w:val="24"/>
          <w:szCs w:val="24"/>
          <w:highlight w:val="none"/>
          <w:lang w:eastAsia="zh-CN"/>
        </w:rPr>
        <w:t>）</w:t>
      </w:r>
      <w:r>
        <w:rPr>
          <w:b/>
          <w:bCs/>
          <w:color w:val="auto"/>
          <w:spacing w:val="-6"/>
          <w:sz w:val="24"/>
          <w:szCs w:val="24"/>
          <w:highlight w:val="none"/>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jc w:val="both"/>
        <w:textAlignment w:val="baseline"/>
        <w:outlineLvl w:val="9"/>
        <w:rPr>
          <w:b/>
          <w:bCs/>
          <w:color w:val="auto"/>
          <w:spacing w:val="-6"/>
          <w:sz w:val="24"/>
          <w:szCs w:val="24"/>
          <w:highlight w:val="none"/>
          <w:lang w:eastAsia="zh-CN"/>
        </w:rPr>
      </w:pPr>
      <w:r>
        <w:rPr>
          <w:b/>
          <w:bCs/>
          <w:color w:val="auto"/>
          <w:spacing w:val="-6"/>
          <w:sz w:val="24"/>
          <w:szCs w:val="24"/>
          <w:highlight w:val="none"/>
          <w:lang w:eastAsia="zh-CN"/>
        </w:rPr>
        <w:t>2.10 “服务”是指除货物和工程以外的其他政府采购对象，详见《政府采购品目分类目录》</w:t>
      </w:r>
      <w:r>
        <w:rPr>
          <w:rFonts w:hint="eastAsia"/>
          <w:b/>
          <w:bCs/>
          <w:color w:val="auto"/>
          <w:spacing w:val="-6"/>
          <w:sz w:val="24"/>
          <w:szCs w:val="24"/>
          <w:highlight w:val="none"/>
          <w:lang w:eastAsia="zh-CN"/>
        </w:rPr>
        <w:t>（</w:t>
      </w:r>
      <w:r>
        <w:rPr>
          <w:b/>
          <w:bCs/>
          <w:color w:val="auto"/>
          <w:spacing w:val="-6"/>
          <w:sz w:val="24"/>
          <w:szCs w:val="24"/>
          <w:highlight w:val="none"/>
          <w:lang w:eastAsia="zh-CN"/>
        </w:rPr>
        <w:t>财库</w:t>
      </w:r>
      <w:r>
        <w:rPr>
          <w:rFonts w:hint="eastAsia"/>
          <w:b/>
          <w:bCs/>
          <w:color w:val="auto"/>
          <w:spacing w:val="-6"/>
          <w:sz w:val="24"/>
          <w:szCs w:val="24"/>
          <w:highlight w:val="none"/>
          <w:lang w:eastAsia="zh-CN"/>
        </w:rPr>
        <w:t>（</w:t>
      </w:r>
      <w:r>
        <w:rPr>
          <w:b/>
          <w:bCs/>
          <w:color w:val="auto"/>
          <w:spacing w:val="-6"/>
          <w:sz w:val="24"/>
          <w:szCs w:val="24"/>
          <w:highlight w:val="none"/>
          <w:lang w:eastAsia="zh-CN"/>
        </w:rPr>
        <w:t>2022</w:t>
      </w:r>
      <w:r>
        <w:rPr>
          <w:rFonts w:hint="eastAsia"/>
          <w:b/>
          <w:bCs/>
          <w:color w:val="auto"/>
          <w:spacing w:val="-6"/>
          <w:sz w:val="24"/>
          <w:szCs w:val="24"/>
          <w:highlight w:val="none"/>
          <w:lang w:eastAsia="zh-CN"/>
        </w:rPr>
        <w:t>）</w:t>
      </w:r>
      <w:r>
        <w:rPr>
          <w:b/>
          <w:bCs/>
          <w:color w:val="auto"/>
          <w:spacing w:val="-6"/>
          <w:sz w:val="24"/>
          <w:szCs w:val="24"/>
          <w:highlight w:val="none"/>
          <w:lang w:eastAsia="zh-CN"/>
        </w:rPr>
        <w:t>31号</w:t>
      </w:r>
      <w:r>
        <w:rPr>
          <w:rFonts w:hint="eastAsia"/>
          <w:b/>
          <w:bCs/>
          <w:color w:val="auto"/>
          <w:spacing w:val="-6"/>
          <w:sz w:val="24"/>
          <w:szCs w:val="24"/>
          <w:highlight w:val="none"/>
          <w:lang w:eastAsia="zh-CN"/>
        </w:rPr>
        <w:t>）</w:t>
      </w:r>
      <w:r>
        <w:rPr>
          <w:b/>
          <w:bCs/>
          <w:color w:val="auto"/>
          <w:spacing w:val="-6"/>
          <w:sz w:val="24"/>
          <w:szCs w:val="24"/>
          <w:highlight w:val="none"/>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jc w:val="both"/>
        <w:textAlignment w:val="baseline"/>
        <w:outlineLvl w:val="9"/>
        <w:rPr>
          <w:b/>
          <w:bCs/>
          <w:color w:val="auto"/>
          <w:spacing w:val="-6"/>
          <w:sz w:val="24"/>
          <w:szCs w:val="24"/>
          <w:highlight w:val="none"/>
          <w:lang w:eastAsia="zh-CN"/>
        </w:rPr>
      </w:pPr>
      <w:r>
        <w:rPr>
          <w:b/>
          <w:bCs/>
          <w:color w:val="auto"/>
          <w:spacing w:val="-6"/>
          <w:sz w:val="24"/>
          <w:szCs w:val="24"/>
          <w:highlight w:val="none"/>
          <w:lang w:eastAsia="zh-CN"/>
        </w:rPr>
        <w:t xml:space="preserve">2.11 </w:t>
      </w:r>
      <w:bookmarkStart w:id="2" w:name="OLE_LINK3"/>
      <w:bookmarkStart w:id="3" w:name="OLE_LINK5"/>
      <w:r>
        <w:rPr>
          <w:b/>
          <w:bCs/>
          <w:color w:val="auto"/>
          <w:spacing w:val="-6"/>
          <w:sz w:val="24"/>
          <w:szCs w:val="24"/>
          <w:highlight w:val="none"/>
          <w:lang w:eastAsia="zh-CN"/>
        </w:rPr>
        <w:t>节能产品</w:t>
      </w:r>
      <w:bookmarkEnd w:id="2"/>
      <w:bookmarkEnd w:id="3"/>
      <w:r>
        <w:rPr>
          <w:b/>
          <w:bCs/>
          <w:color w:val="auto"/>
          <w:spacing w:val="-6"/>
          <w:sz w:val="24"/>
          <w:szCs w:val="24"/>
          <w:highlight w:val="none"/>
          <w:lang w:eastAsia="zh-CN"/>
        </w:rPr>
        <w:t>是指财政部国家发展和改革委员会公布现行的《节能产品政府采购品目清单》</w:t>
      </w:r>
      <w:r>
        <w:rPr>
          <w:rFonts w:hint="eastAsia"/>
          <w:b/>
          <w:bCs/>
          <w:color w:val="auto"/>
          <w:spacing w:val="-6"/>
          <w:sz w:val="24"/>
          <w:szCs w:val="24"/>
          <w:highlight w:val="none"/>
          <w:lang w:eastAsia="zh-CN"/>
        </w:rPr>
        <w:t>（</w:t>
      </w:r>
      <w:r>
        <w:rPr>
          <w:b/>
          <w:bCs/>
          <w:color w:val="auto"/>
          <w:spacing w:val="-6"/>
          <w:sz w:val="24"/>
          <w:szCs w:val="24"/>
          <w:highlight w:val="none"/>
          <w:lang w:eastAsia="zh-CN"/>
        </w:rPr>
        <w:t>财库</w:t>
      </w:r>
      <w:r>
        <w:rPr>
          <w:rFonts w:hint="eastAsia"/>
          <w:b/>
          <w:bCs/>
          <w:color w:val="auto"/>
          <w:spacing w:val="-6"/>
          <w:sz w:val="24"/>
          <w:szCs w:val="24"/>
          <w:highlight w:val="none"/>
          <w:lang w:eastAsia="zh-CN"/>
        </w:rPr>
        <w:t>（</w:t>
      </w:r>
      <w:r>
        <w:rPr>
          <w:b/>
          <w:bCs/>
          <w:color w:val="auto"/>
          <w:spacing w:val="-6"/>
          <w:sz w:val="24"/>
          <w:szCs w:val="24"/>
          <w:highlight w:val="none"/>
          <w:lang w:eastAsia="zh-CN"/>
        </w:rPr>
        <w:t>2019</w:t>
      </w:r>
      <w:r>
        <w:rPr>
          <w:rFonts w:hint="eastAsia"/>
          <w:b/>
          <w:bCs/>
          <w:color w:val="auto"/>
          <w:spacing w:val="-6"/>
          <w:sz w:val="24"/>
          <w:szCs w:val="24"/>
          <w:highlight w:val="none"/>
          <w:lang w:eastAsia="zh-CN"/>
        </w:rPr>
        <w:t>）</w:t>
      </w:r>
      <w:r>
        <w:rPr>
          <w:b/>
          <w:bCs/>
          <w:color w:val="auto"/>
          <w:spacing w:val="-6"/>
          <w:sz w:val="24"/>
          <w:szCs w:val="24"/>
          <w:highlight w:val="none"/>
          <w:lang w:eastAsia="zh-CN"/>
        </w:rPr>
        <w:t>19号</w:t>
      </w:r>
      <w:r>
        <w:rPr>
          <w:rFonts w:hint="eastAsia"/>
          <w:b/>
          <w:bCs/>
          <w:color w:val="auto"/>
          <w:spacing w:val="-6"/>
          <w:sz w:val="24"/>
          <w:szCs w:val="24"/>
          <w:highlight w:val="none"/>
          <w:lang w:eastAsia="zh-CN"/>
        </w:rPr>
        <w:t>）</w:t>
      </w:r>
      <w:r>
        <w:rPr>
          <w:b/>
          <w:bCs/>
          <w:color w:val="auto"/>
          <w:spacing w:val="-6"/>
          <w:sz w:val="24"/>
          <w:szCs w:val="24"/>
          <w:highlight w:val="none"/>
          <w:lang w:eastAsia="zh-CN"/>
        </w:rPr>
        <w:t>中“★”标注的品目产品。</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jc w:val="both"/>
        <w:textAlignment w:val="baseline"/>
        <w:outlineLvl w:val="9"/>
        <w:rPr>
          <w:b/>
          <w:bCs/>
          <w:color w:val="auto"/>
          <w:spacing w:val="-6"/>
          <w:sz w:val="24"/>
          <w:szCs w:val="24"/>
          <w:highlight w:val="none"/>
          <w:lang w:eastAsia="zh-CN"/>
        </w:rPr>
      </w:pPr>
      <w:r>
        <w:rPr>
          <w:b/>
          <w:bCs/>
          <w:color w:val="auto"/>
          <w:spacing w:val="-6"/>
          <w:sz w:val="24"/>
          <w:szCs w:val="24"/>
          <w:highlight w:val="none"/>
          <w:lang w:eastAsia="zh-CN"/>
        </w:rPr>
        <w:t>2.12 环境标志产品是指财政部、环境保护部发布现行的《环境标志产品政府采购清单》</w:t>
      </w:r>
      <w:r>
        <w:rPr>
          <w:rFonts w:hint="eastAsia"/>
          <w:b/>
          <w:bCs/>
          <w:color w:val="auto"/>
          <w:spacing w:val="-6"/>
          <w:sz w:val="24"/>
          <w:szCs w:val="24"/>
          <w:highlight w:val="none"/>
          <w:lang w:eastAsia="zh-CN"/>
        </w:rPr>
        <w:t>（</w:t>
      </w:r>
      <w:r>
        <w:rPr>
          <w:b/>
          <w:bCs/>
          <w:color w:val="auto"/>
          <w:spacing w:val="-6"/>
          <w:sz w:val="24"/>
          <w:szCs w:val="24"/>
          <w:highlight w:val="none"/>
          <w:lang w:eastAsia="zh-CN"/>
        </w:rPr>
        <w:t>财库〔2019〕18号</w:t>
      </w:r>
      <w:r>
        <w:rPr>
          <w:rFonts w:hint="eastAsia"/>
          <w:b/>
          <w:bCs/>
          <w:color w:val="auto"/>
          <w:spacing w:val="-6"/>
          <w:sz w:val="24"/>
          <w:szCs w:val="24"/>
          <w:highlight w:val="none"/>
          <w:lang w:eastAsia="zh-CN"/>
        </w:rPr>
        <w:t>）</w:t>
      </w:r>
      <w:r>
        <w:rPr>
          <w:b/>
          <w:bCs/>
          <w:color w:val="auto"/>
          <w:spacing w:val="-6"/>
          <w:sz w:val="24"/>
          <w:szCs w:val="24"/>
          <w:highlight w:val="none"/>
          <w:lang w:eastAsia="zh-CN"/>
        </w:rPr>
        <w:t>中的品目产品。</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jc w:val="both"/>
        <w:textAlignment w:val="baseline"/>
        <w:outlineLvl w:val="9"/>
        <w:rPr>
          <w:b/>
          <w:bCs/>
          <w:color w:val="auto"/>
          <w:sz w:val="24"/>
          <w:szCs w:val="24"/>
          <w:highlight w:val="none"/>
          <w:lang w:eastAsia="zh-CN"/>
        </w:rPr>
      </w:pPr>
      <w:r>
        <w:rPr>
          <w:b/>
          <w:bCs/>
          <w:color w:val="auto"/>
          <w:spacing w:val="-6"/>
          <w:sz w:val="24"/>
          <w:szCs w:val="24"/>
          <w:highlight w:val="none"/>
          <w:lang w:eastAsia="zh-CN"/>
        </w:rPr>
        <w:t>2.13</w:t>
      </w:r>
      <w:r>
        <w:rPr>
          <w:color w:val="auto"/>
          <w:spacing w:val="105"/>
          <w:sz w:val="24"/>
          <w:szCs w:val="24"/>
          <w:highlight w:val="none"/>
          <w:lang w:eastAsia="zh-CN"/>
        </w:rPr>
        <w:t xml:space="preserve"> </w:t>
      </w:r>
      <w:r>
        <w:rPr>
          <w:b/>
          <w:bCs/>
          <w:color w:val="auto"/>
          <w:spacing w:val="-6"/>
          <w:sz w:val="24"/>
          <w:szCs w:val="24"/>
          <w:highlight w:val="none"/>
          <w:lang w:eastAsia="zh-CN"/>
        </w:rPr>
        <w:t>“进口产品”是指通过中国海关报关验放进入中国境内且产自关境外</w:t>
      </w:r>
      <w:r>
        <w:rPr>
          <w:color w:val="auto"/>
          <w:sz w:val="24"/>
          <w:szCs w:val="24"/>
          <w:highlight w:val="none"/>
          <w:lang w:eastAsia="zh-CN"/>
        </w:rPr>
        <w:t xml:space="preserve"> </w:t>
      </w:r>
      <w:r>
        <w:rPr>
          <w:b/>
          <w:bCs/>
          <w:color w:val="auto"/>
          <w:sz w:val="24"/>
          <w:szCs w:val="24"/>
          <w:highlight w:val="none"/>
          <w:lang w:eastAsia="zh-CN"/>
        </w:rPr>
        <w:t>的产品，详见《关于政府采购进口产品管理有关问题的通知》</w:t>
      </w:r>
      <w:r>
        <w:rPr>
          <w:rFonts w:hint="eastAsia"/>
          <w:b/>
          <w:bCs/>
          <w:color w:val="auto"/>
          <w:sz w:val="24"/>
          <w:szCs w:val="24"/>
          <w:highlight w:val="none"/>
          <w:lang w:eastAsia="zh-CN"/>
        </w:rPr>
        <w:t>（</w:t>
      </w:r>
      <w:r>
        <w:rPr>
          <w:b/>
          <w:bCs/>
          <w:color w:val="auto"/>
          <w:sz w:val="24"/>
          <w:szCs w:val="24"/>
          <w:highlight w:val="none"/>
          <w:lang w:eastAsia="zh-CN"/>
        </w:rPr>
        <w:t>财库〔2007</w:t>
      </w:r>
      <w:r>
        <w:rPr>
          <w:rFonts w:hint="eastAsia"/>
          <w:b/>
          <w:bCs/>
          <w:color w:val="auto"/>
          <w:sz w:val="24"/>
          <w:szCs w:val="24"/>
          <w:highlight w:val="none"/>
          <w:lang w:eastAsia="zh-CN"/>
        </w:rPr>
        <w:t>）</w:t>
      </w:r>
      <w:r>
        <w:rPr>
          <w:b/>
          <w:bCs/>
          <w:color w:val="auto"/>
          <w:sz w:val="24"/>
          <w:szCs w:val="24"/>
          <w:highlight w:val="none"/>
          <w:lang w:eastAsia="zh-CN"/>
        </w:rPr>
        <w:t>11</w:t>
      </w:r>
      <w:r>
        <w:rPr>
          <w:rFonts w:hint="eastAsia"/>
          <w:b/>
          <w:bCs/>
          <w:color w:val="auto"/>
          <w:sz w:val="24"/>
          <w:szCs w:val="24"/>
          <w:highlight w:val="none"/>
          <w:lang w:eastAsia="zh-CN"/>
        </w:rPr>
        <w:t>9号。</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both"/>
        <w:textAlignment w:val="baseline"/>
        <w:outlineLvl w:val="9"/>
        <w:rPr>
          <w:color w:val="auto"/>
          <w:sz w:val="24"/>
          <w:szCs w:val="24"/>
          <w:highlight w:val="none"/>
          <w:lang w:eastAsia="zh-CN"/>
        </w:rPr>
      </w:pPr>
      <w:r>
        <w:rPr>
          <w:color w:val="auto"/>
          <w:spacing w:val="-1"/>
          <w:sz w:val="24"/>
          <w:szCs w:val="24"/>
          <w:highlight w:val="none"/>
          <w:lang w:eastAsia="zh-CN"/>
        </w:rPr>
        <w:t>2.14 书面形式是合同书、信件、电报、电传、传真等可以有形地表现所载</w:t>
      </w:r>
      <w:r>
        <w:rPr>
          <w:color w:val="auto"/>
          <w:spacing w:val="2"/>
          <w:sz w:val="24"/>
          <w:szCs w:val="24"/>
          <w:highlight w:val="none"/>
          <w:lang w:eastAsia="zh-CN"/>
        </w:rPr>
        <w:t>内容的形式。以电子数据交换、电子邮件等方式能够有形地表现所载内容，并</w:t>
      </w:r>
      <w:r>
        <w:rPr>
          <w:color w:val="auto"/>
          <w:spacing w:val="3"/>
          <w:sz w:val="24"/>
          <w:szCs w:val="24"/>
          <w:highlight w:val="none"/>
          <w:lang w:eastAsia="zh-CN"/>
        </w:rPr>
        <w:t>可以随时调取查用的数据电文，视为书面形式。数据交换、电子邮件等方式能</w:t>
      </w:r>
      <w:r>
        <w:rPr>
          <w:color w:val="auto"/>
          <w:spacing w:val="-1"/>
          <w:sz w:val="24"/>
          <w:szCs w:val="24"/>
          <w:highlight w:val="none"/>
          <w:lang w:eastAsia="zh-CN"/>
        </w:rPr>
        <w:t>够有形地表现所载内容，并可以随时调取查用的数据</w:t>
      </w:r>
      <w:r>
        <w:rPr>
          <w:color w:val="auto"/>
          <w:spacing w:val="-2"/>
          <w:sz w:val="24"/>
          <w:szCs w:val="24"/>
          <w:highlight w:val="none"/>
          <w:lang w:eastAsia="zh-CN"/>
        </w:rPr>
        <w:t>电文，视为书面形式。</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0" w:firstLineChars="200"/>
        <w:textAlignment w:val="baseline"/>
        <w:outlineLvl w:val="9"/>
        <w:rPr>
          <w:color w:val="auto"/>
          <w:sz w:val="24"/>
          <w:szCs w:val="24"/>
          <w:highlight w:val="none"/>
          <w:lang w:eastAsia="zh-CN"/>
        </w:rPr>
      </w:pPr>
      <w:r>
        <w:rPr>
          <w:b/>
          <w:bCs/>
          <w:color w:val="auto"/>
          <w:spacing w:val="17"/>
          <w:sz w:val="24"/>
          <w:szCs w:val="24"/>
          <w:highlight w:val="none"/>
          <w:lang w:eastAsia="zh-CN"/>
        </w:rPr>
        <w:t>3.知识产权</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9"/>
        <w:rPr>
          <w:color w:val="auto"/>
          <w:sz w:val="24"/>
          <w:szCs w:val="24"/>
          <w:highlight w:val="none"/>
          <w:lang w:eastAsia="zh-CN"/>
        </w:rPr>
      </w:pPr>
      <w:r>
        <w:rPr>
          <w:color w:val="auto"/>
          <w:spacing w:val="9"/>
          <w:sz w:val="24"/>
          <w:szCs w:val="24"/>
          <w:highlight w:val="none"/>
          <w:lang w:eastAsia="zh-CN"/>
        </w:rPr>
        <w:t>3.1 投标人应保证在本项目使用的任何产品和服务</w:t>
      </w:r>
      <w:r>
        <w:rPr>
          <w:rFonts w:hint="eastAsia"/>
          <w:color w:val="auto"/>
          <w:spacing w:val="9"/>
          <w:sz w:val="24"/>
          <w:szCs w:val="24"/>
          <w:highlight w:val="none"/>
          <w:lang w:eastAsia="zh-CN"/>
        </w:rPr>
        <w:t>（</w:t>
      </w:r>
      <w:r>
        <w:rPr>
          <w:color w:val="auto"/>
          <w:spacing w:val="9"/>
          <w:sz w:val="24"/>
          <w:szCs w:val="24"/>
          <w:highlight w:val="none"/>
          <w:lang w:eastAsia="zh-CN"/>
        </w:rPr>
        <w:t>包括部分使用</w:t>
      </w:r>
      <w:r>
        <w:rPr>
          <w:rFonts w:hint="eastAsia"/>
          <w:color w:val="auto"/>
          <w:spacing w:val="9"/>
          <w:sz w:val="24"/>
          <w:szCs w:val="24"/>
          <w:highlight w:val="none"/>
          <w:lang w:eastAsia="zh-CN"/>
        </w:rPr>
        <w:t>）</w:t>
      </w:r>
      <w:r>
        <w:rPr>
          <w:color w:val="auto"/>
          <w:spacing w:val="9"/>
          <w:sz w:val="24"/>
          <w:szCs w:val="24"/>
          <w:highlight w:val="none"/>
          <w:lang w:eastAsia="zh-CN"/>
        </w:rPr>
        <w:t>时，</w:t>
      </w:r>
      <w:r>
        <w:rPr>
          <w:color w:val="auto"/>
          <w:spacing w:val="3"/>
          <w:sz w:val="24"/>
          <w:szCs w:val="24"/>
          <w:highlight w:val="none"/>
          <w:lang w:eastAsia="zh-CN"/>
        </w:rPr>
        <w:t>不会产生因第三方提出侵犯其专利权、商标权或其它知识产权而引起的法律和经济纠纷，如因专利权、商标权或其它知识产权而引起法律和经济纠纷</w:t>
      </w:r>
      <w:r>
        <w:rPr>
          <w:color w:val="auto"/>
          <w:spacing w:val="2"/>
          <w:sz w:val="24"/>
          <w:szCs w:val="24"/>
          <w:highlight w:val="none"/>
          <w:lang w:eastAsia="zh-CN"/>
        </w:rPr>
        <w:t>，由投</w:t>
      </w:r>
      <w:r>
        <w:rPr>
          <w:color w:val="auto"/>
          <w:spacing w:val="-4"/>
          <w:sz w:val="24"/>
          <w:szCs w:val="24"/>
          <w:highlight w:val="none"/>
          <w:lang w:eastAsia="zh-CN"/>
        </w:rPr>
        <w:t>标人承担所有相关责任。</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9"/>
        <w:rPr>
          <w:color w:val="auto"/>
          <w:sz w:val="24"/>
          <w:szCs w:val="24"/>
          <w:highlight w:val="none"/>
          <w:lang w:eastAsia="zh-CN"/>
        </w:rPr>
      </w:pPr>
      <w:r>
        <w:rPr>
          <w:color w:val="auto"/>
          <w:spacing w:val="-2"/>
          <w:sz w:val="24"/>
          <w:szCs w:val="24"/>
          <w:highlight w:val="none"/>
          <w:lang w:eastAsia="zh-CN"/>
        </w:rPr>
        <w:t>3.2 采购人享有本项目实施过程中产生的知识成果及知识产权。</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outlineLvl w:val="9"/>
        <w:rPr>
          <w:color w:val="auto"/>
          <w:sz w:val="24"/>
          <w:szCs w:val="24"/>
          <w:highlight w:val="none"/>
          <w:lang w:eastAsia="zh-CN"/>
        </w:rPr>
      </w:pPr>
      <w:r>
        <w:rPr>
          <w:color w:val="auto"/>
          <w:spacing w:val="3"/>
          <w:sz w:val="24"/>
          <w:szCs w:val="24"/>
          <w:highlight w:val="none"/>
          <w:lang w:eastAsia="zh-CN"/>
        </w:rPr>
        <w:t>3.3 投标人如欲在项目实施过程中采用自有知识成果，需在电子投标文件中声明，并提供相关知识产权证明文件。使用该知识成果后，投标人需</w:t>
      </w:r>
      <w:r>
        <w:rPr>
          <w:color w:val="auto"/>
          <w:spacing w:val="2"/>
          <w:sz w:val="24"/>
          <w:szCs w:val="24"/>
          <w:highlight w:val="none"/>
          <w:lang w:eastAsia="zh-CN"/>
        </w:rPr>
        <w:t>提供开</w:t>
      </w:r>
      <w:r>
        <w:rPr>
          <w:color w:val="auto"/>
          <w:spacing w:val="3"/>
          <w:sz w:val="24"/>
          <w:szCs w:val="24"/>
          <w:highlight w:val="none"/>
          <w:lang w:eastAsia="zh-CN"/>
        </w:rPr>
        <w:t>发接口和开发手册等技术文档，并承诺提供无限期技术支持，采购人享有永久</w:t>
      </w:r>
      <w:r>
        <w:rPr>
          <w:color w:val="auto"/>
          <w:spacing w:val="-9"/>
          <w:sz w:val="24"/>
          <w:szCs w:val="24"/>
          <w:highlight w:val="none"/>
          <w:lang w:eastAsia="zh-CN"/>
        </w:rPr>
        <w:t>使用权。</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outlineLvl w:val="9"/>
        <w:rPr>
          <w:color w:val="auto"/>
          <w:sz w:val="24"/>
          <w:szCs w:val="24"/>
          <w:highlight w:val="none"/>
          <w:lang w:eastAsia="zh-CN"/>
        </w:rPr>
      </w:pPr>
      <w:r>
        <w:rPr>
          <w:color w:val="auto"/>
          <w:spacing w:val="3"/>
          <w:sz w:val="24"/>
          <w:szCs w:val="24"/>
          <w:highlight w:val="none"/>
          <w:lang w:eastAsia="zh-CN"/>
        </w:rPr>
        <w:t>3.4 如采用投标人所不拥有的知识产权，则在投标报价中必须包括</w:t>
      </w:r>
      <w:r>
        <w:rPr>
          <w:color w:val="auto"/>
          <w:spacing w:val="2"/>
          <w:sz w:val="24"/>
          <w:szCs w:val="24"/>
          <w:highlight w:val="none"/>
          <w:lang w:eastAsia="zh-CN"/>
        </w:rPr>
        <w:t>合法获</w:t>
      </w:r>
      <w:r>
        <w:rPr>
          <w:color w:val="auto"/>
          <w:spacing w:val="-6"/>
          <w:sz w:val="24"/>
          <w:szCs w:val="24"/>
          <w:highlight w:val="none"/>
          <w:lang w:eastAsia="zh-CN"/>
        </w:rPr>
        <w:t>取该知识产权的相关费用。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outlineLvl w:val="9"/>
        <w:rPr>
          <w:color w:val="auto"/>
          <w:sz w:val="24"/>
          <w:szCs w:val="24"/>
          <w:highlight w:val="none"/>
          <w:lang w:eastAsia="zh-CN"/>
        </w:rPr>
      </w:pPr>
      <w:r>
        <w:rPr>
          <w:color w:val="auto"/>
          <w:spacing w:val="3"/>
          <w:sz w:val="24"/>
          <w:szCs w:val="24"/>
          <w:highlight w:val="none"/>
          <w:lang w:eastAsia="zh-CN"/>
        </w:rPr>
        <w:t>3.5 采购人、</w:t>
      </w:r>
      <w:r>
        <w:rPr>
          <w:rFonts w:hint="eastAsia"/>
          <w:color w:val="auto"/>
          <w:spacing w:val="3"/>
          <w:sz w:val="24"/>
          <w:szCs w:val="24"/>
          <w:highlight w:val="none"/>
          <w:lang w:eastAsia="zh-CN"/>
        </w:rPr>
        <w:t>代理公司</w:t>
      </w:r>
      <w:r>
        <w:rPr>
          <w:color w:val="auto"/>
          <w:spacing w:val="3"/>
          <w:sz w:val="24"/>
          <w:szCs w:val="24"/>
          <w:highlight w:val="none"/>
          <w:lang w:eastAsia="zh-CN"/>
        </w:rPr>
        <w:t>和评标专家对投标人提交的电子投标文件及其内容</w:t>
      </w:r>
      <w:r>
        <w:rPr>
          <w:color w:val="auto"/>
          <w:spacing w:val="-2"/>
          <w:sz w:val="24"/>
          <w:szCs w:val="24"/>
          <w:highlight w:val="none"/>
          <w:lang w:eastAsia="zh-CN"/>
        </w:rPr>
        <w:t>负有保密义务，未经对方书面同意，不得泄露或提供给第三人。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78" w:firstLineChars="200"/>
        <w:textAlignment w:val="baseline"/>
        <w:outlineLvl w:val="9"/>
        <w:rPr>
          <w:color w:val="auto"/>
          <w:sz w:val="24"/>
          <w:szCs w:val="24"/>
          <w:highlight w:val="none"/>
          <w:lang w:eastAsia="zh-CN"/>
        </w:rPr>
      </w:pPr>
      <w:r>
        <w:rPr>
          <w:b/>
          <w:bCs/>
          <w:color w:val="auto"/>
          <w:spacing w:val="24"/>
          <w:sz w:val="24"/>
          <w:szCs w:val="24"/>
          <w:highlight w:val="none"/>
          <w:lang w:eastAsia="zh-CN"/>
        </w:rPr>
        <w:t>4.</w:t>
      </w:r>
      <w:r>
        <w:rPr>
          <w:color w:val="auto"/>
          <w:spacing w:val="-60"/>
          <w:sz w:val="24"/>
          <w:szCs w:val="24"/>
          <w:highlight w:val="none"/>
          <w:lang w:eastAsia="zh-CN"/>
        </w:rPr>
        <w:t xml:space="preserve"> </w:t>
      </w:r>
      <w:r>
        <w:rPr>
          <w:b/>
          <w:bCs/>
          <w:color w:val="auto"/>
          <w:spacing w:val="24"/>
          <w:sz w:val="24"/>
          <w:szCs w:val="24"/>
          <w:highlight w:val="none"/>
          <w:lang w:eastAsia="zh-CN"/>
        </w:rPr>
        <w:t>合格的投标人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jc w:val="both"/>
        <w:textAlignment w:val="baseline"/>
        <w:outlineLvl w:val="9"/>
        <w:rPr>
          <w:color w:val="auto"/>
          <w:sz w:val="24"/>
          <w:szCs w:val="24"/>
          <w:highlight w:val="none"/>
          <w:lang w:eastAsia="zh-CN"/>
        </w:rPr>
      </w:pPr>
      <w:r>
        <w:rPr>
          <w:color w:val="auto"/>
          <w:spacing w:val="3"/>
          <w:sz w:val="24"/>
          <w:szCs w:val="24"/>
          <w:highlight w:val="none"/>
          <w:lang w:eastAsia="zh-CN"/>
        </w:rPr>
        <w:t>4.1 符合《中华人民共和国政府采购法》第二十二条投标人参加政府采购</w:t>
      </w:r>
      <w:r>
        <w:rPr>
          <w:color w:val="auto"/>
          <w:sz w:val="24"/>
          <w:szCs w:val="24"/>
          <w:highlight w:val="none"/>
          <w:lang w:eastAsia="zh-CN"/>
        </w:rPr>
        <w:t xml:space="preserve"> </w:t>
      </w:r>
      <w:r>
        <w:rPr>
          <w:color w:val="auto"/>
          <w:spacing w:val="3"/>
          <w:sz w:val="24"/>
          <w:szCs w:val="24"/>
          <w:highlight w:val="none"/>
          <w:lang w:eastAsia="zh-CN"/>
        </w:rPr>
        <w:t>活动应当具备的条件及其他有关法律、法规关于投标人的有关规定，有</w:t>
      </w:r>
      <w:r>
        <w:rPr>
          <w:color w:val="auto"/>
          <w:spacing w:val="2"/>
          <w:sz w:val="24"/>
          <w:szCs w:val="24"/>
          <w:highlight w:val="none"/>
          <w:lang w:eastAsia="zh-CN"/>
        </w:rPr>
        <w:t>能力提</w:t>
      </w:r>
      <w:r>
        <w:rPr>
          <w:color w:val="auto"/>
          <w:spacing w:val="-5"/>
          <w:sz w:val="24"/>
          <w:szCs w:val="24"/>
          <w:highlight w:val="none"/>
          <w:lang w:eastAsia="zh-CN"/>
        </w:rPr>
        <w:t>供招标采购货物及服务的投标人。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9"/>
        <w:rPr>
          <w:color w:val="auto"/>
          <w:sz w:val="24"/>
          <w:szCs w:val="24"/>
          <w:highlight w:val="none"/>
          <w:lang w:eastAsia="zh-CN"/>
        </w:rPr>
      </w:pPr>
      <w:r>
        <w:rPr>
          <w:color w:val="auto"/>
          <w:spacing w:val="-2"/>
          <w:sz w:val="24"/>
          <w:szCs w:val="24"/>
          <w:highlight w:val="none"/>
          <w:lang w:eastAsia="zh-CN"/>
        </w:rPr>
        <w:t>4.2 符合《投标邀请》中关于投标人资格要求</w:t>
      </w:r>
      <w:r>
        <w:rPr>
          <w:color w:val="auto"/>
          <w:spacing w:val="-3"/>
          <w:sz w:val="24"/>
          <w:szCs w:val="24"/>
          <w:highlight w:val="none"/>
          <w:lang w:eastAsia="zh-CN"/>
        </w:rPr>
        <w:t>的规定。</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70" w:firstLineChars="200"/>
        <w:textAlignment w:val="baseline"/>
        <w:outlineLvl w:val="9"/>
        <w:rPr>
          <w:color w:val="auto"/>
          <w:sz w:val="24"/>
          <w:szCs w:val="24"/>
          <w:highlight w:val="none"/>
          <w:lang w:eastAsia="zh-CN"/>
        </w:rPr>
      </w:pPr>
      <w:r>
        <w:rPr>
          <w:b/>
          <w:bCs/>
          <w:color w:val="auto"/>
          <w:spacing w:val="22"/>
          <w:sz w:val="24"/>
          <w:szCs w:val="24"/>
          <w:highlight w:val="none"/>
          <w:lang w:eastAsia="zh-CN"/>
        </w:rPr>
        <w:t>5.关于联合体投标</w:t>
      </w:r>
      <w:r>
        <w:rPr>
          <w:rFonts w:hint="eastAsia"/>
          <w:b/>
          <w:bCs/>
          <w:color w:val="auto"/>
          <w:spacing w:val="22"/>
          <w:sz w:val="24"/>
          <w:szCs w:val="24"/>
          <w:highlight w:val="none"/>
          <w:lang w:eastAsia="zh-CN"/>
        </w:rPr>
        <w:t>（本项目不接受联合体投标）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jc w:val="both"/>
        <w:textAlignment w:val="baseline"/>
        <w:outlineLvl w:val="9"/>
        <w:rPr>
          <w:color w:val="auto"/>
          <w:spacing w:val="3"/>
          <w:sz w:val="24"/>
          <w:szCs w:val="24"/>
          <w:highlight w:val="none"/>
          <w:lang w:eastAsia="zh-CN"/>
        </w:rPr>
      </w:pPr>
      <w:r>
        <w:rPr>
          <w:color w:val="auto"/>
          <w:spacing w:val="3"/>
          <w:sz w:val="24"/>
          <w:szCs w:val="24"/>
          <w:highlight w:val="none"/>
          <w:lang w:eastAsia="zh-CN"/>
        </w:rPr>
        <w:t>5.1若《投标邀请》接受联合体投标的：</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jc w:val="both"/>
        <w:textAlignment w:val="baseline"/>
        <w:outlineLvl w:val="9"/>
        <w:rPr>
          <w:color w:val="auto"/>
          <w:spacing w:val="3"/>
          <w:sz w:val="24"/>
          <w:szCs w:val="24"/>
          <w:highlight w:val="none"/>
          <w:lang w:eastAsia="zh-CN"/>
        </w:rPr>
      </w:pPr>
      <w:r>
        <w:rPr>
          <w:rFonts w:hint="eastAsia"/>
          <w:color w:val="auto"/>
          <w:spacing w:val="3"/>
          <w:sz w:val="24"/>
          <w:szCs w:val="24"/>
          <w:highlight w:val="none"/>
          <w:lang w:eastAsia="zh-CN"/>
        </w:rPr>
        <w:t>（</w:t>
      </w:r>
      <w:r>
        <w:rPr>
          <w:color w:val="auto"/>
          <w:spacing w:val="3"/>
          <w:sz w:val="24"/>
          <w:szCs w:val="24"/>
          <w:highlight w:val="none"/>
          <w:lang w:eastAsia="zh-CN"/>
        </w:rPr>
        <w:t>1</w:t>
      </w:r>
      <w:r>
        <w:rPr>
          <w:rFonts w:hint="eastAsia"/>
          <w:color w:val="auto"/>
          <w:spacing w:val="3"/>
          <w:sz w:val="24"/>
          <w:szCs w:val="24"/>
          <w:highlight w:val="none"/>
          <w:lang w:eastAsia="zh-CN"/>
        </w:rPr>
        <w:t>）</w:t>
      </w:r>
      <w:r>
        <w:rPr>
          <w:color w:val="auto"/>
          <w:spacing w:val="3"/>
          <w:sz w:val="24"/>
          <w:szCs w:val="24"/>
          <w:highlight w:val="none"/>
          <w:lang w:eastAsia="zh-CN"/>
        </w:rPr>
        <w:t>两个以上的自然人、法人或者其他组织可以组成一个联合体，以一个 投标人的身份共同参加政府采购。</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jc w:val="both"/>
        <w:textAlignment w:val="baseline"/>
        <w:outlineLvl w:val="9"/>
        <w:rPr>
          <w:color w:val="auto"/>
          <w:spacing w:val="3"/>
          <w:sz w:val="24"/>
          <w:szCs w:val="24"/>
          <w:highlight w:val="none"/>
          <w:lang w:eastAsia="zh-CN"/>
        </w:rPr>
      </w:pPr>
      <w:r>
        <w:rPr>
          <w:rFonts w:hint="eastAsia"/>
          <w:color w:val="auto"/>
          <w:spacing w:val="3"/>
          <w:sz w:val="24"/>
          <w:szCs w:val="24"/>
          <w:highlight w:val="none"/>
          <w:lang w:eastAsia="zh-CN"/>
        </w:rPr>
        <w:t>（</w:t>
      </w:r>
      <w:r>
        <w:rPr>
          <w:color w:val="auto"/>
          <w:spacing w:val="3"/>
          <w:sz w:val="24"/>
          <w:szCs w:val="24"/>
          <w:highlight w:val="none"/>
          <w:lang w:eastAsia="zh-CN"/>
        </w:rPr>
        <w:t>2</w:t>
      </w:r>
      <w:r>
        <w:rPr>
          <w:rFonts w:hint="eastAsia"/>
          <w:color w:val="auto"/>
          <w:spacing w:val="3"/>
          <w:sz w:val="24"/>
          <w:szCs w:val="24"/>
          <w:highlight w:val="none"/>
          <w:lang w:eastAsia="zh-CN"/>
        </w:rPr>
        <w:t>）</w:t>
      </w:r>
      <w:r>
        <w:rPr>
          <w:color w:val="auto"/>
          <w:spacing w:val="3"/>
          <w:sz w:val="24"/>
          <w:szCs w:val="24"/>
          <w:highlight w:val="none"/>
          <w:lang w:eastAsia="zh-CN"/>
        </w:rPr>
        <w:t>联合体各方均应当符合《政府采购法》第二十二条第一款规定的条 件，根据采购项目的特殊要求规定投标人特定条件的，联合体各方中至少应当 有一方符合《投标邀请》规定的投标人资格条件。并提交联合体各方的资格证明文件。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jc w:val="both"/>
        <w:textAlignment w:val="baseline"/>
        <w:outlineLvl w:val="9"/>
        <w:rPr>
          <w:color w:val="auto"/>
          <w:spacing w:val="3"/>
          <w:sz w:val="24"/>
          <w:szCs w:val="24"/>
          <w:highlight w:val="none"/>
          <w:lang w:eastAsia="zh-CN"/>
        </w:rPr>
      </w:pPr>
      <w:r>
        <w:rPr>
          <w:rFonts w:hint="eastAsia"/>
          <w:color w:val="auto"/>
          <w:spacing w:val="3"/>
          <w:sz w:val="24"/>
          <w:szCs w:val="24"/>
          <w:highlight w:val="none"/>
          <w:lang w:eastAsia="zh-CN"/>
        </w:rPr>
        <w:t>（</w:t>
      </w:r>
      <w:r>
        <w:rPr>
          <w:color w:val="auto"/>
          <w:spacing w:val="3"/>
          <w:sz w:val="24"/>
          <w:szCs w:val="24"/>
          <w:highlight w:val="none"/>
          <w:lang w:eastAsia="zh-CN"/>
        </w:rPr>
        <w:t>3</w:t>
      </w:r>
      <w:r>
        <w:rPr>
          <w:rFonts w:hint="eastAsia"/>
          <w:color w:val="auto"/>
          <w:spacing w:val="3"/>
          <w:sz w:val="24"/>
          <w:szCs w:val="24"/>
          <w:highlight w:val="none"/>
          <w:lang w:eastAsia="zh-CN"/>
        </w:rPr>
        <w:t>）</w:t>
      </w:r>
      <w:r>
        <w:rPr>
          <w:color w:val="auto"/>
          <w:spacing w:val="3"/>
          <w:sz w:val="24"/>
          <w:szCs w:val="24"/>
          <w:highlight w:val="none"/>
          <w:lang w:eastAsia="zh-CN"/>
        </w:rPr>
        <w:t>联合体各方之间应当签订联合协议并在电子投标文件内提交，明确约 定联合体主体及联合体各方承担的工作和相应的责任。联合体各方签订联合协议后，不得再以自己名义单独在同一项目中投标，也不得组成新的联合体参加同一项目投标。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jc w:val="both"/>
        <w:textAlignment w:val="baseline"/>
        <w:outlineLvl w:val="9"/>
        <w:rPr>
          <w:color w:val="auto"/>
          <w:spacing w:val="3"/>
          <w:sz w:val="24"/>
          <w:szCs w:val="24"/>
          <w:highlight w:val="none"/>
          <w:lang w:eastAsia="zh-CN"/>
        </w:rPr>
      </w:pPr>
      <w:r>
        <w:rPr>
          <w:rFonts w:hint="eastAsia"/>
          <w:color w:val="auto"/>
          <w:spacing w:val="3"/>
          <w:sz w:val="24"/>
          <w:szCs w:val="24"/>
          <w:highlight w:val="none"/>
          <w:lang w:eastAsia="zh-CN"/>
        </w:rPr>
        <w:t>（</w:t>
      </w:r>
      <w:r>
        <w:rPr>
          <w:color w:val="auto"/>
          <w:spacing w:val="3"/>
          <w:sz w:val="24"/>
          <w:szCs w:val="24"/>
          <w:highlight w:val="none"/>
          <w:lang w:eastAsia="zh-CN"/>
        </w:rPr>
        <w:t>4</w:t>
      </w:r>
      <w:r>
        <w:rPr>
          <w:rFonts w:hint="eastAsia"/>
          <w:color w:val="auto"/>
          <w:spacing w:val="3"/>
          <w:sz w:val="24"/>
          <w:szCs w:val="24"/>
          <w:highlight w:val="none"/>
          <w:lang w:eastAsia="zh-CN"/>
        </w:rPr>
        <w:t>）</w:t>
      </w:r>
      <w:r>
        <w:rPr>
          <w:color w:val="auto"/>
          <w:spacing w:val="3"/>
          <w:sz w:val="24"/>
          <w:szCs w:val="24"/>
          <w:highlight w:val="none"/>
          <w:lang w:eastAsia="zh-CN"/>
        </w:rPr>
        <w:t>在公共资源交易电子服务系统“我要投标”登记时，应以联合协议中确定的主体方名义登记。主体方必须按要求填写其他联合体各方的信息。</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jc w:val="both"/>
        <w:textAlignment w:val="baseline"/>
        <w:outlineLvl w:val="9"/>
        <w:rPr>
          <w:color w:val="auto"/>
          <w:spacing w:val="3"/>
          <w:sz w:val="24"/>
          <w:szCs w:val="24"/>
          <w:highlight w:val="none"/>
          <w:lang w:eastAsia="zh-CN"/>
        </w:rPr>
      </w:pPr>
      <w:r>
        <w:rPr>
          <w:rFonts w:hint="eastAsia"/>
          <w:color w:val="auto"/>
          <w:spacing w:val="3"/>
          <w:sz w:val="24"/>
          <w:szCs w:val="24"/>
          <w:highlight w:val="none"/>
          <w:lang w:eastAsia="zh-CN"/>
        </w:rPr>
        <w:t>（</w:t>
      </w:r>
      <w:r>
        <w:rPr>
          <w:color w:val="auto"/>
          <w:spacing w:val="3"/>
          <w:sz w:val="24"/>
          <w:szCs w:val="24"/>
          <w:highlight w:val="none"/>
          <w:lang w:eastAsia="zh-CN"/>
        </w:rPr>
        <w:t>5</w:t>
      </w:r>
      <w:r>
        <w:rPr>
          <w:rFonts w:hint="eastAsia"/>
          <w:color w:val="auto"/>
          <w:spacing w:val="3"/>
          <w:sz w:val="24"/>
          <w:szCs w:val="24"/>
          <w:highlight w:val="none"/>
          <w:lang w:eastAsia="zh-CN"/>
        </w:rPr>
        <w:t>）</w:t>
      </w:r>
      <w:r>
        <w:rPr>
          <w:color w:val="auto"/>
          <w:spacing w:val="3"/>
          <w:sz w:val="24"/>
          <w:szCs w:val="24"/>
          <w:highlight w:val="none"/>
          <w:lang w:eastAsia="zh-CN"/>
        </w:rPr>
        <w:t>由同一专业的单位组成的联合体，按照同一项资质等级较低的单位确 定资质等级。业绩等有关打分内容根据共同投标协议约定的各方承担的工作和 相应责任，确定一方打分，不累加打分；评审标准无明确或难以明确对应哪一方的打分内容按主体方打分。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jc w:val="both"/>
        <w:textAlignment w:val="baseline"/>
        <w:outlineLvl w:val="9"/>
        <w:rPr>
          <w:color w:val="auto"/>
          <w:spacing w:val="3"/>
          <w:sz w:val="24"/>
          <w:szCs w:val="24"/>
          <w:highlight w:val="none"/>
          <w:lang w:eastAsia="zh-CN"/>
        </w:rPr>
      </w:pPr>
      <w:r>
        <w:rPr>
          <w:rFonts w:hint="eastAsia"/>
          <w:color w:val="auto"/>
          <w:spacing w:val="3"/>
          <w:sz w:val="24"/>
          <w:szCs w:val="24"/>
          <w:highlight w:val="none"/>
          <w:lang w:eastAsia="zh-CN"/>
        </w:rPr>
        <w:t>（</w:t>
      </w:r>
      <w:r>
        <w:rPr>
          <w:color w:val="auto"/>
          <w:spacing w:val="3"/>
          <w:sz w:val="24"/>
          <w:szCs w:val="24"/>
          <w:highlight w:val="none"/>
          <w:lang w:eastAsia="zh-CN"/>
        </w:rPr>
        <w:t>6</w:t>
      </w:r>
      <w:r>
        <w:rPr>
          <w:rFonts w:hint="eastAsia"/>
          <w:color w:val="auto"/>
          <w:spacing w:val="3"/>
          <w:sz w:val="24"/>
          <w:szCs w:val="24"/>
          <w:highlight w:val="none"/>
          <w:lang w:eastAsia="zh-CN"/>
        </w:rPr>
        <w:t>）</w:t>
      </w:r>
      <w:r>
        <w:rPr>
          <w:color w:val="auto"/>
          <w:spacing w:val="3"/>
          <w:sz w:val="24"/>
          <w:szCs w:val="24"/>
          <w:highlight w:val="none"/>
          <w:lang w:eastAsia="zh-CN"/>
        </w:rPr>
        <w:t>联合体各方均为小型、微型企业的，联合体视同为小型、微型企业享 受相关中小企业扶持优惠政策。小微企业应提供《中小企业声明函》</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jc w:val="both"/>
        <w:textAlignment w:val="baseline"/>
        <w:outlineLvl w:val="9"/>
        <w:rPr>
          <w:color w:val="auto"/>
          <w:spacing w:val="3"/>
          <w:sz w:val="24"/>
          <w:szCs w:val="24"/>
          <w:highlight w:val="none"/>
          <w:lang w:eastAsia="zh-CN"/>
        </w:rPr>
      </w:pPr>
      <w:r>
        <w:rPr>
          <w:rFonts w:hint="eastAsia"/>
          <w:color w:val="auto"/>
          <w:spacing w:val="3"/>
          <w:sz w:val="24"/>
          <w:szCs w:val="24"/>
          <w:highlight w:val="none"/>
          <w:lang w:eastAsia="zh-CN"/>
        </w:rPr>
        <w:t>（</w:t>
      </w:r>
      <w:r>
        <w:rPr>
          <w:color w:val="auto"/>
          <w:spacing w:val="3"/>
          <w:sz w:val="24"/>
          <w:szCs w:val="24"/>
          <w:highlight w:val="none"/>
          <w:lang w:eastAsia="zh-CN"/>
        </w:rPr>
        <w:t>7</w:t>
      </w:r>
      <w:r>
        <w:rPr>
          <w:rFonts w:hint="eastAsia"/>
          <w:color w:val="auto"/>
          <w:spacing w:val="3"/>
          <w:sz w:val="24"/>
          <w:szCs w:val="24"/>
          <w:highlight w:val="none"/>
          <w:lang w:eastAsia="zh-CN"/>
        </w:rPr>
        <w:t>）</w:t>
      </w:r>
      <w:r>
        <w:rPr>
          <w:color w:val="auto"/>
          <w:spacing w:val="3"/>
          <w:sz w:val="24"/>
          <w:szCs w:val="24"/>
          <w:highlight w:val="none"/>
          <w:lang w:eastAsia="zh-CN"/>
        </w:rPr>
        <w:t>联合协议约定小微企业的合同份额占到合同总金额30%以上的，对联 合体的报价给予投标须知前附表中规定的比例的扣除，用扣除后的价格参加评审。小微企业应提供《中小企业声明函》。</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jc w:val="both"/>
        <w:textAlignment w:val="baseline"/>
        <w:outlineLvl w:val="9"/>
        <w:rPr>
          <w:color w:val="auto"/>
          <w:spacing w:val="3"/>
          <w:sz w:val="24"/>
          <w:szCs w:val="24"/>
          <w:highlight w:val="none"/>
          <w:lang w:eastAsia="zh-CN"/>
        </w:rPr>
      </w:pPr>
      <w:r>
        <w:rPr>
          <w:rFonts w:hint="eastAsia"/>
          <w:color w:val="auto"/>
          <w:spacing w:val="3"/>
          <w:sz w:val="24"/>
          <w:szCs w:val="24"/>
          <w:highlight w:val="none"/>
          <w:lang w:eastAsia="zh-CN"/>
        </w:rPr>
        <w:t>（</w:t>
      </w:r>
      <w:r>
        <w:rPr>
          <w:color w:val="auto"/>
          <w:spacing w:val="3"/>
          <w:sz w:val="24"/>
          <w:szCs w:val="24"/>
          <w:highlight w:val="none"/>
          <w:lang w:eastAsia="zh-CN"/>
        </w:rPr>
        <w:t>8</w:t>
      </w:r>
      <w:r>
        <w:rPr>
          <w:rFonts w:hint="eastAsia"/>
          <w:color w:val="auto"/>
          <w:spacing w:val="3"/>
          <w:sz w:val="24"/>
          <w:szCs w:val="24"/>
          <w:highlight w:val="none"/>
          <w:lang w:eastAsia="zh-CN"/>
        </w:rPr>
        <w:t>）</w:t>
      </w:r>
      <w:r>
        <w:rPr>
          <w:color w:val="auto"/>
          <w:spacing w:val="3"/>
          <w:sz w:val="24"/>
          <w:szCs w:val="24"/>
          <w:highlight w:val="none"/>
          <w:lang w:eastAsia="zh-CN"/>
        </w:rPr>
        <w:t>联合体各方应当共同与采购人签订采购合同，就采购合同约定的事项对采购人承担连带责任。</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textAlignment w:val="baseline"/>
        <w:outlineLvl w:val="9"/>
        <w:rPr>
          <w:color w:val="auto"/>
          <w:highlight w:val="none"/>
          <w:lang w:eastAsia="zh-CN"/>
        </w:rPr>
      </w:pPr>
      <w:r>
        <w:rPr>
          <w:b/>
          <w:bCs/>
          <w:color w:val="auto"/>
          <w:spacing w:val="5"/>
          <w:highlight w:val="none"/>
          <w:lang w:eastAsia="zh-CN"/>
        </w:rPr>
        <w:t>6.关于关联企业投标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jc w:val="both"/>
        <w:textAlignment w:val="baseline"/>
        <w:outlineLvl w:val="9"/>
        <w:rPr>
          <w:color w:val="auto"/>
          <w:sz w:val="24"/>
          <w:szCs w:val="24"/>
          <w:highlight w:val="none"/>
          <w:lang w:eastAsia="zh-CN"/>
        </w:rPr>
      </w:pPr>
      <w:r>
        <w:rPr>
          <w:color w:val="auto"/>
          <w:spacing w:val="4"/>
          <w:sz w:val="24"/>
          <w:szCs w:val="24"/>
          <w:highlight w:val="none"/>
          <w:lang w:eastAsia="zh-CN"/>
        </w:rPr>
        <w:t>除联合体外，法定代表人或单位负责人为同一个人或者存在</w:t>
      </w:r>
      <w:r>
        <w:rPr>
          <w:color w:val="auto"/>
          <w:spacing w:val="3"/>
          <w:sz w:val="24"/>
          <w:szCs w:val="24"/>
          <w:highlight w:val="none"/>
          <w:lang w:eastAsia="zh-CN"/>
        </w:rPr>
        <w:t>直接控股、管理关系的不同投标人，不得同时参加同一项目或同一子项目的投标。如同时参</w:t>
      </w:r>
      <w:r>
        <w:rPr>
          <w:color w:val="auto"/>
          <w:spacing w:val="-6"/>
          <w:sz w:val="24"/>
          <w:szCs w:val="24"/>
          <w:highlight w:val="none"/>
          <w:lang w:eastAsia="zh-CN"/>
        </w:rPr>
        <w:t>加，则评审时将同时被拒绝。</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textAlignment w:val="baseline"/>
        <w:outlineLvl w:val="9"/>
        <w:rPr>
          <w:color w:val="auto"/>
          <w:highlight w:val="none"/>
          <w:lang w:eastAsia="zh-CN"/>
        </w:rPr>
      </w:pPr>
      <w:r>
        <w:rPr>
          <w:b/>
          <w:bCs/>
          <w:color w:val="auto"/>
          <w:spacing w:val="5"/>
          <w:highlight w:val="none"/>
          <w:lang w:eastAsia="zh-CN"/>
        </w:rPr>
        <w:t>7.关于分公司投标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jc w:val="both"/>
        <w:textAlignment w:val="baseline"/>
        <w:outlineLvl w:val="9"/>
        <w:rPr>
          <w:color w:val="auto"/>
          <w:spacing w:val="3"/>
          <w:sz w:val="24"/>
          <w:szCs w:val="24"/>
          <w:highlight w:val="none"/>
          <w:lang w:eastAsia="zh-CN"/>
        </w:rPr>
      </w:pPr>
      <w:r>
        <w:rPr>
          <w:color w:val="auto"/>
          <w:spacing w:val="3"/>
          <w:sz w:val="24"/>
          <w:szCs w:val="24"/>
          <w:highlight w:val="none"/>
          <w:lang w:eastAsia="zh-CN"/>
        </w:rPr>
        <w:t>7.1 除银行、保险、电力、电信等特殊行业外，本项目不接受非独立法人单位分公司的投标。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jc w:val="both"/>
        <w:textAlignment w:val="baseline"/>
        <w:outlineLvl w:val="9"/>
        <w:rPr>
          <w:color w:val="auto"/>
          <w:sz w:val="24"/>
          <w:szCs w:val="24"/>
          <w:highlight w:val="none"/>
          <w:lang w:eastAsia="zh-CN"/>
        </w:rPr>
      </w:pPr>
      <w:r>
        <w:rPr>
          <w:color w:val="auto"/>
          <w:spacing w:val="3"/>
          <w:sz w:val="24"/>
          <w:szCs w:val="24"/>
          <w:highlight w:val="none"/>
          <w:lang w:eastAsia="zh-CN"/>
        </w:rPr>
        <w:t>7.2 分公司作为投标人参与本项目政府采购活动的，应提供具有法人资格 的总公司的营业执照副本原件彩色扫描件及法人企业授权书原件彩色扫描件， 法人企业授权书须加盖总公司公章。总公司可就本项目或此类项目在一定范围 或时间内出具法人企业授权书。已由总公司授权的，总公司取得的相关资质证书对分公司有效，法律法规或者行业另有规定的除外</w:t>
      </w:r>
      <w:r>
        <w:rPr>
          <w:color w:val="auto"/>
          <w:spacing w:val="-2"/>
          <w:sz w:val="24"/>
          <w:szCs w:val="24"/>
          <w:highlight w:val="none"/>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6" w:firstLineChars="200"/>
        <w:textAlignment w:val="baseline"/>
        <w:outlineLvl w:val="9"/>
        <w:rPr>
          <w:color w:val="auto"/>
          <w:highlight w:val="none"/>
          <w:lang w:eastAsia="zh-CN"/>
        </w:rPr>
      </w:pPr>
      <w:r>
        <w:rPr>
          <w:b/>
          <w:bCs/>
          <w:color w:val="auto"/>
          <w:spacing w:val="6"/>
          <w:highlight w:val="none"/>
          <w:lang w:eastAsia="zh-CN"/>
        </w:rPr>
        <w:t>8.关于提供前期服务的投标人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outlineLvl w:val="9"/>
        <w:rPr>
          <w:color w:val="auto"/>
          <w:sz w:val="24"/>
          <w:szCs w:val="24"/>
          <w:highlight w:val="none"/>
          <w:lang w:eastAsia="zh-CN"/>
        </w:rPr>
      </w:pPr>
      <w:r>
        <w:rPr>
          <w:color w:val="auto"/>
          <w:spacing w:val="3"/>
          <w:position w:val="13"/>
          <w:sz w:val="24"/>
          <w:szCs w:val="24"/>
          <w:highlight w:val="none"/>
          <w:lang w:eastAsia="zh-CN"/>
        </w:rPr>
        <w:t>为采购项目提供整体设计、规范编制或者项目管理、监理、检测等服务的</w:t>
      </w:r>
      <w:r>
        <w:rPr>
          <w:color w:val="auto"/>
          <w:spacing w:val="-2"/>
          <w:sz w:val="24"/>
          <w:szCs w:val="24"/>
          <w:highlight w:val="none"/>
          <w:lang w:eastAsia="zh-CN"/>
        </w:rPr>
        <w:t>投标人，不得再参加该采购项目的其他采购活</w:t>
      </w:r>
      <w:r>
        <w:rPr>
          <w:color w:val="auto"/>
          <w:spacing w:val="-3"/>
          <w:sz w:val="24"/>
          <w:szCs w:val="24"/>
          <w:highlight w:val="none"/>
          <w:lang w:eastAsia="zh-CN"/>
        </w:rPr>
        <w:t>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8" w:firstLineChars="200"/>
        <w:textAlignment w:val="baseline"/>
        <w:outlineLvl w:val="9"/>
        <w:rPr>
          <w:color w:val="auto"/>
          <w:highlight w:val="none"/>
          <w:lang w:eastAsia="zh-CN"/>
        </w:rPr>
      </w:pPr>
      <w:r>
        <w:rPr>
          <w:b/>
          <w:bCs/>
          <w:color w:val="auto"/>
          <w:spacing w:val="4"/>
          <w:highlight w:val="none"/>
          <w:lang w:eastAsia="zh-CN"/>
        </w:rPr>
        <w:t>9.关于中小企业扶持政策</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jc w:val="both"/>
        <w:textAlignment w:val="baseline"/>
        <w:outlineLvl w:val="9"/>
        <w:rPr>
          <w:color w:val="auto"/>
          <w:sz w:val="24"/>
          <w:szCs w:val="24"/>
          <w:highlight w:val="none"/>
          <w:lang w:eastAsia="zh-CN"/>
        </w:rPr>
      </w:pPr>
      <w:r>
        <w:rPr>
          <w:color w:val="auto"/>
          <w:spacing w:val="4"/>
          <w:sz w:val="24"/>
          <w:szCs w:val="24"/>
          <w:highlight w:val="none"/>
          <w:lang w:eastAsia="zh-CN"/>
        </w:rPr>
        <w:t>9.1中小企业是指在中华人民共和国境内依法设立，依据</w:t>
      </w:r>
      <w:r>
        <w:rPr>
          <w:rFonts w:hint="eastAsia"/>
          <w:color w:val="auto"/>
          <w:sz w:val="24"/>
          <w:szCs w:val="24"/>
          <w:highlight w:val="none"/>
          <w:lang w:eastAsia="zh-CN"/>
        </w:rPr>
        <w:t>中小企业管理制度。根据工业和信息化部、国家统计局、国家发展和改革委员会、财政部等部委发布的《关于印发中小企业划型标准规定的通知》（工信部联企业（2011）300号）文</w:t>
      </w:r>
      <w:r>
        <w:rPr>
          <w:color w:val="auto"/>
          <w:spacing w:val="3"/>
          <w:sz w:val="24"/>
          <w:szCs w:val="24"/>
          <w:highlight w:val="none"/>
          <w:lang w:eastAsia="zh-CN"/>
        </w:rPr>
        <w:t>的中小企业划分标准确定的中型企业、小型企业和微型企业，但与大企业的负责人</w:t>
      </w:r>
      <w:r>
        <w:rPr>
          <w:color w:val="auto"/>
          <w:spacing w:val="8"/>
          <w:sz w:val="24"/>
          <w:szCs w:val="24"/>
          <w:highlight w:val="none"/>
          <w:lang w:eastAsia="zh-CN"/>
        </w:rPr>
        <w:t>为同一人，或者与大企业存在直接控股、管理关系的除外。中小企业投标应提供《中小企业声明函》。采购标对应的中小企业划分标准所属行业详见投标人须知前附表。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jc w:val="both"/>
        <w:textAlignment w:val="baseline"/>
        <w:outlineLvl w:val="9"/>
        <w:rPr>
          <w:color w:val="auto"/>
          <w:spacing w:val="4"/>
          <w:sz w:val="24"/>
          <w:szCs w:val="24"/>
          <w:highlight w:val="none"/>
          <w:lang w:eastAsia="zh-CN"/>
        </w:rPr>
      </w:pPr>
      <w:r>
        <w:rPr>
          <w:color w:val="auto"/>
          <w:spacing w:val="4"/>
          <w:sz w:val="24"/>
          <w:szCs w:val="24"/>
          <w:highlight w:val="none"/>
          <w:lang w:eastAsia="zh-CN"/>
        </w:rPr>
        <w:t>9.2 符合中小企业划分标准的个体工商户，在政府采购活动中视同中小企业。</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jc w:val="both"/>
        <w:textAlignment w:val="baseline"/>
        <w:outlineLvl w:val="9"/>
        <w:rPr>
          <w:color w:val="auto"/>
          <w:spacing w:val="4"/>
          <w:sz w:val="24"/>
          <w:szCs w:val="24"/>
          <w:highlight w:val="none"/>
          <w:lang w:eastAsia="zh-CN"/>
        </w:rPr>
      </w:pPr>
      <w:r>
        <w:rPr>
          <w:color w:val="auto"/>
          <w:spacing w:val="4"/>
          <w:sz w:val="24"/>
          <w:szCs w:val="24"/>
          <w:highlight w:val="none"/>
          <w:lang w:eastAsia="zh-CN"/>
        </w:rPr>
        <w:t>9.3 投标人提供的货物由中小企业生产且使用该中小企业商号或者注册商标的，享受中小企业扶持政策。提供的货物既有中小企业制造的货物，也有大型企业制造货物的，不享受中小企业扶持政策。</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jc w:val="both"/>
        <w:textAlignment w:val="baseline"/>
        <w:outlineLvl w:val="9"/>
        <w:rPr>
          <w:color w:val="auto"/>
          <w:spacing w:val="4"/>
          <w:sz w:val="24"/>
          <w:szCs w:val="24"/>
          <w:highlight w:val="none"/>
          <w:lang w:eastAsia="zh-CN"/>
        </w:rPr>
      </w:pPr>
      <w:r>
        <w:rPr>
          <w:color w:val="auto"/>
          <w:spacing w:val="4"/>
          <w:sz w:val="24"/>
          <w:szCs w:val="24"/>
          <w:highlight w:val="none"/>
          <w:lang w:eastAsia="zh-CN"/>
        </w:rPr>
        <w:t>9.4 根据《财政部司法部关于政府采购支持监狱企业发展有关问题的通知》</w:t>
      </w:r>
      <w:r>
        <w:rPr>
          <w:rFonts w:hint="eastAsia"/>
          <w:color w:val="auto"/>
          <w:spacing w:val="4"/>
          <w:sz w:val="24"/>
          <w:szCs w:val="24"/>
          <w:highlight w:val="none"/>
          <w:lang w:eastAsia="zh-CN"/>
        </w:rPr>
        <w:t>（</w:t>
      </w:r>
      <w:r>
        <w:rPr>
          <w:color w:val="auto"/>
          <w:spacing w:val="4"/>
          <w:sz w:val="24"/>
          <w:szCs w:val="24"/>
          <w:highlight w:val="none"/>
          <w:lang w:eastAsia="zh-CN"/>
        </w:rPr>
        <w:t>财库〔2014〕68号</w:t>
      </w:r>
      <w:r>
        <w:rPr>
          <w:rFonts w:hint="eastAsia"/>
          <w:color w:val="auto"/>
          <w:spacing w:val="4"/>
          <w:sz w:val="24"/>
          <w:szCs w:val="24"/>
          <w:highlight w:val="none"/>
          <w:lang w:eastAsia="zh-CN"/>
        </w:rPr>
        <w:t>）</w:t>
      </w:r>
      <w:r>
        <w:rPr>
          <w:color w:val="auto"/>
          <w:spacing w:val="4"/>
          <w:sz w:val="24"/>
          <w:szCs w:val="24"/>
          <w:highlight w:val="none"/>
          <w:lang w:eastAsia="zh-CN"/>
        </w:rPr>
        <w:t>,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hint="eastAsia"/>
          <w:color w:val="auto"/>
          <w:spacing w:val="4"/>
          <w:sz w:val="24"/>
          <w:szCs w:val="24"/>
          <w:highlight w:val="none"/>
          <w:lang w:eastAsia="zh-CN"/>
        </w:rPr>
        <w:t>（</w:t>
      </w:r>
      <w:r>
        <w:rPr>
          <w:color w:val="auto"/>
          <w:spacing w:val="4"/>
          <w:sz w:val="24"/>
          <w:szCs w:val="24"/>
          <w:highlight w:val="none"/>
          <w:lang w:eastAsia="zh-CN"/>
        </w:rPr>
        <w:t>设区的市</w:t>
      </w:r>
      <w:r>
        <w:rPr>
          <w:rFonts w:hint="eastAsia"/>
          <w:color w:val="auto"/>
          <w:spacing w:val="4"/>
          <w:sz w:val="24"/>
          <w:szCs w:val="24"/>
          <w:highlight w:val="none"/>
          <w:lang w:eastAsia="zh-CN"/>
        </w:rPr>
        <w:t>）</w:t>
      </w:r>
      <w:r>
        <w:rPr>
          <w:color w:val="auto"/>
          <w:spacing w:val="4"/>
          <w:sz w:val="24"/>
          <w:szCs w:val="24"/>
          <w:highlight w:val="none"/>
          <w:lang w:eastAsia="zh-CN"/>
        </w:rPr>
        <w:t>监狱、强制隔离戒毒所、戒毒康复所，以及新疆生产建设兵团监狱管理局、戒毒管理局的企业。监狱企业投标时，提供由省级以上监狱管理局、戒毒管理局</w:t>
      </w:r>
      <w:r>
        <w:rPr>
          <w:rFonts w:hint="eastAsia"/>
          <w:color w:val="auto"/>
          <w:spacing w:val="4"/>
          <w:sz w:val="24"/>
          <w:szCs w:val="24"/>
          <w:highlight w:val="none"/>
          <w:lang w:eastAsia="zh-CN"/>
        </w:rPr>
        <w:t>（</w:t>
      </w:r>
      <w:r>
        <w:rPr>
          <w:color w:val="auto"/>
          <w:spacing w:val="4"/>
          <w:sz w:val="24"/>
          <w:szCs w:val="24"/>
          <w:highlight w:val="none"/>
          <w:lang w:eastAsia="zh-CN"/>
        </w:rPr>
        <w:t>含新疆生产建设兵团</w:t>
      </w:r>
      <w:r>
        <w:rPr>
          <w:rFonts w:hint="eastAsia"/>
          <w:color w:val="auto"/>
          <w:spacing w:val="4"/>
          <w:sz w:val="24"/>
          <w:szCs w:val="24"/>
          <w:highlight w:val="none"/>
          <w:lang w:eastAsia="zh-CN"/>
        </w:rPr>
        <w:t>）</w:t>
      </w:r>
      <w:r>
        <w:rPr>
          <w:color w:val="auto"/>
          <w:spacing w:val="4"/>
          <w:sz w:val="24"/>
          <w:szCs w:val="24"/>
          <w:highlight w:val="none"/>
          <w:lang w:eastAsia="zh-CN"/>
        </w:rPr>
        <w:t>出具的属于监狱企业的证明文件，不再提供《中小企业声明函》。</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jc w:val="both"/>
        <w:textAlignment w:val="baseline"/>
        <w:outlineLvl w:val="9"/>
        <w:rPr>
          <w:color w:val="auto"/>
          <w:spacing w:val="4"/>
          <w:sz w:val="24"/>
          <w:szCs w:val="24"/>
          <w:highlight w:val="none"/>
          <w:lang w:eastAsia="zh-CN"/>
        </w:rPr>
      </w:pPr>
      <w:r>
        <w:rPr>
          <w:color w:val="auto"/>
          <w:spacing w:val="4"/>
          <w:sz w:val="24"/>
          <w:szCs w:val="24"/>
          <w:highlight w:val="none"/>
          <w:lang w:eastAsia="zh-CN"/>
        </w:rPr>
        <w:t>9.5 根据《财政部民政部中国残疾人联合会关于促进残疾人就业政府采购政策的通知》</w:t>
      </w:r>
      <w:r>
        <w:rPr>
          <w:rFonts w:hint="eastAsia"/>
          <w:color w:val="auto"/>
          <w:spacing w:val="4"/>
          <w:sz w:val="24"/>
          <w:szCs w:val="24"/>
          <w:highlight w:val="none"/>
          <w:lang w:eastAsia="zh-CN"/>
        </w:rPr>
        <w:t>（</w:t>
      </w:r>
      <w:r>
        <w:rPr>
          <w:color w:val="auto"/>
          <w:spacing w:val="4"/>
          <w:sz w:val="24"/>
          <w:szCs w:val="24"/>
          <w:highlight w:val="none"/>
          <w:lang w:eastAsia="zh-CN"/>
        </w:rPr>
        <w:t>财库〔2017〕141号</w:t>
      </w:r>
      <w:r>
        <w:rPr>
          <w:rFonts w:hint="eastAsia"/>
          <w:color w:val="auto"/>
          <w:spacing w:val="4"/>
          <w:sz w:val="24"/>
          <w:szCs w:val="24"/>
          <w:highlight w:val="none"/>
          <w:lang w:eastAsia="zh-CN"/>
        </w:rPr>
        <w:t>）</w:t>
      </w:r>
      <w:r>
        <w:rPr>
          <w:color w:val="auto"/>
          <w:spacing w:val="4"/>
          <w:sz w:val="24"/>
          <w:szCs w:val="24"/>
          <w:highlight w:val="none"/>
          <w:lang w:eastAsia="zh-CN"/>
        </w:rPr>
        <w:t>的规定，残疾人福利性单位视同为小型、微型企业。</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jc w:val="both"/>
        <w:textAlignment w:val="baseline"/>
        <w:outlineLvl w:val="9"/>
        <w:rPr>
          <w:color w:val="auto"/>
          <w:spacing w:val="4"/>
          <w:sz w:val="24"/>
          <w:szCs w:val="24"/>
          <w:highlight w:val="none"/>
          <w:lang w:eastAsia="zh-CN"/>
        </w:rPr>
      </w:pPr>
      <w:r>
        <w:rPr>
          <w:color w:val="auto"/>
          <w:spacing w:val="4"/>
          <w:sz w:val="24"/>
          <w:szCs w:val="24"/>
          <w:highlight w:val="none"/>
          <w:lang w:eastAsia="zh-CN"/>
        </w:rPr>
        <w:t>9.6 中标投标人为中小企业的，应随中标结果同时公告其《中小企业声明函》。</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jc w:val="both"/>
        <w:textAlignment w:val="baseline"/>
        <w:outlineLvl w:val="9"/>
        <w:rPr>
          <w:color w:val="auto"/>
          <w:spacing w:val="4"/>
          <w:sz w:val="24"/>
          <w:szCs w:val="24"/>
          <w:highlight w:val="none"/>
          <w:lang w:eastAsia="zh-CN"/>
        </w:rPr>
      </w:pPr>
      <w:r>
        <w:rPr>
          <w:color w:val="auto"/>
          <w:spacing w:val="4"/>
          <w:sz w:val="24"/>
          <w:szCs w:val="24"/>
          <w:highlight w:val="none"/>
          <w:lang w:eastAsia="zh-CN"/>
        </w:rPr>
        <w:t>9.7 中标投标人为残疾人福利性单位的，应随中标结果同时公告其《残疾人福利性单位声明函》,接受社会监督。</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4" w:firstLineChars="200"/>
        <w:textAlignment w:val="baseline"/>
        <w:outlineLvl w:val="9"/>
        <w:rPr>
          <w:color w:val="auto"/>
          <w:sz w:val="24"/>
          <w:szCs w:val="24"/>
          <w:highlight w:val="none"/>
          <w:lang w:eastAsia="zh-CN"/>
        </w:rPr>
      </w:pPr>
      <w:r>
        <w:rPr>
          <w:b/>
          <w:bCs/>
          <w:color w:val="auto"/>
          <w:spacing w:val="13"/>
          <w:sz w:val="24"/>
          <w:szCs w:val="24"/>
          <w:highlight w:val="none"/>
          <w:lang w:eastAsia="zh-CN"/>
        </w:rPr>
        <w:t>10.</w:t>
      </w:r>
      <w:r>
        <w:rPr>
          <w:color w:val="auto"/>
          <w:spacing w:val="-8"/>
          <w:sz w:val="24"/>
          <w:szCs w:val="24"/>
          <w:highlight w:val="none"/>
          <w:lang w:eastAsia="zh-CN"/>
        </w:rPr>
        <w:t xml:space="preserve"> </w:t>
      </w:r>
      <w:r>
        <w:rPr>
          <w:b/>
          <w:bCs/>
          <w:color w:val="auto"/>
          <w:spacing w:val="13"/>
          <w:sz w:val="24"/>
          <w:szCs w:val="24"/>
          <w:highlight w:val="none"/>
          <w:lang w:eastAsia="zh-CN"/>
        </w:rPr>
        <w:t>投标费用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jc w:val="both"/>
        <w:textAlignment w:val="baseline"/>
        <w:outlineLvl w:val="9"/>
        <w:rPr>
          <w:color w:val="auto"/>
          <w:spacing w:val="4"/>
          <w:sz w:val="24"/>
          <w:szCs w:val="24"/>
          <w:highlight w:val="none"/>
          <w:lang w:eastAsia="zh-CN"/>
        </w:rPr>
      </w:pPr>
      <w:r>
        <w:rPr>
          <w:color w:val="auto"/>
          <w:spacing w:val="4"/>
          <w:sz w:val="24"/>
          <w:szCs w:val="24"/>
          <w:highlight w:val="none"/>
          <w:lang w:eastAsia="zh-CN"/>
        </w:rPr>
        <w:t>10.1 无论招标的结果如何，投标人应自行承担所有与招标采购活动有关的全部费用。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6" w:firstLineChars="200"/>
        <w:textAlignment w:val="baseline"/>
        <w:outlineLvl w:val="9"/>
        <w:rPr>
          <w:color w:val="auto"/>
          <w:sz w:val="24"/>
          <w:szCs w:val="24"/>
          <w:highlight w:val="none"/>
          <w:lang w:eastAsia="zh-CN"/>
        </w:rPr>
      </w:pPr>
      <w:r>
        <w:rPr>
          <w:b/>
          <w:bCs/>
          <w:color w:val="auto"/>
          <w:spacing w:val="11"/>
          <w:sz w:val="24"/>
          <w:szCs w:val="24"/>
          <w:highlight w:val="none"/>
          <w:lang w:eastAsia="zh-CN"/>
        </w:rPr>
        <w:t>11.</w:t>
      </w:r>
      <w:r>
        <w:rPr>
          <w:color w:val="auto"/>
          <w:spacing w:val="11"/>
          <w:sz w:val="24"/>
          <w:szCs w:val="24"/>
          <w:highlight w:val="none"/>
          <w:lang w:eastAsia="zh-CN"/>
        </w:rPr>
        <w:t xml:space="preserve"> </w:t>
      </w:r>
      <w:r>
        <w:rPr>
          <w:b/>
          <w:bCs/>
          <w:color w:val="auto"/>
          <w:spacing w:val="11"/>
          <w:sz w:val="24"/>
          <w:szCs w:val="24"/>
          <w:highlight w:val="none"/>
          <w:lang w:eastAsia="zh-CN"/>
        </w:rPr>
        <w:t>现场踏勘</w:t>
      </w:r>
      <w:r>
        <w:rPr>
          <w:rFonts w:hint="eastAsia"/>
          <w:b/>
          <w:bCs/>
          <w:color w:val="auto"/>
          <w:spacing w:val="11"/>
          <w:sz w:val="24"/>
          <w:szCs w:val="24"/>
          <w:highlight w:val="none"/>
          <w:lang w:eastAsia="zh-CN"/>
        </w:rPr>
        <w:t>（本项目不组织现场踏勘）</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jc w:val="both"/>
        <w:textAlignment w:val="baseline"/>
        <w:outlineLvl w:val="9"/>
        <w:rPr>
          <w:color w:val="auto"/>
          <w:spacing w:val="4"/>
          <w:sz w:val="24"/>
          <w:szCs w:val="24"/>
          <w:highlight w:val="none"/>
          <w:lang w:eastAsia="zh-CN"/>
        </w:rPr>
      </w:pPr>
      <w:r>
        <w:rPr>
          <w:color w:val="auto"/>
          <w:spacing w:val="4"/>
          <w:sz w:val="24"/>
          <w:szCs w:val="24"/>
          <w:highlight w:val="none"/>
          <w:lang w:eastAsia="zh-CN"/>
        </w:rPr>
        <w:t>11.1 投标人应按投标人须知前附表中规定对采购项目现场和周围环境的现场踏勘。</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jc w:val="both"/>
        <w:textAlignment w:val="baseline"/>
        <w:outlineLvl w:val="9"/>
        <w:rPr>
          <w:color w:val="auto"/>
          <w:spacing w:val="4"/>
          <w:sz w:val="24"/>
          <w:szCs w:val="24"/>
          <w:highlight w:val="none"/>
          <w:lang w:eastAsia="zh-CN"/>
        </w:rPr>
      </w:pPr>
      <w:r>
        <w:rPr>
          <w:color w:val="auto"/>
          <w:spacing w:val="4"/>
          <w:sz w:val="24"/>
          <w:szCs w:val="24"/>
          <w:highlight w:val="none"/>
          <w:lang w:eastAsia="zh-CN"/>
        </w:rPr>
        <w:t>11.2 踏勘现场的费用由投标人自己承担，踏勘期间所发生的人身伤害及财产损失由投标人自己负责。</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jc w:val="both"/>
        <w:textAlignment w:val="baseline"/>
        <w:outlineLvl w:val="9"/>
        <w:rPr>
          <w:color w:val="auto"/>
          <w:spacing w:val="4"/>
          <w:sz w:val="24"/>
          <w:szCs w:val="24"/>
          <w:highlight w:val="none"/>
          <w:lang w:eastAsia="zh-CN"/>
        </w:rPr>
      </w:pPr>
      <w:r>
        <w:rPr>
          <w:color w:val="auto"/>
          <w:spacing w:val="4"/>
          <w:sz w:val="24"/>
          <w:szCs w:val="24"/>
          <w:highlight w:val="none"/>
          <w:lang w:eastAsia="zh-CN"/>
        </w:rPr>
        <w:t xml:space="preserve">11.3 </w:t>
      </w:r>
      <w:r>
        <w:rPr>
          <w:rFonts w:hint="eastAsia"/>
          <w:color w:val="auto"/>
          <w:spacing w:val="4"/>
          <w:sz w:val="24"/>
          <w:szCs w:val="24"/>
          <w:highlight w:val="none"/>
          <w:lang w:eastAsia="zh-CN"/>
        </w:rPr>
        <w:t>采购人不对投标人据此而做出的推论、理解和结论负责。一旦中标，投标人不得以任何借口，提出额外补偿，或延长合同期限的要求。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8" w:firstLineChars="200"/>
        <w:textAlignment w:val="baseline"/>
        <w:outlineLvl w:val="9"/>
        <w:rPr>
          <w:color w:val="auto"/>
          <w:sz w:val="24"/>
          <w:szCs w:val="24"/>
          <w:highlight w:val="none"/>
          <w:lang w:eastAsia="zh-CN"/>
        </w:rPr>
      </w:pPr>
      <w:r>
        <w:rPr>
          <w:b/>
          <w:bCs/>
          <w:color w:val="auto"/>
          <w:spacing w:val="19"/>
          <w:sz w:val="24"/>
          <w:szCs w:val="24"/>
          <w:highlight w:val="none"/>
          <w:lang w:eastAsia="zh-CN"/>
        </w:rPr>
        <w:t>12.</w:t>
      </w:r>
      <w:r>
        <w:rPr>
          <w:color w:val="auto"/>
          <w:spacing w:val="-18"/>
          <w:sz w:val="24"/>
          <w:szCs w:val="24"/>
          <w:highlight w:val="none"/>
          <w:lang w:eastAsia="zh-CN"/>
        </w:rPr>
        <w:t xml:space="preserve"> </w:t>
      </w:r>
      <w:r>
        <w:rPr>
          <w:b/>
          <w:bCs/>
          <w:color w:val="auto"/>
          <w:spacing w:val="19"/>
          <w:sz w:val="24"/>
          <w:szCs w:val="24"/>
          <w:highlight w:val="none"/>
          <w:lang w:eastAsia="zh-CN"/>
        </w:rPr>
        <w:t>采购进口产品</w:t>
      </w:r>
      <w:r>
        <w:rPr>
          <w:rFonts w:hint="eastAsia"/>
          <w:b/>
          <w:bCs/>
          <w:color w:val="auto"/>
          <w:spacing w:val="19"/>
          <w:sz w:val="24"/>
          <w:szCs w:val="24"/>
          <w:highlight w:val="none"/>
          <w:lang w:eastAsia="zh-CN"/>
        </w:rPr>
        <w:t>（本项目不适用）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outlineLvl w:val="9"/>
        <w:rPr>
          <w:color w:val="auto"/>
          <w:sz w:val="24"/>
          <w:szCs w:val="24"/>
          <w:highlight w:val="none"/>
          <w:lang w:eastAsia="zh-CN"/>
        </w:rPr>
      </w:pPr>
      <w:r>
        <w:rPr>
          <w:color w:val="auto"/>
          <w:spacing w:val="-3"/>
          <w:sz w:val="24"/>
          <w:szCs w:val="24"/>
          <w:highlight w:val="none"/>
          <w:lang w:eastAsia="zh-CN"/>
        </w:rPr>
        <w:t>12.1 经财政监管部门审核管理，并经进口论证后方可采购进口产品</w:t>
      </w:r>
      <w:r>
        <w:rPr>
          <w:rFonts w:hint="eastAsia"/>
          <w:color w:val="auto"/>
          <w:spacing w:val="-3"/>
          <w:sz w:val="24"/>
          <w:szCs w:val="24"/>
          <w:highlight w:val="none"/>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8" w:firstLineChars="200"/>
        <w:textAlignment w:val="baseline"/>
        <w:outlineLvl w:val="9"/>
        <w:rPr>
          <w:color w:val="auto"/>
          <w:sz w:val="24"/>
          <w:szCs w:val="24"/>
          <w:highlight w:val="none"/>
          <w:lang w:eastAsia="zh-CN"/>
        </w:rPr>
      </w:pPr>
      <w:r>
        <w:rPr>
          <w:b/>
          <w:bCs/>
          <w:color w:val="auto"/>
          <w:spacing w:val="14"/>
          <w:sz w:val="24"/>
          <w:szCs w:val="24"/>
          <w:highlight w:val="none"/>
          <w:lang w:eastAsia="zh-CN"/>
        </w:rPr>
        <w:t>13.节能产品</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both"/>
        <w:textAlignment w:val="baseline"/>
        <w:outlineLvl w:val="9"/>
        <w:rPr>
          <w:color w:val="auto"/>
          <w:sz w:val="24"/>
          <w:szCs w:val="24"/>
          <w:highlight w:val="none"/>
          <w:lang w:eastAsia="zh-CN"/>
        </w:rPr>
      </w:pPr>
      <w:r>
        <w:rPr>
          <w:color w:val="auto"/>
          <w:spacing w:val="-1"/>
          <w:sz w:val="24"/>
          <w:szCs w:val="24"/>
          <w:highlight w:val="none"/>
          <w:lang w:eastAsia="zh-CN"/>
        </w:rPr>
        <w:t>13.1对政府采购节能产品、环境标志产品实施品目清单管理。</w:t>
      </w:r>
      <w:r>
        <w:rPr>
          <w:color w:val="auto"/>
          <w:spacing w:val="-2"/>
          <w:sz w:val="24"/>
          <w:szCs w:val="24"/>
          <w:highlight w:val="none"/>
          <w:lang w:eastAsia="zh-CN"/>
        </w:rPr>
        <w:t>依据品目清</w:t>
      </w:r>
      <w:r>
        <w:rPr>
          <w:color w:val="auto"/>
          <w:sz w:val="24"/>
          <w:szCs w:val="24"/>
          <w:highlight w:val="none"/>
          <w:lang w:eastAsia="zh-CN"/>
        </w:rPr>
        <w:t xml:space="preserve"> </w:t>
      </w:r>
      <w:r>
        <w:rPr>
          <w:color w:val="auto"/>
          <w:spacing w:val="19"/>
          <w:sz w:val="24"/>
          <w:szCs w:val="24"/>
          <w:highlight w:val="none"/>
          <w:lang w:eastAsia="zh-CN"/>
        </w:rPr>
        <w:t>单和认证证书，产品属于节能产品政府采购品目清单</w:t>
      </w:r>
      <w:r>
        <w:rPr>
          <w:rFonts w:hint="eastAsia"/>
          <w:color w:val="auto"/>
          <w:spacing w:val="19"/>
          <w:sz w:val="24"/>
          <w:szCs w:val="24"/>
          <w:highlight w:val="none"/>
          <w:lang w:eastAsia="zh-CN"/>
        </w:rPr>
        <w:t>（</w:t>
      </w:r>
      <w:r>
        <w:rPr>
          <w:color w:val="auto"/>
          <w:spacing w:val="19"/>
          <w:sz w:val="24"/>
          <w:szCs w:val="24"/>
          <w:highlight w:val="none"/>
          <w:lang w:eastAsia="zh-CN"/>
        </w:rPr>
        <w:t>财库</w:t>
      </w:r>
      <w:r>
        <w:rPr>
          <w:rFonts w:hint="eastAsia"/>
          <w:color w:val="auto"/>
          <w:spacing w:val="19"/>
          <w:sz w:val="24"/>
          <w:szCs w:val="24"/>
          <w:highlight w:val="none"/>
          <w:lang w:eastAsia="zh-CN"/>
        </w:rPr>
        <w:t>（</w:t>
      </w:r>
      <w:r>
        <w:rPr>
          <w:color w:val="auto"/>
          <w:spacing w:val="19"/>
          <w:sz w:val="24"/>
          <w:szCs w:val="24"/>
          <w:highlight w:val="none"/>
          <w:lang w:eastAsia="zh-CN"/>
        </w:rPr>
        <w:t>2019</w:t>
      </w:r>
      <w:r>
        <w:rPr>
          <w:rFonts w:hint="eastAsia"/>
          <w:color w:val="auto"/>
          <w:spacing w:val="19"/>
          <w:sz w:val="24"/>
          <w:szCs w:val="24"/>
          <w:highlight w:val="none"/>
          <w:lang w:eastAsia="zh-CN"/>
        </w:rPr>
        <w:t>）</w:t>
      </w:r>
      <w:r>
        <w:rPr>
          <w:color w:val="auto"/>
          <w:spacing w:val="19"/>
          <w:sz w:val="24"/>
          <w:szCs w:val="24"/>
          <w:highlight w:val="none"/>
          <w:lang w:eastAsia="zh-CN"/>
        </w:rPr>
        <w:t>19号</w:t>
      </w:r>
      <w:r>
        <w:rPr>
          <w:rFonts w:hint="eastAsia"/>
          <w:color w:val="auto"/>
          <w:spacing w:val="19"/>
          <w:sz w:val="24"/>
          <w:szCs w:val="24"/>
          <w:highlight w:val="none"/>
          <w:lang w:eastAsia="zh-CN"/>
        </w:rPr>
        <w:t>）</w:t>
      </w:r>
      <w:r>
        <w:rPr>
          <w:color w:val="auto"/>
          <w:spacing w:val="19"/>
          <w:sz w:val="24"/>
          <w:szCs w:val="24"/>
          <w:highlight w:val="none"/>
          <w:lang w:eastAsia="zh-CN"/>
        </w:rPr>
        <w:t xml:space="preserve"> </w:t>
      </w:r>
      <w:r>
        <w:rPr>
          <w:color w:val="auto"/>
          <w:spacing w:val="3"/>
          <w:sz w:val="24"/>
          <w:szCs w:val="24"/>
          <w:highlight w:val="none"/>
          <w:lang w:eastAsia="zh-CN"/>
        </w:rPr>
        <w:t>中“★”标注的品目产品，实施政府强制采购。产品属于环境标志产品</w:t>
      </w:r>
      <w:r>
        <w:rPr>
          <w:color w:val="auto"/>
          <w:spacing w:val="2"/>
          <w:sz w:val="24"/>
          <w:szCs w:val="24"/>
          <w:highlight w:val="none"/>
          <w:lang w:eastAsia="zh-CN"/>
        </w:rPr>
        <w:t>政府采</w:t>
      </w:r>
      <w:r>
        <w:rPr>
          <w:color w:val="auto"/>
          <w:spacing w:val="9"/>
          <w:sz w:val="24"/>
          <w:szCs w:val="24"/>
          <w:highlight w:val="none"/>
          <w:lang w:eastAsia="zh-CN"/>
        </w:rPr>
        <w:t>购品目清单</w:t>
      </w:r>
      <w:r>
        <w:rPr>
          <w:rFonts w:hint="eastAsia"/>
          <w:color w:val="auto"/>
          <w:spacing w:val="9"/>
          <w:sz w:val="24"/>
          <w:szCs w:val="24"/>
          <w:highlight w:val="none"/>
          <w:lang w:eastAsia="zh-CN"/>
        </w:rPr>
        <w:t>（</w:t>
      </w:r>
      <w:r>
        <w:rPr>
          <w:color w:val="auto"/>
          <w:spacing w:val="9"/>
          <w:sz w:val="24"/>
          <w:szCs w:val="24"/>
          <w:highlight w:val="none"/>
          <w:lang w:eastAsia="zh-CN"/>
        </w:rPr>
        <w:t>财库</w:t>
      </w:r>
      <w:r>
        <w:rPr>
          <w:rFonts w:hint="eastAsia"/>
          <w:color w:val="auto"/>
          <w:spacing w:val="9"/>
          <w:sz w:val="24"/>
          <w:szCs w:val="24"/>
          <w:highlight w:val="none"/>
          <w:lang w:eastAsia="zh-CN"/>
        </w:rPr>
        <w:t>（</w:t>
      </w:r>
      <w:r>
        <w:rPr>
          <w:color w:val="auto"/>
          <w:spacing w:val="9"/>
          <w:sz w:val="24"/>
          <w:szCs w:val="24"/>
          <w:highlight w:val="none"/>
          <w:lang w:eastAsia="zh-CN"/>
        </w:rPr>
        <w:t>2019</w:t>
      </w:r>
      <w:r>
        <w:rPr>
          <w:rFonts w:hint="eastAsia"/>
          <w:color w:val="auto"/>
          <w:spacing w:val="9"/>
          <w:sz w:val="24"/>
          <w:szCs w:val="24"/>
          <w:highlight w:val="none"/>
          <w:lang w:eastAsia="zh-CN"/>
        </w:rPr>
        <w:t>）</w:t>
      </w:r>
      <w:r>
        <w:rPr>
          <w:color w:val="auto"/>
          <w:spacing w:val="9"/>
          <w:sz w:val="24"/>
          <w:szCs w:val="24"/>
          <w:highlight w:val="none"/>
          <w:lang w:eastAsia="zh-CN"/>
        </w:rPr>
        <w:t>18号</w:t>
      </w:r>
      <w:r>
        <w:rPr>
          <w:rFonts w:hint="eastAsia"/>
          <w:color w:val="auto"/>
          <w:spacing w:val="9"/>
          <w:sz w:val="24"/>
          <w:szCs w:val="24"/>
          <w:highlight w:val="none"/>
          <w:lang w:eastAsia="zh-CN"/>
        </w:rPr>
        <w:t>）</w:t>
      </w:r>
      <w:r>
        <w:rPr>
          <w:color w:val="auto"/>
          <w:spacing w:val="9"/>
          <w:sz w:val="24"/>
          <w:szCs w:val="24"/>
          <w:highlight w:val="none"/>
          <w:lang w:eastAsia="zh-CN"/>
        </w:rPr>
        <w:t>范围</w:t>
      </w:r>
      <w:r>
        <w:rPr>
          <w:color w:val="auto"/>
          <w:spacing w:val="8"/>
          <w:sz w:val="24"/>
          <w:szCs w:val="24"/>
          <w:highlight w:val="none"/>
          <w:lang w:eastAsia="zh-CN"/>
        </w:rPr>
        <w:t>内的品目产品，实施政府优先采购。</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outlineLvl w:val="9"/>
        <w:rPr>
          <w:color w:val="auto"/>
          <w:sz w:val="24"/>
          <w:szCs w:val="24"/>
          <w:highlight w:val="none"/>
          <w:lang w:eastAsia="zh-CN"/>
        </w:rPr>
      </w:pPr>
      <w:r>
        <w:rPr>
          <w:color w:val="auto"/>
          <w:spacing w:val="-11"/>
          <w:sz w:val="24"/>
          <w:szCs w:val="24"/>
          <w:highlight w:val="none"/>
          <w:lang w:eastAsia="zh-CN"/>
        </w:rPr>
        <w:t>二 、招</w:t>
      </w:r>
      <w:r>
        <w:rPr>
          <w:color w:val="auto"/>
          <w:spacing w:val="-36"/>
          <w:sz w:val="24"/>
          <w:szCs w:val="24"/>
          <w:highlight w:val="none"/>
          <w:lang w:eastAsia="zh-CN"/>
        </w:rPr>
        <w:t xml:space="preserve"> </w:t>
      </w:r>
      <w:r>
        <w:rPr>
          <w:color w:val="auto"/>
          <w:spacing w:val="-11"/>
          <w:sz w:val="24"/>
          <w:szCs w:val="24"/>
          <w:highlight w:val="none"/>
          <w:lang w:eastAsia="zh-CN"/>
        </w:rPr>
        <w:t>标</w:t>
      </w:r>
      <w:r>
        <w:rPr>
          <w:color w:val="auto"/>
          <w:spacing w:val="-38"/>
          <w:sz w:val="24"/>
          <w:szCs w:val="24"/>
          <w:highlight w:val="none"/>
          <w:lang w:eastAsia="zh-CN"/>
        </w:rPr>
        <w:t xml:space="preserve"> </w:t>
      </w:r>
      <w:r>
        <w:rPr>
          <w:color w:val="auto"/>
          <w:spacing w:val="-11"/>
          <w:sz w:val="24"/>
          <w:szCs w:val="24"/>
          <w:highlight w:val="none"/>
          <w:lang w:eastAsia="zh-CN"/>
        </w:rPr>
        <w:t>文</w:t>
      </w:r>
      <w:r>
        <w:rPr>
          <w:color w:val="auto"/>
          <w:spacing w:val="-42"/>
          <w:sz w:val="24"/>
          <w:szCs w:val="24"/>
          <w:highlight w:val="none"/>
          <w:lang w:eastAsia="zh-CN"/>
        </w:rPr>
        <w:t xml:space="preserve"> </w:t>
      </w:r>
      <w:r>
        <w:rPr>
          <w:color w:val="auto"/>
          <w:spacing w:val="-11"/>
          <w:sz w:val="24"/>
          <w:szCs w:val="24"/>
          <w:highlight w:val="none"/>
          <w:lang w:eastAsia="zh-CN"/>
        </w:rPr>
        <w:t>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textAlignment w:val="baseline"/>
        <w:outlineLvl w:val="9"/>
        <w:rPr>
          <w:color w:val="auto"/>
          <w:sz w:val="24"/>
          <w:szCs w:val="24"/>
          <w:highlight w:val="none"/>
          <w:lang w:eastAsia="zh-CN"/>
        </w:rPr>
      </w:pPr>
      <w:r>
        <w:rPr>
          <w:b/>
          <w:bCs/>
          <w:color w:val="auto"/>
          <w:spacing w:val="20"/>
          <w:sz w:val="24"/>
          <w:szCs w:val="24"/>
          <w:highlight w:val="none"/>
          <w:lang w:eastAsia="zh-CN"/>
        </w:rPr>
        <w:t>14.</w:t>
      </w:r>
      <w:r>
        <w:rPr>
          <w:color w:val="auto"/>
          <w:spacing w:val="-12"/>
          <w:sz w:val="24"/>
          <w:szCs w:val="24"/>
          <w:highlight w:val="none"/>
          <w:lang w:eastAsia="zh-CN"/>
        </w:rPr>
        <w:t xml:space="preserve"> </w:t>
      </w:r>
      <w:r>
        <w:rPr>
          <w:b/>
          <w:bCs/>
          <w:color w:val="auto"/>
          <w:spacing w:val="20"/>
          <w:sz w:val="24"/>
          <w:szCs w:val="24"/>
          <w:highlight w:val="none"/>
          <w:lang w:eastAsia="zh-CN"/>
        </w:rPr>
        <w:t>招标文件的构成</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9"/>
        <w:rPr>
          <w:color w:val="auto"/>
          <w:sz w:val="24"/>
          <w:szCs w:val="24"/>
          <w:highlight w:val="none"/>
          <w:lang w:eastAsia="zh-CN"/>
        </w:rPr>
      </w:pPr>
      <w:r>
        <w:rPr>
          <w:color w:val="auto"/>
          <w:spacing w:val="-2"/>
          <w:sz w:val="24"/>
          <w:szCs w:val="24"/>
          <w:highlight w:val="none"/>
          <w:lang w:eastAsia="zh-CN"/>
        </w:rPr>
        <w:t>14.1 招标文件用以阐明招标项目所需的资质、技术、服务</w:t>
      </w:r>
      <w:r>
        <w:rPr>
          <w:color w:val="auto"/>
          <w:spacing w:val="-3"/>
          <w:sz w:val="24"/>
          <w:szCs w:val="24"/>
          <w:highlight w:val="none"/>
          <w:lang w:eastAsia="zh-CN"/>
        </w:rPr>
        <w:t>及报价等要求、</w:t>
      </w:r>
      <w:r>
        <w:rPr>
          <w:color w:val="auto"/>
          <w:spacing w:val="3"/>
          <w:sz w:val="24"/>
          <w:szCs w:val="24"/>
          <w:highlight w:val="none"/>
          <w:lang w:eastAsia="zh-CN"/>
        </w:rPr>
        <w:t>招标投标程序、有关规定和注意事项以及合同主要条款等。本招标文件包括以</w:t>
      </w:r>
      <w:r>
        <w:rPr>
          <w:color w:val="auto"/>
          <w:spacing w:val="-14"/>
          <w:sz w:val="24"/>
          <w:szCs w:val="24"/>
          <w:highlight w:val="none"/>
          <w:lang w:eastAsia="zh-CN"/>
        </w:rPr>
        <w:t>下内容：</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outlineLvl w:val="9"/>
        <w:rPr>
          <w:color w:val="auto"/>
          <w:sz w:val="24"/>
          <w:szCs w:val="24"/>
          <w:highlight w:val="none"/>
          <w:lang w:eastAsia="zh-CN"/>
        </w:rPr>
      </w:pPr>
      <w:r>
        <w:rPr>
          <w:rFonts w:hint="eastAsia"/>
          <w:color w:val="auto"/>
          <w:spacing w:val="7"/>
          <w:sz w:val="24"/>
          <w:szCs w:val="24"/>
          <w:highlight w:val="none"/>
          <w:lang w:eastAsia="zh-CN"/>
        </w:rPr>
        <w:t>（</w:t>
      </w:r>
      <w:r>
        <w:rPr>
          <w:color w:val="auto"/>
          <w:spacing w:val="7"/>
          <w:sz w:val="24"/>
          <w:szCs w:val="24"/>
          <w:highlight w:val="none"/>
          <w:lang w:eastAsia="zh-CN"/>
        </w:rPr>
        <w:t>1</w:t>
      </w:r>
      <w:r>
        <w:rPr>
          <w:rFonts w:hint="eastAsia"/>
          <w:color w:val="auto"/>
          <w:spacing w:val="7"/>
          <w:sz w:val="24"/>
          <w:szCs w:val="24"/>
          <w:highlight w:val="none"/>
          <w:lang w:eastAsia="zh-CN"/>
        </w:rPr>
        <w:t>）</w:t>
      </w:r>
      <w:r>
        <w:rPr>
          <w:color w:val="auto"/>
          <w:spacing w:val="7"/>
          <w:sz w:val="24"/>
          <w:szCs w:val="24"/>
          <w:highlight w:val="none"/>
          <w:lang w:eastAsia="zh-CN"/>
        </w:rPr>
        <w:t>投标邀请；</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outlineLvl w:val="9"/>
        <w:rPr>
          <w:color w:val="auto"/>
          <w:sz w:val="24"/>
          <w:szCs w:val="24"/>
          <w:highlight w:val="none"/>
          <w:lang w:eastAsia="zh-CN"/>
        </w:rPr>
      </w:pPr>
      <w:r>
        <w:rPr>
          <w:rFonts w:hint="eastAsia"/>
          <w:color w:val="auto"/>
          <w:spacing w:val="3"/>
          <w:sz w:val="24"/>
          <w:szCs w:val="24"/>
          <w:highlight w:val="none"/>
          <w:lang w:eastAsia="zh-CN"/>
        </w:rPr>
        <w:t>（</w:t>
      </w:r>
      <w:r>
        <w:rPr>
          <w:color w:val="auto"/>
          <w:spacing w:val="3"/>
          <w:sz w:val="24"/>
          <w:szCs w:val="24"/>
          <w:highlight w:val="none"/>
          <w:lang w:eastAsia="zh-CN"/>
        </w:rPr>
        <w:t>2</w:t>
      </w:r>
      <w:r>
        <w:rPr>
          <w:rFonts w:hint="eastAsia"/>
          <w:color w:val="auto"/>
          <w:spacing w:val="3"/>
          <w:sz w:val="24"/>
          <w:szCs w:val="24"/>
          <w:highlight w:val="none"/>
          <w:lang w:eastAsia="zh-CN"/>
        </w:rPr>
        <w:t>）</w:t>
      </w:r>
      <w:r>
        <w:rPr>
          <w:color w:val="auto"/>
          <w:spacing w:val="3"/>
          <w:sz w:val="24"/>
          <w:szCs w:val="24"/>
          <w:highlight w:val="none"/>
          <w:lang w:eastAsia="zh-CN"/>
        </w:rPr>
        <w:t>投标人须知；</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textAlignment w:val="baseline"/>
        <w:outlineLvl w:val="9"/>
        <w:rPr>
          <w:color w:val="auto"/>
          <w:sz w:val="24"/>
          <w:szCs w:val="24"/>
          <w:highlight w:val="none"/>
          <w:lang w:eastAsia="zh-CN"/>
        </w:rPr>
      </w:pPr>
      <w:r>
        <w:rPr>
          <w:rFonts w:hint="eastAsia"/>
          <w:color w:val="auto"/>
          <w:spacing w:val="2"/>
          <w:sz w:val="24"/>
          <w:szCs w:val="24"/>
          <w:highlight w:val="none"/>
          <w:lang w:eastAsia="zh-CN"/>
        </w:rPr>
        <w:t>（</w:t>
      </w:r>
      <w:r>
        <w:rPr>
          <w:color w:val="auto"/>
          <w:spacing w:val="2"/>
          <w:sz w:val="24"/>
          <w:szCs w:val="24"/>
          <w:highlight w:val="none"/>
          <w:lang w:eastAsia="zh-CN"/>
        </w:rPr>
        <w:t>3</w:t>
      </w:r>
      <w:r>
        <w:rPr>
          <w:rFonts w:hint="eastAsia"/>
          <w:color w:val="auto"/>
          <w:spacing w:val="2"/>
          <w:sz w:val="24"/>
          <w:szCs w:val="24"/>
          <w:highlight w:val="none"/>
          <w:lang w:eastAsia="zh-CN"/>
        </w:rPr>
        <w:t>）</w:t>
      </w:r>
      <w:r>
        <w:rPr>
          <w:color w:val="auto"/>
          <w:spacing w:val="2"/>
          <w:sz w:val="24"/>
          <w:szCs w:val="24"/>
          <w:highlight w:val="none"/>
          <w:lang w:eastAsia="zh-CN"/>
        </w:rPr>
        <w:t>电子投标文件格式；</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textAlignment w:val="baseline"/>
        <w:outlineLvl w:val="9"/>
        <w:rPr>
          <w:color w:val="auto"/>
          <w:sz w:val="24"/>
          <w:szCs w:val="24"/>
          <w:highlight w:val="none"/>
          <w:lang w:eastAsia="zh-CN"/>
        </w:rPr>
      </w:pPr>
      <w:r>
        <w:rPr>
          <w:rFonts w:hint="eastAsia"/>
          <w:color w:val="auto"/>
          <w:spacing w:val="2"/>
          <w:sz w:val="24"/>
          <w:szCs w:val="24"/>
          <w:highlight w:val="none"/>
          <w:lang w:eastAsia="zh-CN"/>
        </w:rPr>
        <w:t>（</w:t>
      </w:r>
      <w:r>
        <w:rPr>
          <w:color w:val="auto"/>
          <w:spacing w:val="2"/>
          <w:sz w:val="24"/>
          <w:szCs w:val="24"/>
          <w:highlight w:val="none"/>
          <w:lang w:eastAsia="zh-CN"/>
        </w:rPr>
        <w:t>4</w:t>
      </w:r>
      <w:r>
        <w:rPr>
          <w:rFonts w:hint="eastAsia"/>
          <w:color w:val="auto"/>
          <w:spacing w:val="2"/>
          <w:sz w:val="24"/>
          <w:szCs w:val="24"/>
          <w:highlight w:val="none"/>
          <w:lang w:eastAsia="zh-CN"/>
        </w:rPr>
        <w:t>）</w:t>
      </w:r>
      <w:r>
        <w:rPr>
          <w:color w:val="auto"/>
          <w:spacing w:val="2"/>
          <w:sz w:val="24"/>
          <w:szCs w:val="24"/>
          <w:highlight w:val="none"/>
          <w:lang w:eastAsia="zh-CN"/>
        </w:rPr>
        <w:t>采购项目需求；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outlineLvl w:val="9"/>
        <w:rPr>
          <w:color w:val="auto"/>
          <w:sz w:val="24"/>
          <w:szCs w:val="24"/>
          <w:highlight w:val="none"/>
          <w:lang w:eastAsia="zh-CN"/>
        </w:rPr>
      </w:pPr>
      <w:r>
        <w:rPr>
          <w:rFonts w:hint="eastAsia"/>
          <w:color w:val="auto"/>
          <w:spacing w:val="3"/>
          <w:sz w:val="24"/>
          <w:szCs w:val="24"/>
          <w:highlight w:val="none"/>
          <w:lang w:eastAsia="zh-CN"/>
        </w:rPr>
        <w:t>（</w:t>
      </w:r>
      <w:r>
        <w:rPr>
          <w:color w:val="auto"/>
          <w:spacing w:val="3"/>
          <w:sz w:val="24"/>
          <w:szCs w:val="24"/>
          <w:highlight w:val="none"/>
          <w:lang w:eastAsia="zh-CN"/>
        </w:rPr>
        <w:t>5</w:t>
      </w:r>
      <w:r>
        <w:rPr>
          <w:rFonts w:hint="eastAsia"/>
          <w:color w:val="auto"/>
          <w:spacing w:val="3"/>
          <w:sz w:val="24"/>
          <w:szCs w:val="24"/>
          <w:highlight w:val="none"/>
          <w:lang w:eastAsia="zh-CN"/>
        </w:rPr>
        <w:t>）</w:t>
      </w:r>
      <w:r>
        <w:rPr>
          <w:color w:val="auto"/>
          <w:spacing w:val="3"/>
          <w:sz w:val="24"/>
          <w:szCs w:val="24"/>
          <w:highlight w:val="none"/>
          <w:lang w:eastAsia="zh-CN"/>
        </w:rPr>
        <w:t>评标办法；</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0" w:firstLineChars="200"/>
        <w:textAlignment w:val="baseline"/>
        <w:outlineLvl w:val="9"/>
        <w:rPr>
          <w:color w:val="auto"/>
          <w:sz w:val="24"/>
          <w:szCs w:val="24"/>
          <w:highlight w:val="none"/>
          <w:lang w:eastAsia="zh-CN"/>
        </w:rPr>
      </w:pPr>
      <w:r>
        <w:rPr>
          <w:rFonts w:hint="eastAsia"/>
          <w:color w:val="auto"/>
          <w:spacing w:val="5"/>
          <w:sz w:val="24"/>
          <w:szCs w:val="24"/>
          <w:highlight w:val="none"/>
          <w:lang w:eastAsia="zh-CN"/>
        </w:rPr>
        <w:t>（</w:t>
      </w:r>
      <w:r>
        <w:rPr>
          <w:color w:val="auto"/>
          <w:spacing w:val="5"/>
          <w:sz w:val="24"/>
          <w:szCs w:val="24"/>
          <w:highlight w:val="none"/>
          <w:lang w:eastAsia="zh-CN"/>
        </w:rPr>
        <w:t>6</w:t>
      </w:r>
      <w:r>
        <w:rPr>
          <w:rFonts w:hint="eastAsia"/>
          <w:color w:val="auto"/>
          <w:spacing w:val="5"/>
          <w:sz w:val="24"/>
          <w:szCs w:val="24"/>
          <w:highlight w:val="none"/>
          <w:lang w:eastAsia="zh-CN"/>
        </w:rPr>
        <w:t>）</w:t>
      </w:r>
      <w:r>
        <w:rPr>
          <w:color w:val="auto"/>
          <w:spacing w:val="5"/>
          <w:sz w:val="24"/>
          <w:szCs w:val="24"/>
          <w:highlight w:val="none"/>
          <w:lang w:eastAsia="zh-CN"/>
        </w:rPr>
        <w:t>合同条款及格式。</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9"/>
        <w:rPr>
          <w:color w:val="auto"/>
          <w:sz w:val="24"/>
          <w:szCs w:val="24"/>
          <w:highlight w:val="none"/>
          <w:lang w:eastAsia="zh-CN"/>
        </w:rPr>
      </w:pPr>
      <w:r>
        <w:rPr>
          <w:color w:val="auto"/>
          <w:spacing w:val="-2"/>
          <w:sz w:val="24"/>
          <w:szCs w:val="24"/>
          <w:highlight w:val="none"/>
          <w:lang w:eastAsia="zh-CN"/>
        </w:rPr>
        <w:t>14.2 除非有特殊要求，招标文件不单独提供招标项</w:t>
      </w:r>
      <w:r>
        <w:rPr>
          <w:color w:val="auto"/>
          <w:spacing w:val="-3"/>
          <w:sz w:val="24"/>
          <w:szCs w:val="24"/>
          <w:highlight w:val="none"/>
          <w:lang w:eastAsia="zh-CN"/>
        </w:rPr>
        <w:t>目使用地的自然环境、</w:t>
      </w:r>
      <w:r>
        <w:rPr>
          <w:color w:val="auto"/>
          <w:sz w:val="24"/>
          <w:szCs w:val="24"/>
          <w:highlight w:val="none"/>
          <w:lang w:eastAsia="zh-CN"/>
        </w:rPr>
        <w:t xml:space="preserve"> </w:t>
      </w:r>
      <w:r>
        <w:rPr>
          <w:color w:val="auto"/>
          <w:spacing w:val="3"/>
          <w:sz w:val="24"/>
          <w:szCs w:val="24"/>
          <w:highlight w:val="none"/>
          <w:lang w:eastAsia="zh-CN"/>
        </w:rPr>
        <w:t>气候条件、公用设施等情况，投标人被视为熟悉上述与履行合同有关的一</w:t>
      </w:r>
      <w:r>
        <w:rPr>
          <w:color w:val="auto"/>
          <w:spacing w:val="2"/>
          <w:sz w:val="24"/>
          <w:szCs w:val="24"/>
          <w:highlight w:val="none"/>
          <w:lang w:eastAsia="zh-CN"/>
        </w:rPr>
        <w:t>切情</w:t>
      </w:r>
      <w:r>
        <w:rPr>
          <w:color w:val="auto"/>
          <w:spacing w:val="-12"/>
          <w:sz w:val="24"/>
          <w:szCs w:val="24"/>
          <w:highlight w:val="none"/>
          <w:lang w:eastAsia="zh-CN"/>
        </w:rPr>
        <w:t>况。</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9"/>
        <w:rPr>
          <w:color w:val="auto"/>
          <w:sz w:val="24"/>
          <w:szCs w:val="24"/>
          <w:highlight w:val="none"/>
          <w:lang w:eastAsia="zh-CN"/>
        </w:rPr>
      </w:pPr>
      <w:r>
        <w:rPr>
          <w:color w:val="auto"/>
          <w:spacing w:val="-1"/>
          <w:sz w:val="24"/>
          <w:szCs w:val="24"/>
          <w:highlight w:val="none"/>
          <w:lang w:eastAsia="zh-CN"/>
        </w:rPr>
        <w:t>14.3 加注“●”号条款为实质性条款，不得出现负偏离，发</w:t>
      </w:r>
      <w:r>
        <w:rPr>
          <w:color w:val="auto"/>
          <w:spacing w:val="-2"/>
          <w:sz w:val="24"/>
          <w:szCs w:val="24"/>
          <w:highlight w:val="none"/>
          <w:lang w:eastAsia="zh-CN"/>
        </w:rPr>
        <w:t>生负偏离即作</w:t>
      </w:r>
      <w:r>
        <w:rPr>
          <w:color w:val="auto"/>
          <w:sz w:val="24"/>
          <w:szCs w:val="24"/>
          <w:highlight w:val="none"/>
          <w:lang w:eastAsia="zh-CN"/>
        </w:rPr>
        <w:t xml:space="preserve"> </w:t>
      </w:r>
      <w:r>
        <w:rPr>
          <w:color w:val="auto"/>
          <w:spacing w:val="3"/>
          <w:sz w:val="24"/>
          <w:szCs w:val="24"/>
          <w:highlight w:val="none"/>
          <w:lang w:eastAsia="zh-CN"/>
        </w:rPr>
        <w:t>无效标处理。加注“▲”号的产品为核心产品，核心产品为同</w:t>
      </w:r>
      <w:r>
        <w:rPr>
          <w:color w:val="auto"/>
          <w:spacing w:val="2"/>
          <w:sz w:val="24"/>
          <w:szCs w:val="24"/>
          <w:highlight w:val="none"/>
          <w:lang w:eastAsia="zh-CN"/>
        </w:rPr>
        <w:t>一品牌</w:t>
      </w:r>
      <w:r>
        <w:rPr>
          <w:color w:val="auto"/>
          <w:spacing w:val="-5"/>
          <w:sz w:val="24"/>
          <w:szCs w:val="24"/>
          <w:highlight w:val="none"/>
          <w:lang w:eastAsia="zh-CN"/>
        </w:rPr>
        <w:t>时，按照本部分第35.</w:t>
      </w:r>
      <w:r>
        <w:rPr>
          <w:rFonts w:hint="eastAsia"/>
          <w:color w:val="auto"/>
          <w:spacing w:val="-5"/>
          <w:sz w:val="24"/>
          <w:szCs w:val="24"/>
          <w:highlight w:val="none"/>
          <w:lang w:eastAsia="zh-CN"/>
        </w:rPr>
        <w:t>3（2）</w:t>
      </w:r>
      <w:r>
        <w:rPr>
          <w:color w:val="auto"/>
          <w:spacing w:val="-5"/>
          <w:sz w:val="24"/>
          <w:szCs w:val="24"/>
          <w:highlight w:val="none"/>
          <w:lang w:eastAsia="zh-CN"/>
        </w:rPr>
        <w:t>条款执行。</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0" w:firstLineChars="200"/>
        <w:textAlignment w:val="baseline"/>
        <w:outlineLvl w:val="9"/>
        <w:rPr>
          <w:color w:val="auto"/>
          <w:sz w:val="24"/>
          <w:szCs w:val="24"/>
          <w:highlight w:val="none"/>
          <w:lang w:eastAsia="zh-CN"/>
        </w:rPr>
      </w:pPr>
      <w:r>
        <w:rPr>
          <w:color w:val="auto"/>
          <w:spacing w:val="5"/>
          <w:sz w:val="24"/>
          <w:szCs w:val="24"/>
          <w:highlight w:val="none"/>
          <w:lang w:eastAsia="zh-CN"/>
        </w:rPr>
        <w:t>14.4</w:t>
      </w:r>
      <w:r>
        <w:rPr>
          <w:color w:val="auto"/>
          <w:spacing w:val="54"/>
          <w:sz w:val="24"/>
          <w:szCs w:val="24"/>
          <w:highlight w:val="none"/>
          <w:lang w:eastAsia="zh-CN"/>
        </w:rPr>
        <w:t xml:space="preserve"> </w:t>
      </w:r>
      <w:r>
        <w:rPr>
          <w:color w:val="auto"/>
          <w:spacing w:val="5"/>
          <w:sz w:val="24"/>
          <w:szCs w:val="24"/>
          <w:highlight w:val="none"/>
          <w:lang w:eastAsia="zh-CN"/>
        </w:rPr>
        <w:t>招标文件中涉及的参照品牌、型号仅起说明作用，并没有任何限制</w:t>
      </w:r>
      <w:r>
        <w:rPr>
          <w:color w:val="auto"/>
          <w:sz w:val="24"/>
          <w:szCs w:val="24"/>
          <w:highlight w:val="none"/>
          <w:lang w:eastAsia="zh-CN"/>
        </w:rPr>
        <w:t xml:space="preserve"> </w:t>
      </w:r>
      <w:r>
        <w:rPr>
          <w:color w:val="auto"/>
          <w:spacing w:val="3"/>
          <w:sz w:val="24"/>
          <w:szCs w:val="24"/>
          <w:highlight w:val="none"/>
          <w:lang w:eastAsia="zh-CN"/>
        </w:rPr>
        <w:t>性，投标人在投标中可以选用其他替代品牌或型号，但这些替代要实质上优于</w:t>
      </w:r>
      <w:r>
        <w:rPr>
          <w:color w:val="auto"/>
          <w:spacing w:val="-5"/>
          <w:sz w:val="24"/>
          <w:szCs w:val="24"/>
          <w:highlight w:val="none"/>
          <w:lang w:eastAsia="zh-CN"/>
        </w:rPr>
        <w:t>或相当于招标要求。</w:t>
      </w:r>
      <w:r>
        <w:rPr>
          <w:rFonts w:hint="eastAsia"/>
          <w:color w:val="auto"/>
          <w:spacing w:val="-5"/>
          <w:sz w:val="24"/>
          <w:szCs w:val="24"/>
          <w:highlight w:val="none"/>
          <w:lang w:eastAsia="zh-CN"/>
        </w:rPr>
        <w:t>本项目招标文件未列示参照品牌、型号）</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9"/>
        <w:rPr>
          <w:color w:val="auto"/>
          <w:sz w:val="24"/>
          <w:szCs w:val="24"/>
          <w:highlight w:val="none"/>
          <w:lang w:eastAsia="zh-CN"/>
        </w:rPr>
      </w:pPr>
      <w:r>
        <w:rPr>
          <w:color w:val="auto"/>
          <w:spacing w:val="-1"/>
          <w:sz w:val="24"/>
          <w:szCs w:val="24"/>
          <w:highlight w:val="none"/>
          <w:lang w:eastAsia="zh-CN"/>
        </w:rPr>
        <w:t>14.5 除招标文件另有规定外，招标文件中要求的每</w:t>
      </w:r>
      <w:r>
        <w:rPr>
          <w:color w:val="auto"/>
          <w:spacing w:val="-2"/>
          <w:sz w:val="24"/>
          <w:szCs w:val="24"/>
          <w:highlight w:val="none"/>
          <w:lang w:eastAsia="zh-CN"/>
        </w:rPr>
        <w:t>一项产品只允许一种产</w:t>
      </w:r>
      <w:r>
        <w:rPr>
          <w:color w:val="auto"/>
          <w:sz w:val="24"/>
          <w:szCs w:val="24"/>
          <w:highlight w:val="none"/>
          <w:lang w:eastAsia="zh-CN"/>
        </w:rPr>
        <w:t xml:space="preserve"> </w:t>
      </w:r>
      <w:r>
        <w:rPr>
          <w:color w:val="auto"/>
          <w:spacing w:val="-4"/>
          <w:sz w:val="24"/>
          <w:szCs w:val="24"/>
          <w:highlight w:val="none"/>
          <w:lang w:eastAsia="zh-CN"/>
        </w:rPr>
        <w:t>品投标，每一项产品的采购数量不允许变更。</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9"/>
        <w:rPr>
          <w:color w:val="auto"/>
          <w:sz w:val="24"/>
          <w:szCs w:val="24"/>
          <w:highlight w:val="none"/>
          <w:lang w:eastAsia="zh-CN"/>
        </w:rPr>
      </w:pPr>
      <w:r>
        <w:rPr>
          <w:color w:val="auto"/>
          <w:spacing w:val="-1"/>
          <w:sz w:val="24"/>
          <w:szCs w:val="24"/>
          <w:highlight w:val="none"/>
          <w:lang w:eastAsia="zh-CN"/>
        </w:rPr>
        <w:t>14.6 投标人应认真阅读和充分理解招标文件中所有的</w:t>
      </w:r>
      <w:r>
        <w:rPr>
          <w:color w:val="auto"/>
          <w:spacing w:val="-2"/>
          <w:sz w:val="24"/>
          <w:szCs w:val="24"/>
          <w:highlight w:val="none"/>
          <w:lang w:eastAsia="zh-CN"/>
        </w:rPr>
        <w:t>事项、格式条款和规</w:t>
      </w:r>
      <w:r>
        <w:rPr>
          <w:color w:val="auto"/>
          <w:sz w:val="24"/>
          <w:szCs w:val="24"/>
          <w:highlight w:val="none"/>
          <w:lang w:eastAsia="zh-CN"/>
        </w:rPr>
        <w:t xml:space="preserve"> </w:t>
      </w:r>
      <w:r>
        <w:rPr>
          <w:color w:val="auto"/>
          <w:spacing w:val="3"/>
          <w:sz w:val="24"/>
          <w:szCs w:val="24"/>
          <w:highlight w:val="none"/>
          <w:lang w:eastAsia="zh-CN"/>
        </w:rPr>
        <w:t>范要求。投标人没有对招标文件全面做出实质性响应是投标人的风险。没有按</w:t>
      </w:r>
      <w:r>
        <w:rPr>
          <w:color w:val="auto"/>
          <w:spacing w:val="-2"/>
          <w:sz w:val="24"/>
          <w:szCs w:val="24"/>
          <w:highlight w:val="none"/>
          <w:lang w:eastAsia="zh-CN"/>
        </w:rPr>
        <w:t>照招标文件要求做出实质性响应的电子投标文件将被拒绝。</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74" w:firstLineChars="200"/>
        <w:textAlignment w:val="baseline"/>
        <w:outlineLvl w:val="9"/>
        <w:rPr>
          <w:color w:val="auto"/>
          <w:sz w:val="24"/>
          <w:szCs w:val="24"/>
          <w:highlight w:val="none"/>
          <w:lang w:eastAsia="zh-CN"/>
        </w:rPr>
      </w:pPr>
      <w:r>
        <w:rPr>
          <w:b/>
          <w:bCs/>
          <w:color w:val="auto"/>
          <w:spacing w:val="23"/>
          <w:sz w:val="24"/>
          <w:szCs w:val="24"/>
          <w:highlight w:val="none"/>
          <w:lang w:eastAsia="zh-CN"/>
        </w:rPr>
        <w:t>15.</w:t>
      </w:r>
      <w:r>
        <w:rPr>
          <w:color w:val="auto"/>
          <w:spacing w:val="-10"/>
          <w:sz w:val="24"/>
          <w:szCs w:val="24"/>
          <w:highlight w:val="none"/>
          <w:lang w:eastAsia="zh-CN"/>
        </w:rPr>
        <w:t xml:space="preserve"> </w:t>
      </w:r>
      <w:r>
        <w:rPr>
          <w:b/>
          <w:bCs/>
          <w:color w:val="auto"/>
          <w:spacing w:val="23"/>
          <w:sz w:val="24"/>
          <w:szCs w:val="24"/>
          <w:highlight w:val="none"/>
          <w:lang w:eastAsia="zh-CN"/>
        </w:rPr>
        <w:t>招标文件的澄清和修改</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9"/>
        <w:rPr>
          <w:color w:val="auto"/>
          <w:sz w:val="24"/>
          <w:szCs w:val="24"/>
          <w:highlight w:val="none"/>
          <w:lang w:eastAsia="zh-CN"/>
        </w:rPr>
      </w:pPr>
      <w:r>
        <w:rPr>
          <w:color w:val="auto"/>
          <w:spacing w:val="-1"/>
          <w:position w:val="11"/>
          <w:sz w:val="24"/>
          <w:szCs w:val="24"/>
          <w:highlight w:val="none"/>
          <w:lang w:eastAsia="zh-CN"/>
        </w:rPr>
        <w:t>15.1 招标采购单位可以对已发出的招标文件进行必要的澄</w:t>
      </w:r>
      <w:r>
        <w:rPr>
          <w:color w:val="auto"/>
          <w:spacing w:val="-2"/>
          <w:position w:val="11"/>
          <w:sz w:val="24"/>
          <w:szCs w:val="24"/>
          <w:highlight w:val="none"/>
          <w:lang w:eastAsia="zh-CN"/>
        </w:rPr>
        <w:t>清或者修改。澄</w:t>
      </w:r>
      <w:r>
        <w:rPr>
          <w:color w:val="auto"/>
          <w:spacing w:val="3"/>
          <w:sz w:val="24"/>
          <w:szCs w:val="24"/>
          <w:highlight w:val="none"/>
          <w:lang w:eastAsia="zh-CN"/>
        </w:rPr>
        <w:t>清或者修改的内容可能影响电子投标文件编制的，招标采购单位应当在投</w:t>
      </w:r>
      <w:r>
        <w:rPr>
          <w:color w:val="auto"/>
          <w:spacing w:val="2"/>
          <w:sz w:val="24"/>
          <w:szCs w:val="24"/>
          <w:highlight w:val="none"/>
          <w:lang w:eastAsia="zh-CN"/>
        </w:rPr>
        <w:t>标截</w:t>
      </w:r>
      <w:r>
        <w:rPr>
          <w:color w:val="auto"/>
          <w:spacing w:val="3"/>
          <w:sz w:val="24"/>
          <w:szCs w:val="24"/>
          <w:highlight w:val="none"/>
          <w:lang w:eastAsia="zh-CN"/>
        </w:rPr>
        <w:t>止时间至少15日前，通知所有获取招标文件的潜在投标人</w:t>
      </w:r>
      <w:r>
        <w:rPr>
          <w:color w:val="auto"/>
          <w:spacing w:val="2"/>
          <w:sz w:val="24"/>
          <w:szCs w:val="24"/>
          <w:highlight w:val="none"/>
          <w:lang w:eastAsia="zh-CN"/>
        </w:rPr>
        <w:t>；不足15日的，招标</w:t>
      </w:r>
      <w:r>
        <w:rPr>
          <w:color w:val="auto"/>
          <w:sz w:val="24"/>
          <w:szCs w:val="24"/>
          <w:highlight w:val="none"/>
          <w:lang w:eastAsia="zh-CN"/>
        </w:rPr>
        <w:t xml:space="preserve"> </w:t>
      </w:r>
      <w:r>
        <w:rPr>
          <w:color w:val="auto"/>
          <w:spacing w:val="3"/>
          <w:sz w:val="24"/>
          <w:szCs w:val="24"/>
          <w:highlight w:val="none"/>
          <w:lang w:eastAsia="zh-CN"/>
        </w:rPr>
        <w:t>采购单位应当顺延提交电子投标文件的截止时间。同时在甘肃政府采购网</w:t>
      </w:r>
      <w:r>
        <w:rPr>
          <w:color w:val="auto"/>
          <w:spacing w:val="2"/>
          <w:sz w:val="24"/>
          <w:szCs w:val="24"/>
          <w:highlight w:val="none"/>
          <w:lang w:eastAsia="zh-CN"/>
        </w:rPr>
        <w:t>、</w:t>
      </w:r>
      <w:r>
        <w:rPr>
          <w:rFonts w:hint="eastAsia"/>
          <w:color w:val="auto"/>
          <w:spacing w:val="2"/>
          <w:sz w:val="24"/>
          <w:szCs w:val="24"/>
          <w:highlight w:val="none"/>
          <w:lang w:eastAsia="zh-CN"/>
        </w:rPr>
        <w:t>陇南市</w:t>
      </w:r>
      <w:r>
        <w:rPr>
          <w:color w:val="auto"/>
          <w:spacing w:val="3"/>
          <w:sz w:val="24"/>
          <w:szCs w:val="24"/>
          <w:highlight w:val="none"/>
          <w:lang w:eastAsia="zh-CN"/>
        </w:rPr>
        <w:t>公共资源交易网上发布更正公告，并对其具</w:t>
      </w:r>
      <w:r>
        <w:rPr>
          <w:color w:val="auto"/>
          <w:spacing w:val="2"/>
          <w:sz w:val="24"/>
          <w:szCs w:val="24"/>
          <w:highlight w:val="none"/>
          <w:lang w:eastAsia="zh-CN"/>
        </w:rPr>
        <w:t>有约束力。投标人应以信函、</w:t>
      </w:r>
      <w:r>
        <w:rPr>
          <w:color w:val="auto"/>
          <w:spacing w:val="3"/>
          <w:sz w:val="24"/>
          <w:szCs w:val="24"/>
          <w:highlight w:val="none"/>
          <w:lang w:eastAsia="zh-CN"/>
        </w:rPr>
        <w:t>传真、电子邮件形式确认已收到修改文件，该澄清或者修改的内容为招</w:t>
      </w:r>
      <w:r>
        <w:rPr>
          <w:color w:val="auto"/>
          <w:spacing w:val="2"/>
          <w:sz w:val="24"/>
          <w:szCs w:val="24"/>
          <w:highlight w:val="none"/>
          <w:lang w:eastAsia="zh-CN"/>
        </w:rPr>
        <w:t>标文件</w:t>
      </w:r>
      <w:r>
        <w:rPr>
          <w:color w:val="auto"/>
          <w:spacing w:val="-9"/>
          <w:sz w:val="24"/>
          <w:szCs w:val="24"/>
          <w:highlight w:val="none"/>
          <w:lang w:eastAsia="zh-CN"/>
        </w:rPr>
        <w:t>的组成部分。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9"/>
        <w:rPr>
          <w:color w:val="auto"/>
          <w:sz w:val="24"/>
          <w:szCs w:val="24"/>
          <w:highlight w:val="none"/>
          <w:lang w:eastAsia="zh-CN"/>
        </w:rPr>
      </w:pPr>
      <w:r>
        <w:rPr>
          <w:color w:val="auto"/>
          <w:spacing w:val="-1"/>
          <w:sz w:val="24"/>
          <w:szCs w:val="24"/>
          <w:highlight w:val="none"/>
          <w:lang w:eastAsia="zh-CN"/>
        </w:rPr>
        <w:t>15.2</w:t>
      </w:r>
      <w:r>
        <w:rPr>
          <w:rFonts w:hint="eastAsia"/>
          <w:color w:val="auto"/>
          <w:spacing w:val="-1"/>
          <w:sz w:val="24"/>
          <w:szCs w:val="24"/>
          <w:highlight w:val="none"/>
          <w:lang w:eastAsia="zh-CN"/>
        </w:rPr>
        <w:t xml:space="preserve"> </w:t>
      </w:r>
      <w:r>
        <w:rPr>
          <w:color w:val="auto"/>
          <w:spacing w:val="-1"/>
          <w:sz w:val="24"/>
          <w:szCs w:val="24"/>
          <w:highlight w:val="none"/>
          <w:lang w:eastAsia="zh-CN"/>
        </w:rPr>
        <w:t>任何要求对招标文件进行澄清的投标人，均应以书面形式</w:t>
      </w:r>
      <w:r>
        <w:rPr>
          <w:color w:val="auto"/>
          <w:spacing w:val="-2"/>
          <w:sz w:val="24"/>
          <w:szCs w:val="24"/>
          <w:highlight w:val="none"/>
          <w:lang w:eastAsia="zh-CN"/>
        </w:rPr>
        <w:t>通知</w:t>
      </w:r>
      <w:r>
        <w:rPr>
          <w:rFonts w:hint="eastAsia"/>
          <w:color w:val="auto"/>
          <w:spacing w:val="-2"/>
          <w:sz w:val="24"/>
          <w:szCs w:val="24"/>
          <w:highlight w:val="none"/>
          <w:lang w:eastAsia="zh-CN"/>
        </w:rPr>
        <w:t>代理</w:t>
      </w:r>
      <w:r>
        <w:rPr>
          <w:color w:val="auto"/>
          <w:spacing w:val="-2"/>
          <w:sz w:val="24"/>
          <w:szCs w:val="24"/>
          <w:highlight w:val="none"/>
          <w:lang w:eastAsia="zh-CN"/>
        </w:rPr>
        <w:t>机</w:t>
      </w:r>
      <w:r>
        <w:rPr>
          <w:color w:val="auto"/>
          <w:spacing w:val="3"/>
          <w:sz w:val="24"/>
          <w:szCs w:val="24"/>
          <w:highlight w:val="none"/>
          <w:lang w:eastAsia="zh-CN"/>
        </w:rPr>
        <w:t>构，</w:t>
      </w:r>
      <w:r>
        <w:rPr>
          <w:rFonts w:hint="eastAsia"/>
          <w:color w:val="auto"/>
          <w:spacing w:val="3"/>
          <w:sz w:val="24"/>
          <w:szCs w:val="24"/>
          <w:highlight w:val="none"/>
          <w:lang w:eastAsia="zh-CN"/>
        </w:rPr>
        <w:t>但因本项目为电子招投标，代理公司</w:t>
      </w:r>
      <w:r>
        <w:rPr>
          <w:color w:val="auto"/>
          <w:spacing w:val="3"/>
          <w:sz w:val="24"/>
          <w:szCs w:val="24"/>
          <w:highlight w:val="none"/>
          <w:lang w:eastAsia="zh-CN"/>
        </w:rPr>
        <w:t>对</w:t>
      </w:r>
      <w:r>
        <w:rPr>
          <w:rFonts w:hint="eastAsia"/>
          <w:color w:val="auto"/>
          <w:spacing w:val="3"/>
          <w:sz w:val="24"/>
          <w:szCs w:val="24"/>
          <w:highlight w:val="none"/>
          <w:lang w:eastAsia="zh-CN"/>
        </w:rPr>
        <w:t>关于本项目</w:t>
      </w:r>
      <w:r>
        <w:rPr>
          <w:color w:val="auto"/>
          <w:spacing w:val="3"/>
          <w:sz w:val="24"/>
          <w:szCs w:val="24"/>
          <w:highlight w:val="none"/>
          <w:lang w:eastAsia="zh-CN"/>
        </w:rPr>
        <w:t>的任何</w:t>
      </w:r>
      <w:r>
        <w:rPr>
          <w:rFonts w:hint="eastAsia"/>
          <w:color w:val="auto"/>
          <w:spacing w:val="3"/>
          <w:sz w:val="24"/>
          <w:szCs w:val="24"/>
          <w:highlight w:val="none"/>
          <w:lang w:eastAsia="zh-CN"/>
        </w:rPr>
        <w:t>变更、</w:t>
      </w:r>
      <w:r>
        <w:rPr>
          <w:color w:val="auto"/>
          <w:spacing w:val="3"/>
          <w:sz w:val="24"/>
          <w:szCs w:val="24"/>
          <w:highlight w:val="none"/>
          <w:lang w:eastAsia="zh-CN"/>
        </w:rPr>
        <w:t>澄清</w:t>
      </w:r>
      <w:r>
        <w:rPr>
          <w:rFonts w:hint="eastAsia"/>
          <w:color w:val="auto"/>
          <w:spacing w:val="3"/>
          <w:sz w:val="24"/>
          <w:szCs w:val="24"/>
          <w:highlight w:val="none"/>
          <w:lang w:eastAsia="zh-CN"/>
        </w:rPr>
        <w:t>均在甘肃政府采购网及陇南市公共资源交易网发布，发布后视为已</w:t>
      </w:r>
      <w:r>
        <w:rPr>
          <w:color w:val="auto"/>
          <w:spacing w:val="3"/>
          <w:sz w:val="24"/>
          <w:szCs w:val="24"/>
          <w:highlight w:val="none"/>
          <w:lang w:eastAsia="zh-CN"/>
        </w:rPr>
        <w:t>通知</w:t>
      </w:r>
      <w:r>
        <w:rPr>
          <w:color w:val="auto"/>
          <w:spacing w:val="2"/>
          <w:sz w:val="24"/>
          <w:szCs w:val="24"/>
          <w:highlight w:val="none"/>
          <w:lang w:eastAsia="zh-CN"/>
        </w:rPr>
        <w:t>所有获</w:t>
      </w:r>
      <w:r>
        <w:rPr>
          <w:color w:val="auto"/>
          <w:spacing w:val="3"/>
          <w:sz w:val="24"/>
          <w:szCs w:val="24"/>
          <w:highlight w:val="none"/>
          <w:lang w:eastAsia="zh-CN"/>
        </w:rPr>
        <w:t>取招标文件的投标人，并对其具有约束力。</w:t>
      </w:r>
      <w:r>
        <w:rPr>
          <w:rFonts w:hint="eastAsia"/>
          <w:color w:val="auto"/>
          <w:spacing w:val="3"/>
          <w:sz w:val="24"/>
          <w:szCs w:val="24"/>
          <w:highlight w:val="none"/>
          <w:lang w:eastAsia="zh-CN"/>
        </w:rPr>
        <w:t>由于自身原因（如未及时查阅、下载关于本项目变更、澄清内容等）</w:t>
      </w:r>
      <w:r>
        <w:rPr>
          <w:color w:val="auto"/>
          <w:spacing w:val="3"/>
          <w:sz w:val="24"/>
          <w:szCs w:val="24"/>
          <w:highlight w:val="none"/>
          <w:lang w:eastAsia="zh-CN"/>
        </w:rPr>
        <w:t>在电子投标文</w:t>
      </w:r>
      <w:r>
        <w:rPr>
          <w:color w:val="auto"/>
          <w:spacing w:val="2"/>
          <w:sz w:val="24"/>
          <w:szCs w:val="24"/>
          <w:highlight w:val="none"/>
          <w:lang w:eastAsia="zh-CN"/>
        </w:rPr>
        <w:t>件中对</w:t>
      </w:r>
      <w:r>
        <w:rPr>
          <w:color w:val="auto"/>
          <w:spacing w:val="-2"/>
          <w:sz w:val="24"/>
          <w:szCs w:val="24"/>
          <w:highlight w:val="none"/>
          <w:lang w:eastAsia="zh-CN"/>
        </w:rPr>
        <w:t>修改内容</w:t>
      </w:r>
      <w:r>
        <w:rPr>
          <w:rFonts w:hint="eastAsia"/>
          <w:color w:val="auto"/>
          <w:spacing w:val="-2"/>
          <w:sz w:val="24"/>
          <w:szCs w:val="24"/>
          <w:highlight w:val="none"/>
          <w:lang w:eastAsia="zh-CN"/>
        </w:rPr>
        <w:t>未</w:t>
      </w:r>
      <w:r>
        <w:rPr>
          <w:color w:val="auto"/>
          <w:spacing w:val="-2"/>
          <w:sz w:val="24"/>
          <w:szCs w:val="24"/>
          <w:highlight w:val="none"/>
          <w:lang w:eastAsia="zh-CN"/>
        </w:rPr>
        <w:t>做实质性响应的，</w:t>
      </w:r>
      <w:r>
        <w:rPr>
          <w:rFonts w:hint="eastAsia"/>
          <w:color w:val="auto"/>
          <w:spacing w:val="3"/>
          <w:sz w:val="24"/>
          <w:szCs w:val="24"/>
          <w:highlight w:val="none"/>
          <w:lang w:eastAsia="zh-CN"/>
        </w:rPr>
        <w:t>造成的不利后果由投标人</w:t>
      </w:r>
      <w:r>
        <w:rPr>
          <w:color w:val="auto"/>
          <w:spacing w:val="-2"/>
          <w:sz w:val="24"/>
          <w:szCs w:val="24"/>
          <w:highlight w:val="none"/>
          <w:lang w:eastAsia="zh-CN"/>
        </w:rPr>
        <w:t>自行承担。</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outlineLvl w:val="9"/>
        <w:rPr>
          <w:color w:val="auto"/>
          <w:spacing w:val="3"/>
          <w:sz w:val="24"/>
          <w:szCs w:val="24"/>
          <w:highlight w:val="none"/>
          <w:lang w:eastAsia="zh-CN"/>
        </w:rPr>
      </w:pPr>
      <w:r>
        <w:rPr>
          <w:color w:val="auto"/>
          <w:spacing w:val="3"/>
          <w:sz w:val="24"/>
          <w:szCs w:val="24"/>
          <w:highlight w:val="none"/>
          <w:lang w:eastAsia="zh-CN"/>
        </w:rPr>
        <w:t>15.3 投标人应在其获取招标文件之日起7个工作日内对招标文件的内容提出质疑，招标采购单位按规定时间答复，超过时间的质疑将不予接受。</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outlineLvl w:val="9"/>
        <w:rPr>
          <w:color w:val="auto"/>
          <w:highlight w:val="none"/>
          <w:lang w:eastAsia="zh-CN"/>
        </w:rPr>
      </w:pPr>
      <w:r>
        <w:rPr>
          <w:color w:val="auto"/>
          <w:spacing w:val="3"/>
          <w:sz w:val="24"/>
          <w:szCs w:val="24"/>
          <w:highlight w:val="none"/>
          <w:lang w:eastAsia="zh-CN"/>
        </w:rPr>
        <w:t>15.4 更正公告的内容为招标文件的必要组成部分，对所有投标人均具有约束作用。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80" w:firstLineChars="200"/>
        <w:textAlignment w:val="baseline"/>
        <w:outlineLvl w:val="9"/>
        <w:rPr>
          <w:color w:val="auto"/>
          <w:sz w:val="24"/>
          <w:szCs w:val="24"/>
          <w:highlight w:val="none"/>
          <w:lang w:eastAsia="zh-CN"/>
        </w:rPr>
      </w:pPr>
      <w:r>
        <w:rPr>
          <w:color w:val="auto"/>
          <w:spacing w:val="25"/>
          <w:sz w:val="24"/>
          <w:szCs w:val="24"/>
          <w:highlight w:val="none"/>
          <w:lang w:eastAsia="zh-CN"/>
        </w:rPr>
        <w:t>三</w:t>
      </w:r>
      <w:r>
        <w:rPr>
          <w:color w:val="auto"/>
          <w:spacing w:val="39"/>
          <w:sz w:val="24"/>
          <w:szCs w:val="24"/>
          <w:highlight w:val="none"/>
          <w:lang w:eastAsia="zh-CN"/>
        </w:rPr>
        <w:t xml:space="preserve"> </w:t>
      </w:r>
      <w:r>
        <w:rPr>
          <w:color w:val="auto"/>
          <w:spacing w:val="25"/>
          <w:sz w:val="24"/>
          <w:szCs w:val="24"/>
          <w:highlight w:val="none"/>
          <w:lang w:eastAsia="zh-CN"/>
        </w:rPr>
        <w:t>、投标文件编制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8" w:firstLineChars="200"/>
        <w:textAlignment w:val="baseline"/>
        <w:outlineLvl w:val="9"/>
        <w:rPr>
          <w:color w:val="auto"/>
          <w:sz w:val="24"/>
          <w:szCs w:val="24"/>
          <w:highlight w:val="none"/>
          <w:lang w:eastAsia="zh-CN"/>
        </w:rPr>
      </w:pPr>
      <w:r>
        <w:rPr>
          <w:b/>
          <w:bCs/>
          <w:color w:val="auto"/>
          <w:spacing w:val="-11"/>
          <w:sz w:val="24"/>
          <w:szCs w:val="24"/>
          <w:highlight w:val="none"/>
          <w:lang w:eastAsia="zh-CN"/>
        </w:rPr>
        <w:t>16.</w:t>
      </w:r>
      <w:r>
        <w:rPr>
          <w:color w:val="auto"/>
          <w:spacing w:val="21"/>
          <w:sz w:val="24"/>
          <w:szCs w:val="24"/>
          <w:highlight w:val="none"/>
          <w:lang w:eastAsia="zh-CN"/>
        </w:rPr>
        <w:t xml:space="preserve"> </w:t>
      </w:r>
      <w:r>
        <w:rPr>
          <w:b/>
          <w:bCs/>
          <w:color w:val="auto"/>
          <w:spacing w:val="-11"/>
          <w:sz w:val="24"/>
          <w:szCs w:val="24"/>
          <w:highlight w:val="none"/>
          <w:lang w:eastAsia="zh-CN"/>
        </w:rPr>
        <w:t>要</w:t>
      </w:r>
      <w:r>
        <w:rPr>
          <w:color w:val="auto"/>
          <w:spacing w:val="-44"/>
          <w:sz w:val="24"/>
          <w:szCs w:val="24"/>
          <w:highlight w:val="none"/>
          <w:lang w:eastAsia="zh-CN"/>
        </w:rPr>
        <w:t xml:space="preserve"> </w:t>
      </w:r>
      <w:r>
        <w:rPr>
          <w:b/>
          <w:bCs/>
          <w:color w:val="auto"/>
          <w:spacing w:val="-11"/>
          <w:sz w:val="24"/>
          <w:szCs w:val="24"/>
          <w:highlight w:val="none"/>
          <w:lang w:eastAsia="zh-CN"/>
        </w:rPr>
        <w:t>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9"/>
        <w:rPr>
          <w:color w:val="auto"/>
          <w:sz w:val="24"/>
          <w:szCs w:val="24"/>
          <w:highlight w:val="none"/>
          <w:lang w:eastAsia="zh-CN"/>
        </w:rPr>
      </w:pPr>
      <w:r>
        <w:rPr>
          <w:color w:val="auto"/>
          <w:spacing w:val="-1"/>
          <w:sz w:val="24"/>
          <w:szCs w:val="24"/>
          <w:highlight w:val="none"/>
          <w:lang w:eastAsia="zh-CN"/>
        </w:rPr>
        <w:t>16.1 投标人应仔细阅读招标文件的所有内容，按招标</w:t>
      </w:r>
      <w:r>
        <w:rPr>
          <w:color w:val="auto"/>
          <w:spacing w:val="-2"/>
          <w:sz w:val="24"/>
          <w:szCs w:val="24"/>
          <w:highlight w:val="none"/>
          <w:lang w:eastAsia="zh-CN"/>
        </w:rPr>
        <w:t>文件要求编制电子投</w:t>
      </w:r>
      <w:r>
        <w:rPr>
          <w:color w:val="auto"/>
          <w:sz w:val="24"/>
          <w:szCs w:val="24"/>
          <w:highlight w:val="none"/>
          <w:lang w:eastAsia="zh-CN"/>
        </w:rPr>
        <w:t xml:space="preserve"> </w:t>
      </w:r>
      <w:r>
        <w:rPr>
          <w:color w:val="auto"/>
          <w:spacing w:val="3"/>
          <w:sz w:val="24"/>
          <w:szCs w:val="24"/>
          <w:highlight w:val="none"/>
          <w:lang w:eastAsia="zh-CN"/>
        </w:rPr>
        <w:t>标文件，以使其投标对招标文件做出实质性响应。否则，其电子投标文件可能</w:t>
      </w:r>
      <w:r>
        <w:rPr>
          <w:color w:val="auto"/>
          <w:spacing w:val="-3"/>
          <w:sz w:val="24"/>
          <w:szCs w:val="24"/>
          <w:highlight w:val="none"/>
          <w:lang w:eastAsia="zh-CN"/>
        </w:rPr>
        <w:t>被拒绝，投标人须自行承担由此引起的风险和责任。</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outlineLvl w:val="9"/>
        <w:rPr>
          <w:color w:val="auto"/>
          <w:sz w:val="24"/>
          <w:szCs w:val="24"/>
          <w:highlight w:val="none"/>
          <w:lang w:eastAsia="zh-CN"/>
        </w:rPr>
      </w:pPr>
      <w:r>
        <w:rPr>
          <w:color w:val="auto"/>
          <w:spacing w:val="-3"/>
          <w:sz w:val="24"/>
          <w:szCs w:val="24"/>
          <w:highlight w:val="none"/>
          <w:lang w:eastAsia="zh-CN"/>
        </w:rPr>
        <w:t>16.2 投标人应根据招标文件的规定编制电子投标文件，保证其真实有</w:t>
      </w:r>
      <w:r>
        <w:rPr>
          <w:color w:val="auto"/>
          <w:spacing w:val="-4"/>
          <w:sz w:val="24"/>
          <w:szCs w:val="24"/>
          <w:highlight w:val="none"/>
          <w:lang w:eastAsia="zh-CN"/>
        </w:rPr>
        <w:t>效，</w:t>
      </w:r>
      <w:r>
        <w:rPr>
          <w:color w:val="auto"/>
          <w:sz w:val="24"/>
          <w:szCs w:val="24"/>
          <w:highlight w:val="none"/>
          <w:lang w:eastAsia="zh-CN"/>
        </w:rPr>
        <w:t xml:space="preserve"> </w:t>
      </w:r>
      <w:r>
        <w:rPr>
          <w:color w:val="auto"/>
          <w:spacing w:val="-6"/>
          <w:sz w:val="24"/>
          <w:szCs w:val="24"/>
          <w:highlight w:val="none"/>
          <w:lang w:eastAsia="zh-CN"/>
        </w:rPr>
        <w:t>并承担相应的法律责任。</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9"/>
        <w:rPr>
          <w:color w:val="auto"/>
          <w:sz w:val="24"/>
          <w:szCs w:val="24"/>
          <w:highlight w:val="none"/>
          <w:lang w:eastAsia="zh-CN"/>
        </w:rPr>
      </w:pPr>
      <w:r>
        <w:rPr>
          <w:color w:val="auto"/>
          <w:spacing w:val="-2"/>
          <w:sz w:val="24"/>
          <w:szCs w:val="24"/>
          <w:highlight w:val="none"/>
          <w:lang w:eastAsia="zh-CN"/>
        </w:rPr>
        <w:t>16.3 投标人应对电子投标文件所提供的全部资料的真实性承担法律责</w:t>
      </w:r>
      <w:r>
        <w:rPr>
          <w:color w:val="auto"/>
          <w:spacing w:val="-3"/>
          <w:sz w:val="24"/>
          <w:szCs w:val="24"/>
          <w:highlight w:val="none"/>
          <w:lang w:eastAsia="zh-CN"/>
        </w:rPr>
        <w:t>任，</w:t>
      </w:r>
      <w:r>
        <w:rPr>
          <w:color w:val="auto"/>
          <w:sz w:val="24"/>
          <w:szCs w:val="24"/>
          <w:highlight w:val="none"/>
          <w:lang w:eastAsia="zh-CN"/>
        </w:rPr>
        <w:t xml:space="preserve"> </w:t>
      </w:r>
      <w:r>
        <w:rPr>
          <w:color w:val="auto"/>
          <w:spacing w:val="18"/>
          <w:sz w:val="24"/>
          <w:szCs w:val="24"/>
          <w:highlight w:val="none"/>
          <w:lang w:eastAsia="zh-CN"/>
        </w:rPr>
        <w:t>并无条件接受采购人、</w:t>
      </w:r>
      <w:r>
        <w:rPr>
          <w:rFonts w:hint="eastAsia"/>
          <w:color w:val="auto"/>
          <w:spacing w:val="18"/>
          <w:sz w:val="24"/>
          <w:szCs w:val="24"/>
          <w:highlight w:val="none"/>
          <w:lang w:eastAsia="zh-CN"/>
        </w:rPr>
        <w:t>代理公司</w:t>
      </w:r>
      <w:r>
        <w:rPr>
          <w:color w:val="auto"/>
          <w:spacing w:val="18"/>
          <w:sz w:val="24"/>
          <w:szCs w:val="24"/>
          <w:highlight w:val="none"/>
          <w:lang w:eastAsia="zh-CN"/>
        </w:rPr>
        <w:t>对其中</w:t>
      </w:r>
      <w:r>
        <w:rPr>
          <w:rFonts w:hint="eastAsia"/>
          <w:color w:val="auto"/>
          <w:spacing w:val="18"/>
          <w:sz w:val="24"/>
          <w:szCs w:val="24"/>
          <w:highlight w:val="none"/>
          <w:lang w:eastAsia="zh-CN"/>
        </w:rPr>
        <w:t>相关资料</w:t>
      </w:r>
      <w:r>
        <w:rPr>
          <w:color w:val="auto"/>
          <w:spacing w:val="17"/>
          <w:sz w:val="24"/>
          <w:szCs w:val="24"/>
          <w:highlight w:val="none"/>
          <w:lang w:eastAsia="zh-CN"/>
        </w:rPr>
        <w:t>进行核实</w:t>
      </w:r>
      <w:r>
        <w:rPr>
          <w:rFonts w:hint="eastAsia"/>
          <w:color w:val="auto"/>
          <w:spacing w:val="17"/>
          <w:sz w:val="24"/>
          <w:szCs w:val="24"/>
          <w:highlight w:val="none"/>
          <w:lang w:eastAsia="zh-CN"/>
        </w:rPr>
        <w:t>（</w:t>
      </w:r>
      <w:r>
        <w:rPr>
          <w:color w:val="auto"/>
          <w:spacing w:val="17"/>
          <w:sz w:val="24"/>
          <w:szCs w:val="24"/>
          <w:highlight w:val="none"/>
          <w:lang w:eastAsia="zh-CN"/>
        </w:rPr>
        <w:t>核对原件</w:t>
      </w:r>
      <w:r>
        <w:rPr>
          <w:rFonts w:hint="eastAsia"/>
          <w:color w:val="auto"/>
          <w:spacing w:val="17"/>
          <w:sz w:val="24"/>
          <w:szCs w:val="24"/>
          <w:highlight w:val="none"/>
          <w:lang w:eastAsia="zh-CN"/>
        </w:rPr>
        <w:t>）</w:t>
      </w:r>
      <w:r>
        <w:rPr>
          <w:color w:val="auto"/>
          <w:spacing w:val="17"/>
          <w:sz w:val="24"/>
          <w:szCs w:val="24"/>
          <w:highlight w:val="none"/>
          <w:lang w:eastAsia="zh-CN"/>
        </w:rPr>
        <w:t>的要</w:t>
      </w:r>
      <w:r>
        <w:rPr>
          <w:color w:val="auto"/>
          <w:sz w:val="24"/>
          <w:szCs w:val="24"/>
          <w:highlight w:val="none"/>
          <w:lang w:eastAsia="zh-CN"/>
        </w:rPr>
        <w:t xml:space="preserve"> </w:t>
      </w:r>
      <w:r>
        <w:rPr>
          <w:color w:val="auto"/>
          <w:spacing w:val="3"/>
          <w:sz w:val="24"/>
          <w:szCs w:val="24"/>
          <w:highlight w:val="none"/>
          <w:lang w:eastAsia="zh-CN"/>
        </w:rPr>
        <w:t>求。采购人、</w:t>
      </w:r>
      <w:r>
        <w:rPr>
          <w:rFonts w:hint="eastAsia"/>
          <w:color w:val="auto"/>
          <w:spacing w:val="3"/>
          <w:sz w:val="24"/>
          <w:szCs w:val="24"/>
          <w:highlight w:val="none"/>
          <w:lang w:eastAsia="zh-CN"/>
        </w:rPr>
        <w:t>代理公司</w:t>
      </w:r>
      <w:r>
        <w:rPr>
          <w:color w:val="auto"/>
          <w:spacing w:val="3"/>
          <w:sz w:val="24"/>
          <w:szCs w:val="24"/>
          <w:highlight w:val="none"/>
          <w:lang w:eastAsia="zh-CN"/>
        </w:rPr>
        <w:t>核对发现有不一致或投标人无正当理由不按时提</w:t>
      </w:r>
      <w:r>
        <w:rPr>
          <w:color w:val="auto"/>
          <w:spacing w:val="2"/>
          <w:sz w:val="24"/>
          <w:szCs w:val="24"/>
          <w:highlight w:val="none"/>
          <w:lang w:eastAsia="zh-CN"/>
        </w:rPr>
        <w:t>供原件</w:t>
      </w:r>
      <w:r>
        <w:rPr>
          <w:color w:val="auto"/>
          <w:spacing w:val="-6"/>
          <w:sz w:val="24"/>
          <w:szCs w:val="24"/>
          <w:highlight w:val="none"/>
          <w:lang w:eastAsia="zh-CN"/>
        </w:rPr>
        <w:t>的，按有关规定执行。</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70" w:firstLineChars="200"/>
        <w:textAlignment w:val="baseline"/>
        <w:outlineLvl w:val="9"/>
        <w:rPr>
          <w:color w:val="auto"/>
          <w:sz w:val="24"/>
          <w:szCs w:val="24"/>
          <w:highlight w:val="none"/>
          <w:lang w:eastAsia="zh-CN"/>
        </w:rPr>
      </w:pPr>
      <w:r>
        <w:rPr>
          <w:b/>
          <w:bCs/>
          <w:color w:val="auto"/>
          <w:spacing w:val="22"/>
          <w:sz w:val="24"/>
          <w:szCs w:val="24"/>
          <w:highlight w:val="none"/>
          <w:lang w:eastAsia="zh-CN"/>
        </w:rPr>
        <w:t>17.投标语言及计量单位</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jc w:val="both"/>
        <w:textAlignment w:val="baseline"/>
        <w:outlineLvl w:val="9"/>
        <w:rPr>
          <w:color w:val="auto"/>
          <w:sz w:val="24"/>
          <w:szCs w:val="24"/>
          <w:highlight w:val="none"/>
          <w:lang w:eastAsia="zh-CN"/>
        </w:rPr>
      </w:pPr>
      <w:r>
        <w:rPr>
          <w:color w:val="auto"/>
          <w:spacing w:val="6"/>
          <w:sz w:val="24"/>
          <w:szCs w:val="24"/>
          <w:highlight w:val="none"/>
          <w:lang w:eastAsia="zh-CN"/>
        </w:rPr>
        <w:t>17.1 投标人和招标采购单位就投标交换的文件和来往信件，应以中文书</w:t>
      </w:r>
      <w:r>
        <w:rPr>
          <w:color w:val="auto"/>
          <w:sz w:val="24"/>
          <w:szCs w:val="24"/>
          <w:highlight w:val="none"/>
          <w:lang w:eastAsia="zh-CN"/>
        </w:rPr>
        <w:t xml:space="preserve"> </w:t>
      </w:r>
      <w:r>
        <w:rPr>
          <w:color w:val="auto"/>
          <w:spacing w:val="3"/>
          <w:sz w:val="24"/>
          <w:szCs w:val="24"/>
          <w:highlight w:val="none"/>
          <w:lang w:eastAsia="zh-CN"/>
        </w:rPr>
        <w:t>写，全部辅助材料及证明材料均应有中文文本，并以中文文本为准</w:t>
      </w:r>
      <w:r>
        <w:rPr>
          <w:color w:val="auto"/>
          <w:spacing w:val="2"/>
          <w:sz w:val="24"/>
          <w:szCs w:val="24"/>
          <w:highlight w:val="none"/>
          <w:lang w:eastAsia="zh-CN"/>
        </w:rPr>
        <w:t>。外文资料</w:t>
      </w:r>
      <w:r>
        <w:rPr>
          <w:color w:val="auto"/>
          <w:sz w:val="24"/>
          <w:szCs w:val="24"/>
          <w:highlight w:val="none"/>
          <w:lang w:eastAsia="zh-CN"/>
        </w:rPr>
        <w:t xml:space="preserve"> </w:t>
      </w:r>
      <w:r>
        <w:rPr>
          <w:color w:val="auto"/>
          <w:spacing w:val="10"/>
          <w:sz w:val="24"/>
          <w:szCs w:val="24"/>
          <w:highlight w:val="none"/>
          <w:lang w:eastAsia="zh-CN"/>
        </w:rPr>
        <w:t>必须提供中文译文，并保证与原文内容一致，否则投标人将承担相应法律责</w:t>
      </w:r>
      <w:r>
        <w:rPr>
          <w:color w:val="auto"/>
          <w:spacing w:val="14"/>
          <w:sz w:val="24"/>
          <w:szCs w:val="24"/>
          <w:highlight w:val="none"/>
          <w:lang w:eastAsia="zh-CN"/>
        </w:rPr>
        <w:t xml:space="preserve"> </w:t>
      </w:r>
      <w:r>
        <w:rPr>
          <w:color w:val="auto"/>
          <w:spacing w:val="3"/>
          <w:sz w:val="24"/>
          <w:szCs w:val="24"/>
          <w:highlight w:val="none"/>
          <w:lang w:eastAsia="zh-CN"/>
        </w:rPr>
        <w:t>任。除签名、盖章、专用名称等特殊情形外，以中文以外的文字表述的</w:t>
      </w:r>
      <w:r>
        <w:rPr>
          <w:color w:val="auto"/>
          <w:spacing w:val="2"/>
          <w:sz w:val="24"/>
          <w:szCs w:val="24"/>
          <w:highlight w:val="none"/>
          <w:lang w:eastAsia="zh-CN"/>
        </w:rPr>
        <w:t>电子投</w:t>
      </w:r>
      <w:r>
        <w:rPr>
          <w:color w:val="auto"/>
          <w:spacing w:val="-3"/>
          <w:sz w:val="24"/>
          <w:szCs w:val="24"/>
          <w:highlight w:val="none"/>
          <w:lang w:eastAsia="zh-CN"/>
        </w:rPr>
        <w:t>标文件，评标委员会有权拒绝其投标。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jc w:val="both"/>
        <w:textAlignment w:val="baseline"/>
        <w:outlineLvl w:val="9"/>
        <w:rPr>
          <w:color w:val="auto"/>
          <w:spacing w:val="6"/>
          <w:sz w:val="24"/>
          <w:szCs w:val="24"/>
          <w:highlight w:val="none"/>
          <w:lang w:eastAsia="zh-CN"/>
        </w:rPr>
      </w:pPr>
      <w:r>
        <w:rPr>
          <w:color w:val="auto"/>
          <w:spacing w:val="6"/>
          <w:sz w:val="24"/>
          <w:szCs w:val="24"/>
          <w:highlight w:val="none"/>
          <w:lang w:eastAsia="zh-CN"/>
        </w:rPr>
        <w:t>17.2 除招标文件中另有规定外，电子投标文件所使用的计量单位均应使用中华人民共和国法定计量单位。</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6" w:firstLineChars="200"/>
        <w:textAlignment w:val="baseline"/>
        <w:outlineLvl w:val="9"/>
        <w:rPr>
          <w:color w:val="auto"/>
          <w:highlight w:val="none"/>
          <w:lang w:eastAsia="zh-CN"/>
        </w:rPr>
      </w:pPr>
      <w:r>
        <w:rPr>
          <w:b/>
          <w:bCs/>
          <w:color w:val="auto"/>
          <w:spacing w:val="-4"/>
          <w:highlight w:val="none"/>
          <w:lang w:eastAsia="zh-CN"/>
        </w:rPr>
        <w:t>18.</w:t>
      </w:r>
      <w:r>
        <w:rPr>
          <w:color w:val="auto"/>
          <w:spacing w:val="-46"/>
          <w:highlight w:val="none"/>
          <w:lang w:eastAsia="zh-CN"/>
        </w:rPr>
        <w:t xml:space="preserve"> </w:t>
      </w:r>
      <w:r>
        <w:rPr>
          <w:b/>
          <w:bCs/>
          <w:color w:val="auto"/>
          <w:spacing w:val="-4"/>
          <w:highlight w:val="none"/>
          <w:lang w:eastAsia="zh-CN"/>
        </w:rPr>
        <w:t>电子投标文件格式</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jc w:val="both"/>
        <w:textAlignment w:val="baseline"/>
        <w:outlineLvl w:val="9"/>
        <w:rPr>
          <w:color w:val="auto"/>
          <w:spacing w:val="6"/>
          <w:sz w:val="24"/>
          <w:szCs w:val="24"/>
          <w:highlight w:val="none"/>
          <w:lang w:eastAsia="zh-CN"/>
        </w:rPr>
      </w:pPr>
      <w:r>
        <w:rPr>
          <w:color w:val="auto"/>
          <w:spacing w:val="6"/>
          <w:sz w:val="24"/>
          <w:szCs w:val="24"/>
          <w:highlight w:val="none"/>
          <w:lang w:eastAsia="zh-CN"/>
        </w:rPr>
        <w:t>18.1 投标人应按招标文件中提供的电子投标文件格式完整填写。因不按要求编制而引起无法查询相关信息时，其后果由投标人自行承担。</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jc w:val="both"/>
        <w:textAlignment w:val="baseline"/>
        <w:outlineLvl w:val="9"/>
        <w:rPr>
          <w:color w:val="auto"/>
          <w:spacing w:val="6"/>
          <w:sz w:val="24"/>
          <w:szCs w:val="24"/>
          <w:highlight w:val="none"/>
          <w:lang w:eastAsia="zh-CN"/>
        </w:rPr>
      </w:pPr>
      <w:r>
        <w:rPr>
          <w:color w:val="auto"/>
          <w:spacing w:val="6"/>
          <w:sz w:val="24"/>
          <w:szCs w:val="24"/>
          <w:highlight w:val="none"/>
          <w:lang w:eastAsia="zh-CN"/>
        </w:rPr>
        <w:t>18.2 投标人根据招标文件的规定和采购项目的实际情况，拟在中标后将中标项目的非主体、非关键性工作分包的，应当在电子投标文件中载明分包承担主体，分包承担主体应当具备相应资质条件且不得再次分包。</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jc w:val="both"/>
        <w:textAlignment w:val="baseline"/>
        <w:outlineLvl w:val="9"/>
        <w:rPr>
          <w:color w:val="auto"/>
          <w:spacing w:val="6"/>
          <w:sz w:val="24"/>
          <w:szCs w:val="24"/>
          <w:highlight w:val="none"/>
          <w:lang w:eastAsia="zh-CN"/>
        </w:rPr>
      </w:pPr>
      <w:r>
        <w:rPr>
          <w:color w:val="auto"/>
          <w:spacing w:val="6"/>
          <w:sz w:val="24"/>
          <w:szCs w:val="24"/>
          <w:highlight w:val="none"/>
          <w:lang w:eastAsia="zh-CN"/>
        </w:rPr>
        <w:t>18.3 如投标多个包的，要求按包分别独立制作电子投标文件。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6" w:firstLineChars="200"/>
        <w:textAlignment w:val="baseline"/>
        <w:outlineLvl w:val="9"/>
        <w:rPr>
          <w:color w:val="auto"/>
          <w:highlight w:val="none"/>
          <w:lang w:eastAsia="zh-CN"/>
        </w:rPr>
      </w:pPr>
      <w:r>
        <w:rPr>
          <w:b/>
          <w:bCs/>
          <w:color w:val="auto"/>
          <w:spacing w:val="-4"/>
          <w:highlight w:val="none"/>
          <w:lang w:eastAsia="zh-CN"/>
        </w:rPr>
        <w:t>19.投标报价</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outlineLvl w:val="9"/>
        <w:rPr>
          <w:color w:val="auto"/>
          <w:sz w:val="24"/>
          <w:szCs w:val="24"/>
          <w:highlight w:val="none"/>
          <w:lang w:eastAsia="zh-CN"/>
        </w:rPr>
      </w:pPr>
      <w:r>
        <w:rPr>
          <w:color w:val="auto"/>
          <w:sz w:val="24"/>
          <w:szCs w:val="24"/>
          <w:highlight w:val="none"/>
          <w:lang w:eastAsia="zh-CN"/>
        </w:rPr>
        <w:t>19.1 开标一览表、报价明细表等各表中的报价，若无特</w:t>
      </w:r>
      <w:r>
        <w:rPr>
          <w:color w:val="auto"/>
          <w:spacing w:val="-1"/>
          <w:sz w:val="24"/>
          <w:szCs w:val="24"/>
          <w:highlight w:val="none"/>
          <w:lang w:eastAsia="zh-CN"/>
        </w:rPr>
        <w:t>殊说明应采用人民</w:t>
      </w:r>
      <w:r>
        <w:rPr>
          <w:color w:val="auto"/>
          <w:sz w:val="24"/>
          <w:szCs w:val="24"/>
          <w:highlight w:val="none"/>
          <w:lang w:eastAsia="zh-CN"/>
        </w:rPr>
        <w:t xml:space="preserve"> </w:t>
      </w:r>
      <w:r>
        <w:rPr>
          <w:color w:val="auto"/>
          <w:spacing w:val="-14"/>
          <w:sz w:val="24"/>
          <w:szCs w:val="24"/>
          <w:highlight w:val="none"/>
          <w:lang w:eastAsia="zh-CN"/>
        </w:rPr>
        <w:t>币填报。</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9"/>
        <w:rPr>
          <w:color w:val="auto"/>
          <w:sz w:val="24"/>
          <w:szCs w:val="24"/>
          <w:highlight w:val="none"/>
          <w:lang w:eastAsia="zh-CN"/>
        </w:rPr>
      </w:pPr>
      <w:r>
        <w:rPr>
          <w:color w:val="auto"/>
          <w:spacing w:val="-1"/>
          <w:sz w:val="24"/>
          <w:szCs w:val="24"/>
          <w:highlight w:val="none"/>
          <w:lang w:eastAsia="zh-CN"/>
        </w:rPr>
        <w:t>19.2 投标报价是为完成招标文件规定的一切工作所需的全部费用的</w:t>
      </w:r>
      <w:r>
        <w:rPr>
          <w:rFonts w:hint="eastAsia"/>
          <w:color w:val="auto"/>
          <w:spacing w:val="-1"/>
          <w:sz w:val="24"/>
          <w:szCs w:val="24"/>
          <w:highlight w:val="none"/>
          <w:lang w:eastAsia="zh-CN"/>
        </w:rPr>
        <w:t>总</w:t>
      </w:r>
      <w:r>
        <w:rPr>
          <w:color w:val="auto"/>
          <w:spacing w:val="-11"/>
          <w:sz w:val="24"/>
          <w:szCs w:val="24"/>
          <w:highlight w:val="none"/>
          <w:lang w:eastAsia="zh-CN"/>
        </w:rPr>
        <w:t>价格。</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9"/>
        <w:rPr>
          <w:color w:val="auto"/>
          <w:sz w:val="24"/>
          <w:szCs w:val="24"/>
          <w:highlight w:val="none"/>
          <w:lang w:eastAsia="zh-CN"/>
        </w:rPr>
      </w:pPr>
      <w:r>
        <w:rPr>
          <w:color w:val="auto"/>
          <w:spacing w:val="-1"/>
          <w:sz w:val="24"/>
          <w:szCs w:val="24"/>
          <w:highlight w:val="none"/>
          <w:lang w:eastAsia="zh-CN"/>
        </w:rPr>
        <w:t>19.3 除《采购项目需求》中说明并允许外，投标的每一个货物、服务的单</w:t>
      </w:r>
      <w:r>
        <w:rPr>
          <w:color w:val="auto"/>
          <w:spacing w:val="4"/>
          <w:sz w:val="24"/>
          <w:szCs w:val="24"/>
          <w:highlight w:val="none"/>
          <w:lang w:eastAsia="zh-CN"/>
        </w:rPr>
        <w:t xml:space="preserve"> 项报价以及采购项目的投标总价均只允许有一个报价，任何有</w:t>
      </w:r>
      <w:r>
        <w:rPr>
          <w:color w:val="auto"/>
          <w:spacing w:val="3"/>
          <w:sz w:val="24"/>
          <w:szCs w:val="24"/>
          <w:highlight w:val="none"/>
          <w:lang w:eastAsia="zh-CN"/>
        </w:rPr>
        <w:t>选择的报价，招</w:t>
      </w:r>
      <w:r>
        <w:rPr>
          <w:color w:val="auto"/>
          <w:spacing w:val="-4"/>
          <w:sz w:val="24"/>
          <w:szCs w:val="24"/>
          <w:highlight w:val="none"/>
          <w:lang w:eastAsia="zh-CN"/>
        </w:rPr>
        <w:t>标采购单位均将予</w:t>
      </w:r>
      <w:r>
        <w:rPr>
          <w:color w:val="auto"/>
          <w:sz w:val="24"/>
          <w:szCs w:val="24"/>
          <w:highlight w:val="none"/>
          <w:lang w:eastAsia="zh-CN"/>
        </w:rPr>
        <w:t>以拒绝。</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4" w:firstLineChars="200"/>
        <w:textAlignment w:val="baseline"/>
        <w:outlineLvl w:val="9"/>
        <w:rPr>
          <w:color w:val="auto"/>
          <w:highlight w:val="none"/>
          <w:lang w:eastAsia="zh-CN"/>
        </w:rPr>
      </w:pPr>
      <w:r>
        <w:rPr>
          <w:b/>
          <w:bCs/>
          <w:color w:val="auto"/>
          <w:spacing w:val="-2"/>
          <w:highlight w:val="none"/>
          <w:lang w:eastAsia="zh-CN"/>
        </w:rPr>
        <w:t>20.</w:t>
      </w:r>
      <w:r>
        <w:rPr>
          <w:color w:val="auto"/>
          <w:spacing w:val="-54"/>
          <w:highlight w:val="none"/>
          <w:lang w:eastAsia="zh-CN"/>
        </w:rPr>
        <w:t xml:space="preserve"> </w:t>
      </w:r>
      <w:r>
        <w:rPr>
          <w:b/>
          <w:bCs/>
          <w:color w:val="auto"/>
          <w:spacing w:val="-2"/>
          <w:highlight w:val="none"/>
          <w:lang w:eastAsia="zh-CN"/>
        </w:rPr>
        <w:t>投标保证金</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outlineLvl w:val="9"/>
        <w:rPr>
          <w:color w:val="auto"/>
          <w:sz w:val="24"/>
          <w:szCs w:val="24"/>
          <w:highlight w:val="none"/>
          <w:lang w:eastAsia="zh-CN"/>
        </w:rPr>
      </w:pPr>
      <w:r>
        <w:rPr>
          <w:color w:val="auto"/>
          <w:sz w:val="24"/>
          <w:szCs w:val="24"/>
          <w:highlight w:val="none"/>
          <w:lang w:eastAsia="zh-CN"/>
        </w:rPr>
        <w:t xml:space="preserve">20.1 根据《甘肃省财政厅关于进一步加大政府采购支持中小企业力度的通知》 </w:t>
      </w:r>
      <w:r>
        <w:rPr>
          <w:rFonts w:hint="eastAsia"/>
          <w:color w:val="auto"/>
          <w:sz w:val="24"/>
          <w:szCs w:val="24"/>
          <w:highlight w:val="none"/>
          <w:lang w:eastAsia="zh-CN"/>
        </w:rPr>
        <w:t>（</w:t>
      </w:r>
      <w:r>
        <w:rPr>
          <w:color w:val="auto"/>
          <w:sz w:val="24"/>
          <w:szCs w:val="24"/>
          <w:highlight w:val="none"/>
          <w:lang w:eastAsia="zh-CN"/>
        </w:rPr>
        <w:t>甘财采</w:t>
      </w:r>
      <w:r>
        <w:rPr>
          <w:rFonts w:hint="eastAsia"/>
          <w:color w:val="auto"/>
          <w:sz w:val="24"/>
          <w:szCs w:val="24"/>
          <w:highlight w:val="none"/>
          <w:lang w:eastAsia="zh-CN"/>
        </w:rPr>
        <w:t>（</w:t>
      </w:r>
      <w:r>
        <w:rPr>
          <w:color w:val="auto"/>
          <w:sz w:val="24"/>
          <w:szCs w:val="24"/>
          <w:highlight w:val="none"/>
          <w:lang w:eastAsia="zh-CN"/>
        </w:rPr>
        <w:t>2022</w:t>
      </w:r>
      <w:r>
        <w:rPr>
          <w:rFonts w:hint="eastAsia"/>
          <w:color w:val="auto"/>
          <w:sz w:val="24"/>
          <w:szCs w:val="24"/>
          <w:highlight w:val="none"/>
          <w:lang w:eastAsia="zh-CN"/>
        </w:rPr>
        <w:t>）</w:t>
      </w:r>
      <w:r>
        <w:rPr>
          <w:color w:val="auto"/>
          <w:sz w:val="24"/>
          <w:szCs w:val="24"/>
          <w:highlight w:val="none"/>
          <w:lang w:eastAsia="zh-CN"/>
        </w:rPr>
        <w:t>16号</w:t>
      </w:r>
      <w:r>
        <w:rPr>
          <w:rFonts w:hint="eastAsia"/>
          <w:color w:val="auto"/>
          <w:sz w:val="24"/>
          <w:szCs w:val="24"/>
          <w:highlight w:val="none"/>
          <w:lang w:eastAsia="zh-CN"/>
        </w:rPr>
        <w:t>）</w:t>
      </w:r>
      <w:r>
        <w:rPr>
          <w:color w:val="auto"/>
          <w:sz w:val="24"/>
          <w:szCs w:val="24"/>
          <w:highlight w:val="none"/>
          <w:lang w:eastAsia="zh-CN"/>
        </w:rPr>
        <w:t>,本项目不收取投标保证金。</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8" w:firstLineChars="200"/>
        <w:textAlignment w:val="baseline"/>
        <w:outlineLvl w:val="9"/>
        <w:rPr>
          <w:color w:val="auto"/>
          <w:highlight w:val="none"/>
          <w:lang w:eastAsia="zh-CN"/>
        </w:rPr>
      </w:pPr>
      <w:r>
        <w:rPr>
          <w:b/>
          <w:bCs/>
          <w:color w:val="auto"/>
          <w:spacing w:val="-1"/>
          <w:highlight w:val="none"/>
          <w:lang w:eastAsia="zh-CN"/>
        </w:rPr>
        <w:t>21.</w:t>
      </w:r>
      <w:r>
        <w:rPr>
          <w:color w:val="auto"/>
          <w:spacing w:val="-60"/>
          <w:highlight w:val="none"/>
          <w:lang w:eastAsia="zh-CN"/>
        </w:rPr>
        <w:t xml:space="preserve"> </w:t>
      </w:r>
      <w:r>
        <w:rPr>
          <w:b/>
          <w:bCs/>
          <w:color w:val="auto"/>
          <w:spacing w:val="-1"/>
          <w:highlight w:val="none"/>
          <w:lang w:eastAsia="zh-CN"/>
        </w:rPr>
        <w:t>投标人资格证明文件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outlineLvl w:val="9"/>
        <w:rPr>
          <w:color w:val="auto"/>
          <w:sz w:val="24"/>
          <w:szCs w:val="24"/>
          <w:highlight w:val="none"/>
          <w:lang w:eastAsia="zh-CN"/>
        </w:rPr>
      </w:pPr>
      <w:r>
        <w:rPr>
          <w:color w:val="auto"/>
          <w:sz w:val="24"/>
          <w:szCs w:val="24"/>
          <w:highlight w:val="none"/>
          <w:lang w:eastAsia="zh-CN"/>
        </w:rPr>
        <w:t>21.1 投标人必须按照第三章第一部分投标人资格证明文件的要求提交证明其有资格进行投标和有能力履行合同的文件，提供不全或不符合要求的为无效投标。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2" w:firstLineChars="200"/>
        <w:textAlignment w:val="baseline"/>
        <w:outlineLvl w:val="9"/>
        <w:rPr>
          <w:color w:val="auto"/>
          <w:highlight w:val="none"/>
          <w:lang w:eastAsia="zh-CN"/>
        </w:rPr>
      </w:pPr>
      <w:r>
        <w:rPr>
          <w:b/>
          <w:bCs/>
          <w:color w:val="auto"/>
          <w:highlight w:val="none"/>
          <w:lang w:eastAsia="zh-CN"/>
        </w:rPr>
        <w:t>22.</w:t>
      </w:r>
      <w:r>
        <w:rPr>
          <w:color w:val="auto"/>
          <w:spacing w:val="-73"/>
          <w:highlight w:val="none"/>
          <w:lang w:eastAsia="zh-CN"/>
        </w:rPr>
        <w:t xml:space="preserve"> </w:t>
      </w:r>
      <w:r>
        <w:rPr>
          <w:b/>
          <w:bCs/>
          <w:color w:val="auto"/>
          <w:highlight w:val="none"/>
          <w:lang w:eastAsia="zh-CN"/>
        </w:rPr>
        <w:t>技术响应文件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outlineLvl w:val="9"/>
        <w:rPr>
          <w:color w:val="auto"/>
          <w:sz w:val="24"/>
          <w:szCs w:val="24"/>
          <w:highlight w:val="none"/>
          <w:lang w:eastAsia="zh-CN"/>
        </w:rPr>
      </w:pPr>
      <w:r>
        <w:rPr>
          <w:color w:val="auto"/>
          <w:sz w:val="24"/>
          <w:szCs w:val="24"/>
          <w:highlight w:val="none"/>
          <w:lang w:eastAsia="zh-CN"/>
        </w:rPr>
        <w:t>22.1投标人须提交证明其拟供货物符合招标文件规定的技术响应文件，作为电子投标文件的一部分。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outlineLvl w:val="9"/>
        <w:rPr>
          <w:color w:val="auto"/>
          <w:sz w:val="24"/>
          <w:szCs w:val="24"/>
          <w:highlight w:val="none"/>
          <w:lang w:eastAsia="zh-CN"/>
        </w:rPr>
      </w:pPr>
      <w:r>
        <w:rPr>
          <w:color w:val="auto"/>
          <w:sz w:val="24"/>
          <w:szCs w:val="24"/>
          <w:highlight w:val="none"/>
          <w:lang w:eastAsia="zh-CN"/>
        </w:rPr>
        <w:t>22.2 上述文件可以是文字资料、图纸或数据等资料，并须提供：</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outlineLvl w:val="9"/>
        <w:rPr>
          <w:color w:val="auto"/>
          <w:sz w:val="24"/>
          <w:szCs w:val="24"/>
          <w:highlight w:val="none"/>
          <w:lang w:eastAsia="zh-CN"/>
        </w:rPr>
      </w:pPr>
      <w:r>
        <w:rPr>
          <w:rFonts w:hint="eastAsia"/>
          <w:color w:val="auto"/>
          <w:sz w:val="24"/>
          <w:szCs w:val="24"/>
          <w:highlight w:val="none"/>
          <w:lang w:eastAsia="zh-CN"/>
        </w:rPr>
        <w:t>（</w:t>
      </w:r>
      <w:r>
        <w:rPr>
          <w:color w:val="auto"/>
          <w:sz w:val="24"/>
          <w:szCs w:val="24"/>
          <w:highlight w:val="none"/>
          <w:lang w:eastAsia="zh-CN"/>
        </w:rPr>
        <w:t>1</w:t>
      </w:r>
      <w:r>
        <w:rPr>
          <w:rFonts w:hint="eastAsia"/>
          <w:color w:val="auto"/>
          <w:sz w:val="24"/>
          <w:szCs w:val="24"/>
          <w:highlight w:val="none"/>
          <w:lang w:eastAsia="zh-CN"/>
        </w:rPr>
        <w:t>）</w:t>
      </w:r>
      <w:r>
        <w:rPr>
          <w:color w:val="auto"/>
          <w:sz w:val="24"/>
          <w:szCs w:val="24"/>
          <w:highlight w:val="none"/>
          <w:lang w:eastAsia="zh-CN"/>
        </w:rPr>
        <w:t>货物主要技术性能的详细描述；</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outlineLvl w:val="9"/>
        <w:rPr>
          <w:color w:val="auto"/>
          <w:sz w:val="24"/>
          <w:szCs w:val="24"/>
          <w:highlight w:val="none"/>
          <w:lang w:eastAsia="zh-CN"/>
        </w:rPr>
      </w:pPr>
      <w:r>
        <w:rPr>
          <w:rFonts w:hint="eastAsia"/>
          <w:color w:val="auto"/>
          <w:sz w:val="24"/>
          <w:szCs w:val="24"/>
          <w:highlight w:val="none"/>
          <w:lang w:eastAsia="zh-CN"/>
        </w:rPr>
        <w:t>（</w:t>
      </w:r>
      <w:r>
        <w:rPr>
          <w:color w:val="auto"/>
          <w:sz w:val="24"/>
          <w:szCs w:val="24"/>
          <w:highlight w:val="none"/>
          <w:lang w:eastAsia="zh-CN"/>
        </w:rPr>
        <w:t>2</w:t>
      </w:r>
      <w:r>
        <w:rPr>
          <w:rFonts w:hint="eastAsia"/>
          <w:color w:val="auto"/>
          <w:sz w:val="24"/>
          <w:szCs w:val="24"/>
          <w:highlight w:val="none"/>
          <w:lang w:eastAsia="zh-CN"/>
        </w:rPr>
        <w:t>）</w:t>
      </w:r>
      <w:r>
        <w:rPr>
          <w:color w:val="auto"/>
          <w:sz w:val="24"/>
          <w:szCs w:val="24"/>
          <w:highlight w:val="none"/>
          <w:lang w:eastAsia="zh-CN"/>
        </w:rPr>
        <w:t>保证货物从采购人开始使用至招标文件规定的保修期内正常和连续运转期间所需要的所有备件和专用工具的详细清单，包括其现行价格和供货来源资料；</w:t>
      </w:r>
      <w:r>
        <w:rPr>
          <w:rFonts w:hint="eastAsia"/>
          <w:color w:val="auto"/>
          <w:sz w:val="24"/>
          <w:szCs w:val="24"/>
          <w:highlight w:val="none"/>
          <w:lang w:eastAsia="zh-CN"/>
        </w:rPr>
        <w:t>（本项目不适用）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outlineLvl w:val="9"/>
        <w:rPr>
          <w:color w:val="auto"/>
          <w:sz w:val="24"/>
          <w:szCs w:val="24"/>
          <w:highlight w:val="none"/>
          <w:lang w:eastAsia="zh-CN"/>
        </w:rPr>
      </w:pPr>
      <w:r>
        <w:rPr>
          <w:rFonts w:hint="eastAsia"/>
          <w:color w:val="auto"/>
          <w:sz w:val="24"/>
          <w:szCs w:val="24"/>
          <w:highlight w:val="none"/>
          <w:lang w:eastAsia="zh-CN"/>
        </w:rPr>
        <w:t>（</w:t>
      </w:r>
      <w:r>
        <w:rPr>
          <w:color w:val="auto"/>
          <w:sz w:val="24"/>
          <w:szCs w:val="24"/>
          <w:highlight w:val="none"/>
          <w:lang w:eastAsia="zh-CN"/>
        </w:rPr>
        <w:t>3</w:t>
      </w:r>
      <w:r>
        <w:rPr>
          <w:rFonts w:hint="eastAsia"/>
          <w:color w:val="auto"/>
          <w:sz w:val="24"/>
          <w:szCs w:val="24"/>
          <w:highlight w:val="none"/>
          <w:lang w:eastAsia="zh-CN"/>
        </w:rPr>
        <w:t>）</w:t>
      </w:r>
      <w:r>
        <w:rPr>
          <w:color w:val="auto"/>
          <w:sz w:val="24"/>
          <w:szCs w:val="24"/>
          <w:highlight w:val="none"/>
          <w:lang w:eastAsia="zh-CN"/>
        </w:rPr>
        <w:t>按招标文件的要求</w:t>
      </w:r>
      <w:r>
        <w:rPr>
          <w:rFonts w:hint="eastAsia"/>
          <w:color w:val="auto"/>
          <w:sz w:val="24"/>
          <w:szCs w:val="24"/>
          <w:highlight w:val="none"/>
          <w:lang w:eastAsia="zh-CN"/>
        </w:rPr>
        <w:t>逐条响应</w:t>
      </w:r>
      <w:r>
        <w:rPr>
          <w:color w:val="auto"/>
          <w:sz w:val="24"/>
          <w:szCs w:val="24"/>
          <w:highlight w:val="none"/>
          <w:lang w:eastAsia="zh-CN"/>
        </w:rPr>
        <w:t>，并按招标文件所附格式完整地填写 《技术响应表》,说明自己所投标的货物和相关服务内容与招标采购单位相应要求的偏离情况。</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outlineLvl w:val="9"/>
        <w:rPr>
          <w:color w:val="auto"/>
          <w:sz w:val="24"/>
          <w:szCs w:val="24"/>
          <w:highlight w:val="none"/>
          <w:lang w:eastAsia="zh-CN"/>
        </w:rPr>
      </w:pPr>
      <w:r>
        <w:rPr>
          <w:color w:val="auto"/>
          <w:sz w:val="24"/>
          <w:szCs w:val="24"/>
          <w:highlight w:val="none"/>
          <w:lang w:eastAsia="zh-CN"/>
        </w:rPr>
        <w:t>22.3 电子投标文件中设备的性能指标应达到或优于招标文件中所列技术指 标。投标人应注意招标文件中所列技术指标仅列出了最低限度。投标人在《技 术响应表》的投标应答中必须列出具体数值或内容。如投标人未应答或只注 明“符合”、“满足”等类似无具体内容的表述，将被视为不符合招标文件要求。</w:t>
      </w:r>
      <w:r>
        <w:rPr>
          <w:rFonts w:hint="eastAsia"/>
          <w:color w:val="auto"/>
          <w:sz w:val="24"/>
          <w:szCs w:val="24"/>
          <w:highlight w:val="none"/>
          <w:lang w:eastAsia="zh-CN"/>
        </w:rPr>
        <w:t>视为无效标，</w:t>
      </w:r>
      <w:r>
        <w:rPr>
          <w:color w:val="auto"/>
          <w:sz w:val="24"/>
          <w:szCs w:val="24"/>
          <w:highlight w:val="none"/>
          <w:lang w:eastAsia="zh-CN"/>
        </w:rPr>
        <w:t>投标人自行承担由此造成的一切后果</w:t>
      </w:r>
      <w:r>
        <w:rPr>
          <w:rFonts w:hint="eastAsia"/>
          <w:color w:val="auto"/>
          <w:sz w:val="24"/>
          <w:szCs w:val="24"/>
          <w:highlight w:val="none"/>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0" w:firstLineChars="200"/>
        <w:textAlignment w:val="baseline"/>
        <w:outlineLvl w:val="9"/>
        <w:rPr>
          <w:color w:val="auto"/>
          <w:sz w:val="24"/>
          <w:szCs w:val="24"/>
          <w:highlight w:val="none"/>
          <w:lang w:eastAsia="zh-CN"/>
        </w:rPr>
      </w:pPr>
      <w:r>
        <w:rPr>
          <w:b/>
          <w:bCs/>
          <w:color w:val="auto"/>
          <w:spacing w:val="17"/>
          <w:sz w:val="24"/>
          <w:szCs w:val="24"/>
          <w:highlight w:val="none"/>
          <w:lang w:eastAsia="zh-CN"/>
        </w:rPr>
        <w:t>23.</w:t>
      </w:r>
      <w:r>
        <w:rPr>
          <w:color w:val="auto"/>
          <w:spacing w:val="17"/>
          <w:sz w:val="24"/>
          <w:szCs w:val="24"/>
          <w:highlight w:val="none"/>
          <w:lang w:eastAsia="zh-CN"/>
        </w:rPr>
        <w:t xml:space="preserve"> </w:t>
      </w:r>
      <w:r>
        <w:rPr>
          <w:b/>
          <w:bCs/>
          <w:color w:val="auto"/>
          <w:spacing w:val="17"/>
          <w:sz w:val="24"/>
          <w:szCs w:val="24"/>
          <w:highlight w:val="none"/>
          <w:lang w:eastAsia="zh-CN"/>
        </w:rPr>
        <w:t>商务响应文件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outlineLvl w:val="9"/>
        <w:rPr>
          <w:color w:val="auto"/>
          <w:spacing w:val="-5"/>
          <w:sz w:val="24"/>
          <w:szCs w:val="24"/>
          <w:highlight w:val="none"/>
          <w:lang w:eastAsia="zh-CN"/>
        </w:rPr>
      </w:pPr>
      <w:r>
        <w:rPr>
          <w:color w:val="auto"/>
          <w:spacing w:val="-5"/>
          <w:sz w:val="24"/>
          <w:szCs w:val="24"/>
          <w:highlight w:val="none"/>
          <w:lang w:eastAsia="zh-CN"/>
        </w:rPr>
        <w:t>23.1投标人按照招标文件要求提供的有关证明文件。包括但不限于以下内容：</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0" w:firstLineChars="200"/>
        <w:textAlignment w:val="baseline"/>
        <w:outlineLvl w:val="9"/>
        <w:rPr>
          <w:color w:val="auto"/>
          <w:sz w:val="24"/>
          <w:szCs w:val="24"/>
          <w:highlight w:val="none"/>
          <w:lang w:eastAsia="zh-CN"/>
        </w:rPr>
      </w:pPr>
      <w:r>
        <w:rPr>
          <w:rFonts w:hint="eastAsia"/>
          <w:color w:val="auto"/>
          <w:spacing w:val="5"/>
          <w:sz w:val="24"/>
          <w:szCs w:val="24"/>
          <w:highlight w:val="none"/>
          <w:lang w:eastAsia="zh-CN"/>
        </w:rPr>
        <w:t>（</w:t>
      </w:r>
      <w:r>
        <w:rPr>
          <w:color w:val="auto"/>
          <w:spacing w:val="5"/>
          <w:sz w:val="24"/>
          <w:szCs w:val="24"/>
          <w:highlight w:val="none"/>
          <w:lang w:eastAsia="zh-CN"/>
        </w:rPr>
        <w:t>1</w:t>
      </w:r>
      <w:r>
        <w:rPr>
          <w:rFonts w:hint="eastAsia"/>
          <w:color w:val="auto"/>
          <w:spacing w:val="5"/>
          <w:sz w:val="24"/>
          <w:szCs w:val="24"/>
          <w:highlight w:val="none"/>
          <w:lang w:eastAsia="zh-CN"/>
        </w:rPr>
        <w:t>）</w:t>
      </w:r>
      <w:r>
        <w:rPr>
          <w:color w:val="auto"/>
          <w:spacing w:val="5"/>
          <w:sz w:val="24"/>
          <w:szCs w:val="24"/>
          <w:highlight w:val="none"/>
          <w:lang w:eastAsia="zh-CN"/>
        </w:rPr>
        <w:t>投标函；</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textAlignment w:val="baseline"/>
        <w:outlineLvl w:val="9"/>
        <w:rPr>
          <w:color w:val="auto"/>
          <w:sz w:val="24"/>
          <w:szCs w:val="24"/>
          <w:highlight w:val="none"/>
          <w:lang w:eastAsia="zh-CN"/>
        </w:rPr>
      </w:pPr>
      <w:r>
        <w:rPr>
          <w:rFonts w:hint="eastAsia"/>
          <w:color w:val="auto"/>
          <w:spacing w:val="2"/>
          <w:position w:val="11"/>
          <w:sz w:val="24"/>
          <w:szCs w:val="24"/>
          <w:highlight w:val="none"/>
          <w:lang w:eastAsia="zh-CN"/>
        </w:rPr>
        <w:t>（</w:t>
      </w:r>
      <w:r>
        <w:rPr>
          <w:color w:val="auto"/>
          <w:spacing w:val="2"/>
          <w:position w:val="11"/>
          <w:sz w:val="24"/>
          <w:szCs w:val="24"/>
          <w:highlight w:val="none"/>
          <w:lang w:eastAsia="zh-CN"/>
        </w:rPr>
        <w:t>2</w:t>
      </w:r>
      <w:r>
        <w:rPr>
          <w:rFonts w:hint="eastAsia"/>
          <w:color w:val="auto"/>
          <w:spacing w:val="2"/>
          <w:position w:val="11"/>
          <w:sz w:val="24"/>
          <w:szCs w:val="24"/>
          <w:highlight w:val="none"/>
          <w:lang w:eastAsia="zh-CN"/>
        </w:rPr>
        <w:t>）</w:t>
      </w:r>
      <w:r>
        <w:rPr>
          <w:color w:val="auto"/>
          <w:spacing w:val="2"/>
          <w:position w:val="11"/>
          <w:sz w:val="24"/>
          <w:szCs w:val="24"/>
          <w:highlight w:val="none"/>
          <w:lang w:eastAsia="zh-CN"/>
        </w:rPr>
        <w:t>投标人及其投标产品的相关资料和业绩证明材料；</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textAlignment w:val="baseline"/>
        <w:outlineLvl w:val="9"/>
        <w:rPr>
          <w:color w:val="auto"/>
          <w:sz w:val="24"/>
          <w:szCs w:val="24"/>
          <w:highlight w:val="none"/>
          <w:lang w:eastAsia="zh-CN"/>
        </w:rPr>
      </w:pPr>
      <w:r>
        <w:rPr>
          <w:rFonts w:hint="eastAsia"/>
          <w:color w:val="auto"/>
          <w:spacing w:val="2"/>
          <w:sz w:val="24"/>
          <w:szCs w:val="24"/>
          <w:highlight w:val="none"/>
          <w:lang w:eastAsia="zh-CN"/>
        </w:rPr>
        <w:t>（</w:t>
      </w:r>
      <w:r>
        <w:rPr>
          <w:color w:val="auto"/>
          <w:spacing w:val="2"/>
          <w:sz w:val="24"/>
          <w:szCs w:val="24"/>
          <w:highlight w:val="none"/>
          <w:lang w:eastAsia="zh-CN"/>
        </w:rPr>
        <w:t>3</w:t>
      </w:r>
      <w:r>
        <w:rPr>
          <w:rFonts w:hint="eastAsia"/>
          <w:color w:val="auto"/>
          <w:spacing w:val="2"/>
          <w:sz w:val="24"/>
          <w:szCs w:val="24"/>
          <w:highlight w:val="none"/>
          <w:lang w:eastAsia="zh-CN"/>
        </w:rPr>
        <w:t>）</w:t>
      </w:r>
      <w:r>
        <w:rPr>
          <w:color w:val="auto"/>
          <w:spacing w:val="2"/>
          <w:sz w:val="24"/>
          <w:szCs w:val="24"/>
          <w:highlight w:val="none"/>
          <w:lang w:eastAsia="zh-CN"/>
        </w:rPr>
        <w:t>商务响应表；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textAlignment w:val="baseline"/>
        <w:outlineLvl w:val="9"/>
        <w:rPr>
          <w:color w:val="auto"/>
          <w:sz w:val="24"/>
          <w:szCs w:val="24"/>
          <w:highlight w:val="none"/>
          <w:lang w:eastAsia="zh-CN"/>
        </w:rPr>
      </w:pPr>
      <w:r>
        <w:rPr>
          <w:rFonts w:hint="eastAsia"/>
          <w:color w:val="auto"/>
          <w:spacing w:val="2"/>
          <w:sz w:val="24"/>
          <w:szCs w:val="24"/>
          <w:highlight w:val="none"/>
          <w:lang w:eastAsia="zh-CN"/>
        </w:rPr>
        <w:t>（</w:t>
      </w:r>
      <w:r>
        <w:rPr>
          <w:color w:val="auto"/>
          <w:spacing w:val="2"/>
          <w:sz w:val="24"/>
          <w:szCs w:val="24"/>
          <w:highlight w:val="none"/>
          <w:lang w:eastAsia="zh-CN"/>
        </w:rPr>
        <w:t>4</w:t>
      </w:r>
      <w:r>
        <w:rPr>
          <w:rFonts w:hint="eastAsia"/>
          <w:color w:val="auto"/>
          <w:spacing w:val="2"/>
          <w:sz w:val="24"/>
          <w:szCs w:val="24"/>
          <w:highlight w:val="none"/>
          <w:lang w:eastAsia="zh-CN"/>
        </w:rPr>
        <w:t>）</w:t>
      </w:r>
      <w:r>
        <w:rPr>
          <w:color w:val="auto"/>
          <w:spacing w:val="2"/>
          <w:sz w:val="24"/>
          <w:szCs w:val="24"/>
          <w:highlight w:val="none"/>
          <w:lang w:eastAsia="zh-CN"/>
        </w:rPr>
        <w:t>中小企业有关证明材料；</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textAlignment w:val="baseline"/>
        <w:outlineLvl w:val="9"/>
        <w:rPr>
          <w:color w:val="auto"/>
          <w:sz w:val="24"/>
          <w:szCs w:val="24"/>
          <w:highlight w:val="none"/>
          <w:lang w:eastAsia="zh-CN"/>
        </w:rPr>
      </w:pPr>
      <w:r>
        <w:rPr>
          <w:rFonts w:hint="eastAsia"/>
          <w:color w:val="auto"/>
          <w:spacing w:val="2"/>
          <w:sz w:val="24"/>
          <w:szCs w:val="24"/>
          <w:highlight w:val="none"/>
          <w:lang w:eastAsia="zh-CN"/>
        </w:rPr>
        <w:t>（5）</w:t>
      </w:r>
      <w:r>
        <w:rPr>
          <w:color w:val="auto"/>
          <w:spacing w:val="2"/>
          <w:sz w:val="24"/>
          <w:szCs w:val="24"/>
          <w:highlight w:val="none"/>
          <w:lang w:eastAsia="zh-CN"/>
        </w:rPr>
        <w:t>具备法律、行政法规规定的其他条件的证明材</w:t>
      </w:r>
      <w:r>
        <w:rPr>
          <w:color w:val="auto"/>
          <w:spacing w:val="1"/>
          <w:sz w:val="24"/>
          <w:szCs w:val="24"/>
          <w:highlight w:val="none"/>
          <w:lang w:eastAsia="zh-CN"/>
        </w:rPr>
        <w:t>料。</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8" w:firstLineChars="200"/>
        <w:textAlignment w:val="baseline"/>
        <w:outlineLvl w:val="9"/>
        <w:rPr>
          <w:color w:val="auto"/>
          <w:sz w:val="24"/>
          <w:szCs w:val="24"/>
          <w:highlight w:val="none"/>
          <w:lang w:eastAsia="zh-CN"/>
        </w:rPr>
      </w:pPr>
      <w:r>
        <w:rPr>
          <w:b/>
          <w:bCs/>
          <w:color w:val="auto"/>
          <w:spacing w:val="14"/>
          <w:sz w:val="24"/>
          <w:szCs w:val="24"/>
          <w:highlight w:val="none"/>
          <w:lang w:eastAsia="zh-CN"/>
        </w:rPr>
        <w:t>24.</w:t>
      </w:r>
      <w:r>
        <w:rPr>
          <w:color w:val="auto"/>
          <w:spacing w:val="14"/>
          <w:sz w:val="24"/>
          <w:szCs w:val="24"/>
          <w:highlight w:val="none"/>
          <w:lang w:eastAsia="zh-CN"/>
        </w:rPr>
        <w:t xml:space="preserve"> </w:t>
      </w:r>
      <w:r>
        <w:rPr>
          <w:b/>
          <w:bCs/>
          <w:color w:val="auto"/>
          <w:spacing w:val="14"/>
          <w:sz w:val="24"/>
          <w:szCs w:val="24"/>
          <w:highlight w:val="none"/>
          <w:lang w:eastAsia="zh-CN"/>
        </w:rPr>
        <w:t>投标有效期</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outlineLvl w:val="9"/>
        <w:rPr>
          <w:color w:val="auto"/>
          <w:sz w:val="24"/>
          <w:szCs w:val="24"/>
          <w:highlight w:val="none"/>
          <w:lang w:eastAsia="zh-CN"/>
        </w:rPr>
      </w:pPr>
      <w:r>
        <w:rPr>
          <w:color w:val="auto"/>
          <w:sz w:val="24"/>
          <w:szCs w:val="24"/>
          <w:highlight w:val="none"/>
          <w:lang w:eastAsia="zh-CN"/>
        </w:rPr>
        <w:t>24.1 投标有效期见投标人须知前附表。投标有效期短于此规定期限的投标，将被拒绝。</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outlineLvl w:val="9"/>
        <w:rPr>
          <w:color w:val="auto"/>
          <w:sz w:val="24"/>
          <w:szCs w:val="24"/>
          <w:highlight w:val="none"/>
          <w:lang w:eastAsia="zh-CN"/>
        </w:rPr>
      </w:pPr>
      <w:r>
        <w:rPr>
          <w:color w:val="auto"/>
          <w:sz w:val="24"/>
          <w:szCs w:val="24"/>
          <w:highlight w:val="none"/>
          <w:lang w:eastAsia="zh-CN"/>
        </w:rPr>
        <w:t>24.2 特殊情况下，采购人可于投标有效期满之前</w:t>
      </w:r>
      <w:r>
        <w:rPr>
          <w:color w:val="auto"/>
          <w:spacing w:val="-1"/>
          <w:sz w:val="24"/>
          <w:szCs w:val="24"/>
          <w:highlight w:val="none"/>
          <w:lang w:eastAsia="zh-CN"/>
        </w:rPr>
        <w:t>要求投标人同意延长有效</w:t>
      </w:r>
      <w:r>
        <w:rPr>
          <w:color w:val="auto"/>
          <w:sz w:val="24"/>
          <w:szCs w:val="24"/>
          <w:highlight w:val="none"/>
          <w:lang w:eastAsia="zh-CN"/>
        </w:rPr>
        <w:t xml:space="preserve"> </w:t>
      </w:r>
      <w:r>
        <w:rPr>
          <w:color w:val="auto"/>
          <w:spacing w:val="3"/>
          <w:sz w:val="24"/>
          <w:szCs w:val="24"/>
          <w:highlight w:val="none"/>
          <w:lang w:eastAsia="zh-CN"/>
        </w:rPr>
        <w:t>期，要求与答复均应为书面形式。拒绝延长投标有效期的投标人不得再参与该</w:t>
      </w:r>
      <w:r>
        <w:rPr>
          <w:color w:val="auto"/>
          <w:spacing w:val="-1"/>
          <w:sz w:val="24"/>
          <w:szCs w:val="24"/>
          <w:highlight w:val="none"/>
          <w:lang w:eastAsia="zh-CN"/>
        </w:rPr>
        <w:t>项目后续采购活动。同意延长投标有效期的投</w:t>
      </w:r>
      <w:r>
        <w:rPr>
          <w:color w:val="auto"/>
          <w:spacing w:val="-2"/>
          <w:sz w:val="24"/>
          <w:szCs w:val="24"/>
          <w:highlight w:val="none"/>
          <w:lang w:eastAsia="zh-CN"/>
        </w:rPr>
        <w:t>标人不能修改其电子投标文件。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78" w:firstLineChars="200"/>
        <w:textAlignment w:val="baseline"/>
        <w:outlineLvl w:val="9"/>
        <w:rPr>
          <w:color w:val="auto"/>
          <w:sz w:val="24"/>
          <w:szCs w:val="24"/>
          <w:highlight w:val="none"/>
          <w:lang w:eastAsia="zh-CN"/>
        </w:rPr>
      </w:pPr>
      <w:r>
        <w:rPr>
          <w:b/>
          <w:bCs/>
          <w:color w:val="auto"/>
          <w:spacing w:val="24"/>
          <w:sz w:val="24"/>
          <w:szCs w:val="24"/>
          <w:highlight w:val="none"/>
          <w:lang w:eastAsia="zh-CN"/>
        </w:rPr>
        <w:t>25.</w:t>
      </w:r>
      <w:r>
        <w:rPr>
          <w:color w:val="auto"/>
          <w:spacing w:val="24"/>
          <w:sz w:val="24"/>
          <w:szCs w:val="24"/>
          <w:highlight w:val="none"/>
          <w:lang w:eastAsia="zh-CN"/>
        </w:rPr>
        <w:t xml:space="preserve"> </w:t>
      </w:r>
      <w:r>
        <w:rPr>
          <w:b/>
          <w:bCs/>
          <w:color w:val="auto"/>
          <w:spacing w:val="24"/>
          <w:sz w:val="24"/>
          <w:szCs w:val="24"/>
          <w:highlight w:val="none"/>
          <w:lang w:eastAsia="zh-CN"/>
        </w:rPr>
        <w:t>电子投标文件的份数和签署</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outlineLvl w:val="9"/>
        <w:rPr>
          <w:color w:val="auto"/>
          <w:sz w:val="24"/>
          <w:szCs w:val="24"/>
          <w:highlight w:val="none"/>
          <w:lang w:eastAsia="zh-CN"/>
        </w:rPr>
      </w:pPr>
      <w:r>
        <w:rPr>
          <w:color w:val="auto"/>
          <w:spacing w:val="3"/>
          <w:sz w:val="24"/>
          <w:szCs w:val="24"/>
          <w:highlight w:val="none"/>
          <w:lang w:eastAsia="zh-CN"/>
        </w:rPr>
        <w:t>25.1 投标人应按“投标人须知前附表”要求提供固化的电子投标文件1份</w:t>
      </w:r>
      <w:r>
        <w:rPr>
          <w:color w:val="auto"/>
          <w:spacing w:val="7"/>
          <w:sz w:val="24"/>
          <w:szCs w:val="24"/>
          <w:highlight w:val="none"/>
          <w:lang w:eastAsia="zh-CN"/>
        </w:rPr>
        <w:t>,并上传投标</w:t>
      </w:r>
      <w:r>
        <w:rPr>
          <w:color w:val="auto"/>
          <w:spacing w:val="6"/>
          <w:sz w:val="24"/>
          <w:szCs w:val="24"/>
          <w:highlight w:val="none"/>
          <w:lang w:eastAsia="zh-CN"/>
        </w:rPr>
        <w:t>文件，以上所有内</w:t>
      </w:r>
      <w:r>
        <w:rPr>
          <w:color w:val="auto"/>
          <w:spacing w:val="-5"/>
          <w:sz w:val="24"/>
          <w:szCs w:val="24"/>
          <w:highlight w:val="none"/>
          <w:lang w:eastAsia="zh-CN"/>
        </w:rPr>
        <w:t>容均为电子投标文件的组成部分。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outlineLvl w:val="9"/>
        <w:rPr>
          <w:color w:val="auto"/>
          <w:spacing w:val="3"/>
          <w:sz w:val="24"/>
          <w:szCs w:val="24"/>
          <w:highlight w:val="none"/>
          <w:lang w:eastAsia="zh-CN"/>
        </w:rPr>
      </w:pPr>
      <w:r>
        <w:rPr>
          <w:color w:val="auto"/>
          <w:spacing w:val="3"/>
          <w:sz w:val="24"/>
          <w:szCs w:val="24"/>
          <w:highlight w:val="none"/>
          <w:lang w:eastAsia="zh-CN"/>
        </w:rPr>
        <w:t>25.2 固化的电子投标文件及“开标一览表”应保证能正常读取，否则</w:t>
      </w:r>
      <w:r>
        <w:rPr>
          <w:rFonts w:hint="eastAsia"/>
          <w:color w:val="auto"/>
          <w:spacing w:val="3"/>
          <w:sz w:val="24"/>
          <w:szCs w:val="24"/>
          <w:highlight w:val="none"/>
          <w:lang w:eastAsia="zh-CN"/>
        </w:rPr>
        <w:t>视为无效标，</w:t>
      </w:r>
      <w:r>
        <w:rPr>
          <w:color w:val="auto"/>
          <w:spacing w:val="3"/>
          <w:sz w:val="24"/>
          <w:szCs w:val="24"/>
          <w:highlight w:val="none"/>
          <w:lang w:eastAsia="zh-CN"/>
        </w:rPr>
        <w:t>造成的一切后果由投标人自行承担。</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outlineLvl w:val="9"/>
        <w:rPr>
          <w:rFonts w:hint="eastAsia"/>
          <w:color w:val="auto"/>
          <w:spacing w:val="3"/>
          <w:sz w:val="24"/>
          <w:szCs w:val="24"/>
          <w:highlight w:val="none"/>
          <w:lang w:eastAsia="zh-CN"/>
        </w:rPr>
      </w:pPr>
      <w:r>
        <w:rPr>
          <w:color w:val="auto"/>
          <w:spacing w:val="3"/>
          <w:sz w:val="24"/>
          <w:szCs w:val="24"/>
          <w:highlight w:val="none"/>
          <w:lang w:eastAsia="zh-CN"/>
        </w:rPr>
        <w:t>25.3 电子投标文件的书写应清楚工整，任何行间插字、涂改或增删、字迹潦草、表达不清或可能导致非唯一理解的电子投标文件可能视为无效投标。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outlineLvl w:val="9"/>
        <w:rPr>
          <w:color w:val="auto"/>
          <w:spacing w:val="3"/>
          <w:sz w:val="24"/>
          <w:szCs w:val="24"/>
          <w:highlight w:val="none"/>
          <w:lang w:eastAsia="zh-CN"/>
        </w:rPr>
      </w:pPr>
      <w:r>
        <w:rPr>
          <w:color w:val="auto"/>
          <w:spacing w:val="3"/>
          <w:sz w:val="24"/>
          <w:szCs w:val="24"/>
          <w:highlight w:val="none"/>
          <w:lang w:eastAsia="zh-CN"/>
        </w:rPr>
        <w:t>25.4 投标人在投标文件及相关文件的签订、履行、通知等事项的书面文件中的单位盖章、印章、公章等处均仅指与当事人名称全称相一致的标准公章或具有法定效力的电子签章，不得使用其它形式</w:t>
      </w:r>
      <w:r>
        <w:rPr>
          <w:rFonts w:hint="eastAsia"/>
          <w:color w:val="auto"/>
          <w:spacing w:val="3"/>
          <w:sz w:val="24"/>
          <w:szCs w:val="24"/>
          <w:highlight w:val="none"/>
          <w:lang w:eastAsia="zh-CN"/>
        </w:rPr>
        <w:t>（</w:t>
      </w:r>
      <w:r>
        <w:rPr>
          <w:color w:val="auto"/>
          <w:spacing w:val="3"/>
          <w:sz w:val="24"/>
          <w:szCs w:val="24"/>
          <w:highlight w:val="none"/>
          <w:lang w:eastAsia="zh-CN"/>
        </w:rPr>
        <w:t>如带有“专用章”等字样的印章</w:t>
      </w:r>
      <w:r>
        <w:rPr>
          <w:rFonts w:hint="eastAsia"/>
          <w:color w:val="auto"/>
          <w:spacing w:val="3"/>
          <w:sz w:val="24"/>
          <w:szCs w:val="24"/>
          <w:highlight w:val="none"/>
          <w:lang w:eastAsia="zh-CN"/>
        </w:rPr>
        <w:t>）</w:t>
      </w:r>
      <w:r>
        <w:rPr>
          <w:color w:val="auto"/>
          <w:spacing w:val="3"/>
          <w:sz w:val="24"/>
          <w:szCs w:val="24"/>
          <w:highlight w:val="none"/>
          <w:lang w:eastAsia="zh-CN"/>
        </w:rPr>
        <w:t>。投标人的法定代表人或授权代表签字或盖章等处仅指与法定代表人或者授权代表名称相一致的签名或盖具有法定效力的个人印鉴或签字章或电子章，不符合本条规定的投标将被拒绝。</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9"/>
        <w:rPr>
          <w:color w:val="auto"/>
          <w:spacing w:val="3"/>
          <w:sz w:val="24"/>
          <w:szCs w:val="24"/>
          <w:highlight w:val="none"/>
          <w:lang w:eastAsia="zh-CN"/>
        </w:rPr>
      </w:pPr>
      <w:r>
        <w:rPr>
          <w:rFonts w:hint="eastAsia"/>
          <w:color w:val="auto"/>
          <w:spacing w:val="-1"/>
          <w:sz w:val="24"/>
          <w:szCs w:val="24"/>
          <w:highlight w:val="none"/>
          <w:lang w:eastAsia="zh-CN"/>
        </w:rPr>
        <w:t>25.5</w:t>
      </w:r>
      <w:r>
        <w:rPr>
          <w:rFonts w:hint="eastAsia"/>
          <w:color w:val="auto"/>
          <w:spacing w:val="-1"/>
          <w:sz w:val="24"/>
          <w:szCs w:val="24"/>
          <w:highlight w:val="none"/>
          <w:lang w:val="en-US" w:eastAsia="zh-CN"/>
        </w:rPr>
        <w:t xml:space="preserve"> </w:t>
      </w:r>
      <w:r>
        <w:rPr>
          <w:rFonts w:hint="eastAsia"/>
          <w:color w:val="auto"/>
          <w:spacing w:val="3"/>
          <w:sz w:val="24"/>
          <w:szCs w:val="24"/>
          <w:highlight w:val="none"/>
          <w:lang w:eastAsia="zh-CN"/>
        </w:rPr>
        <w:t>投标文件中除要求由投标人法定代表人或被授权人签字的内容必须签字、盖章外，投标文件每页必须加盖公章。否则初步评审不通过。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9"/>
        <w:rPr>
          <w:color w:val="auto"/>
          <w:spacing w:val="-1"/>
          <w:sz w:val="24"/>
          <w:szCs w:val="24"/>
          <w:highlight w:val="none"/>
          <w:lang w:eastAsia="zh-CN"/>
        </w:rPr>
      </w:pPr>
      <w:r>
        <w:rPr>
          <w:color w:val="auto"/>
          <w:spacing w:val="-1"/>
          <w:sz w:val="24"/>
          <w:szCs w:val="24"/>
          <w:highlight w:val="none"/>
          <w:lang w:eastAsia="zh-CN"/>
        </w:rPr>
        <w:t>25.</w:t>
      </w:r>
      <w:r>
        <w:rPr>
          <w:rFonts w:hint="eastAsia"/>
          <w:color w:val="auto"/>
          <w:spacing w:val="-1"/>
          <w:sz w:val="24"/>
          <w:szCs w:val="24"/>
          <w:highlight w:val="none"/>
          <w:lang w:eastAsia="zh-CN"/>
        </w:rPr>
        <w:t>6</w:t>
      </w:r>
      <w:r>
        <w:rPr>
          <w:color w:val="auto"/>
          <w:spacing w:val="-1"/>
          <w:sz w:val="24"/>
          <w:szCs w:val="24"/>
          <w:highlight w:val="none"/>
          <w:lang w:eastAsia="zh-CN"/>
        </w:rPr>
        <w:t xml:space="preserve"> 电子投标文件应根据招标文件的要求制作，签署、盖章和内容应完 整，如有遗漏，将被视为无效投标。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9"/>
        <w:rPr>
          <w:color w:val="auto"/>
          <w:spacing w:val="-1"/>
          <w:sz w:val="24"/>
          <w:szCs w:val="24"/>
          <w:highlight w:val="none"/>
          <w:lang w:eastAsia="zh-CN"/>
        </w:rPr>
      </w:pPr>
      <w:r>
        <w:rPr>
          <w:color w:val="auto"/>
          <w:spacing w:val="-1"/>
          <w:sz w:val="24"/>
          <w:szCs w:val="24"/>
          <w:highlight w:val="none"/>
          <w:lang w:eastAsia="zh-CN"/>
        </w:rPr>
        <w:t>25.</w:t>
      </w:r>
      <w:r>
        <w:rPr>
          <w:rFonts w:hint="eastAsia"/>
          <w:color w:val="auto"/>
          <w:spacing w:val="-1"/>
          <w:sz w:val="24"/>
          <w:szCs w:val="24"/>
          <w:highlight w:val="none"/>
          <w:lang w:eastAsia="zh-CN"/>
        </w:rPr>
        <w:t>7</w:t>
      </w:r>
      <w:r>
        <w:rPr>
          <w:color w:val="auto"/>
          <w:spacing w:val="-1"/>
          <w:sz w:val="24"/>
          <w:szCs w:val="24"/>
          <w:highlight w:val="none"/>
          <w:lang w:eastAsia="zh-CN"/>
        </w:rPr>
        <w:t xml:space="preserve"> </w:t>
      </w:r>
      <w:r>
        <w:rPr>
          <w:rFonts w:hint="eastAsia"/>
          <w:color w:val="auto"/>
          <w:spacing w:val="-1"/>
          <w:sz w:val="24"/>
          <w:szCs w:val="24"/>
          <w:highlight w:val="none"/>
          <w:lang w:eastAsia="zh-CN"/>
        </w:rPr>
        <w:t>各投标单位在参与投标时，登录陇南市公共资源交易网首页“下载中心”，下载投标文件制作工具“新点投标文件制作软件（陇南版）”，并按照“不见面开评标投标人操作手册”制作固化并上传投标文件；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textAlignment w:val="baseline"/>
        <w:outlineLvl w:val="9"/>
        <w:rPr>
          <w:color w:val="auto"/>
          <w:sz w:val="24"/>
          <w:szCs w:val="24"/>
          <w:highlight w:val="none"/>
          <w:lang w:eastAsia="zh-CN"/>
        </w:rPr>
      </w:pPr>
      <w:r>
        <w:rPr>
          <w:b/>
          <w:bCs/>
          <w:color w:val="auto"/>
          <w:spacing w:val="20"/>
          <w:sz w:val="24"/>
          <w:szCs w:val="24"/>
          <w:highlight w:val="none"/>
          <w:lang w:eastAsia="zh-CN"/>
        </w:rPr>
        <w:t>26.</w:t>
      </w:r>
      <w:r>
        <w:rPr>
          <w:color w:val="auto"/>
          <w:spacing w:val="20"/>
          <w:sz w:val="24"/>
          <w:szCs w:val="24"/>
          <w:highlight w:val="none"/>
          <w:lang w:eastAsia="zh-CN"/>
        </w:rPr>
        <w:t xml:space="preserve"> </w:t>
      </w:r>
      <w:r>
        <w:rPr>
          <w:b/>
          <w:bCs/>
          <w:color w:val="auto"/>
          <w:spacing w:val="20"/>
          <w:sz w:val="24"/>
          <w:szCs w:val="24"/>
          <w:highlight w:val="none"/>
          <w:lang w:eastAsia="zh-CN"/>
        </w:rPr>
        <w:t>电子投标文件的递交</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9"/>
        <w:rPr>
          <w:color w:val="auto"/>
          <w:sz w:val="24"/>
          <w:szCs w:val="24"/>
          <w:highlight w:val="none"/>
          <w:lang w:eastAsia="zh-CN"/>
        </w:rPr>
      </w:pPr>
      <w:r>
        <w:rPr>
          <w:color w:val="auto"/>
          <w:spacing w:val="-2"/>
          <w:sz w:val="24"/>
          <w:szCs w:val="24"/>
          <w:highlight w:val="none"/>
          <w:lang w:eastAsia="zh-CN"/>
        </w:rPr>
        <w:t>26.1 本项目采用网上电子投标方式，不接受投标人递交的纸质投标文件，</w:t>
      </w:r>
      <w:r>
        <w:rPr>
          <w:color w:val="auto"/>
          <w:spacing w:val="18"/>
          <w:sz w:val="24"/>
          <w:szCs w:val="24"/>
          <w:highlight w:val="none"/>
          <w:lang w:eastAsia="zh-CN"/>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outlineLvl w:val="9"/>
        <w:rPr>
          <w:color w:val="auto"/>
          <w:sz w:val="24"/>
          <w:szCs w:val="24"/>
          <w:highlight w:val="none"/>
          <w:lang w:eastAsia="zh-CN"/>
        </w:rPr>
      </w:pPr>
      <w:r>
        <w:rPr>
          <w:color w:val="auto"/>
          <w:spacing w:val="-3"/>
          <w:sz w:val="24"/>
          <w:szCs w:val="24"/>
          <w:highlight w:val="none"/>
          <w:lang w:eastAsia="zh-CN"/>
        </w:rPr>
        <w:t>26.2 本次招标不接受邮寄的电子投标文件。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74" w:firstLineChars="200"/>
        <w:textAlignment w:val="baseline"/>
        <w:outlineLvl w:val="9"/>
        <w:rPr>
          <w:color w:val="auto"/>
          <w:sz w:val="24"/>
          <w:szCs w:val="24"/>
          <w:highlight w:val="none"/>
          <w:lang w:eastAsia="zh-CN"/>
        </w:rPr>
      </w:pPr>
      <w:r>
        <w:rPr>
          <w:b/>
          <w:bCs/>
          <w:color w:val="auto"/>
          <w:spacing w:val="23"/>
          <w:sz w:val="24"/>
          <w:szCs w:val="24"/>
          <w:highlight w:val="none"/>
          <w:lang w:eastAsia="zh-CN"/>
        </w:rPr>
        <w:t>27.</w:t>
      </w:r>
      <w:r>
        <w:rPr>
          <w:color w:val="auto"/>
          <w:spacing w:val="23"/>
          <w:sz w:val="24"/>
          <w:szCs w:val="24"/>
          <w:highlight w:val="none"/>
          <w:lang w:eastAsia="zh-CN"/>
        </w:rPr>
        <w:t xml:space="preserve"> </w:t>
      </w:r>
      <w:r>
        <w:rPr>
          <w:b/>
          <w:bCs/>
          <w:color w:val="auto"/>
          <w:spacing w:val="23"/>
          <w:sz w:val="24"/>
          <w:szCs w:val="24"/>
          <w:highlight w:val="none"/>
          <w:lang w:eastAsia="zh-CN"/>
        </w:rPr>
        <w:t>电子投标文件的修改和撤回</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outlineLvl w:val="9"/>
        <w:rPr>
          <w:color w:val="auto"/>
          <w:spacing w:val="-1"/>
          <w:sz w:val="24"/>
          <w:szCs w:val="24"/>
          <w:highlight w:val="none"/>
          <w:lang w:eastAsia="zh-CN"/>
        </w:rPr>
      </w:pPr>
      <w:r>
        <w:rPr>
          <w:color w:val="auto"/>
          <w:sz w:val="24"/>
          <w:szCs w:val="24"/>
          <w:highlight w:val="none"/>
          <w:lang w:eastAsia="zh-CN"/>
        </w:rPr>
        <w:t>27.1 投标人在投标截止时间前，可以对所递交的电子</w:t>
      </w:r>
      <w:r>
        <w:rPr>
          <w:color w:val="auto"/>
          <w:spacing w:val="-1"/>
          <w:sz w:val="24"/>
          <w:szCs w:val="24"/>
          <w:highlight w:val="none"/>
          <w:lang w:eastAsia="zh-CN"/>
        </w:rPr>
        <w:t>投标文件值进行</w:t>
      </w:r>
      <w:r>
        <w:rPr>
          <w:color w:val="auto"/>
          <w:spacing w:val="3"/>
          <w:sz w:val="24"/>
          <w:szCs w:val="24"/>
          <w:highlight w:val="none"/>
          <w:lang w:eastAsia="zh-CN"/>
        </w:rPr>
        <w:t>撤回，对</w:t>
      </w:r>
      <w:r>
        <w:rPr>
          <w:color w:val="auto"/>
          <w:spacing w:val="-1"/>
          <w:sz w:val="24"/>
          <w:szCs w:val="24"/>
          <w:highlight w:val="none"/>
          <w:lang w:eastAsia="zh-CN"/>
        </w:rPr>
        <w:t>投标文件进行补充修改，再次固化后，重新上传投标文件，以开标前最后一次上传的</w:t>
      </w:r>
      <w:r>
        <w:rPr>
          <w:rFonts w:hint="eastAsia"/>
          <w:color w:val="auto"/>
          <w:spacing w:val="-1"/>
          <w:sz w:val="24"/>
          <w:szCs w:val="24"/>
          <w:highlight w:val="none"/>
          <w:lang w:eastAsia="zh-CN"/>
        </w:rPr>
        <w:t>投标文件</w:t>
      </w:r>
      <w:r>
        <w:rPr>
          <w:color w:val="auto"/>
          <w:spacing w:val="-1"/>
          <w:sz w:val="24"/>
          <w:szCs w:val="24"/>
          <w:highlight w:val="none"/>
          <w:lang w:eastAsia="zh-CN"/>
        </w:rPr>
        <w:t>为准。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9"/>
        <w:rPr>
          <w:color w:val="auto"/>
          <w:spacing w:val="-1"/>
          <w:sz w:val="24"/>
          <w:szCs w:val="24"/>
          <w:highlight w:val="none"/>
          <w:lang w:eastAsia="zh-CN"/>
        </w:rPr>
      </w:pPr>
      <w:r>
        <w:rPr>
          <w:color w:val="auto"/>
          <w:spacing w:val="-1"/>
          <w:sz w:val="24"/>
          <w:szCs w:val="24"/>
          <w:highlight w:val="none"/>
          <w:lang w:eastAsia="zh-CN"/>
        </w:rPr>
        <w:t>27.2 在投标截止时间之后，投标人不得对其递交的电子投标文件做任何改或撤回投标。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92" w:firstLineChars="200"/>
        <w:textAlignment w:val="baseline"/>
        <w:outlineLvl w:val="9"/>
        <w:rPr>
          <w:color w:val="auto"/>
          <w:sz w:val="24"/>
          <w:szCs w:val="24"/>
          <w:highlight w:val="none"/>
          <w:lang w:eastAsia="zh-CN"/>
        </w:rPr>
      </w:pPr>
      <w:r>
        <w:rPr>
          <w:color w:val="auto"/>
          <w:spacing w:val="28"/>
          <w:sz w:val="24"/>
          <w:szCs w:val="24"/>
          <w:highlight w:val="none"/>
          <w:lang w:eastAsia="zh-CN"/>
        </w:rPr>
        <w:t>四</w:t>
      </w:r>
      <w:r>
        <w:rPr>
          <w:color w:val="auto"/>
          <w:spacing w:val="-18"/>
          <w:sz w:val="24"/>
          <w:szCs w:val="24"/>
          <w:highlight w:val="none"/>
          <w:lang w:eastAsia="zh-CN"/>
        </w:rPr>
        <w:t xml:space="preserve"> </w:t>
      </w:r>
      <w:r>
        <w:rPr>
          <w:color w:val="auto"/>
          <w:spacing w:val="28"/>
          <w:sz w:val="24"/>
          <w:szCs w:val="24"/>
          <w:highlight w:val="none"/>
          <w:lang w:eastAsia="zh-CN"/>
        </w:rPr>
        <w:t>、开标和评标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0" w:firstLineChars="200"/>
        <w:textAlignment w:val="baseline"/>
        <w:outlineLvl w:val="9"/>
        <w:rPr>
          <w:color w:val="auto"/>
          <w:sz w:val="24"/>
          <w:szCs w:val="24"/>
          <w:highlight w:val="none"/>
          <w:lang w:eastAsia="zh-CN"/>
        </w:rPr>
      </w:pPr>
      <w:r>
        <w:rPr>
          <w:b/>
          <w:bCs/>
          <w:color w:val="auto"/>
          <w:spacing w:val="-8"/>
          <w:sz w:val="24"/>
          <w:szCs w:val="24"/>
          <w:highlight w:val="none"/>
          <w:lang w:eastAsia="zh-CN"/>
        </w:rPr>
        <w:t>28.</w:t>
      </w:r>
      <w:r>
        <w:rPr>
          <w:color w:val="auto"/>
          <w:spacing w:val="-8"/>
          <w:sz w:val="24"/>
          <w:szCs w:val="24"/>
          <w:highlight w:val="none"/>
          <w:lang w:eastAsia="zh-CN"/>
        </w:rPr>
        <w:t xml:space="preserve"> </w:t>
      </w:r>
      <w:r>
        <w:rPr>
          <w:b/>
          <w:bCs/>
          <w:color w:val="auto"/>
          <w:spacing w:val="-8"/>
          <w:sz w:val="24"/>
          <w:szCs w:val="24"/>
          <w:highlight w:val="none"/>
          <w:lang w:eastAsia="zh-CN"/>
        </w:rPr>
        <w:t>开</w:t>
      </w:r>
      <w:r>
        <w:rPr>
          <w:color w:val="auto"/>
          <w:spacing w:val="-13"/>
          <w:sz w:val="24"/>
          <w:szCs w:val="24"/>
          <w:highlight w:val="none"/>
          <w:lang w:eastAsia="zh-CN"/>
        </w:rPr>
        <w:t xml:space="preserve"> </w:t>
      </w:r>
      <w:r>
        <w:rPr>
          <w:b/>
          <w:bCs/>
          <w:color w:val="auto"/>
          <w:spacing w:val="-8"/>
          <w:sz w:val="24"/>
          <w:szCs w:val="24"/>
          <w:highlight w:val="none"/>
          <w:lang w:eastAsia="zh-CN"/>
        </w:rPr>
        <w:t>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9"/>
        <w:rPr>
          <w:color w:val="auto"/>
          <w:spacing w:val="-1"/>
          <w:sz w:val="24"/>
          <w:szCs w:val="24"/>
          <w:highlight w:val="none"/>
          <w:lang w:eastAsia="zh-CN"/>
        </w:rPr>
      </w:pPr>
      <w:r>
        <w:rPr>
          <w:color w:val="auto"/>
          <w:spacing w:val="-1"/>
          <w:sz w:val="24"/>
          <w:szCs w:val="24"/>
          <w:highlight w:val="none"/>
          <w:lang w:eastAsia="zh-CN"/>
        </w:rPr>
        <w:t xml:space="preserve">28.1 </w:t>
      </w:r>
      <w:r>
        <w:rPr>
          <w:rFonts w:hint="eastAsia"/>
          <w:color w:val="auto"/>
          <w:spacing w:val="-1"/>
          <w:sz w:val="24"/>
          <w:szCs w:val="24"/>
          <w:highlight w:val="none"/>
          <w:lang w:eastAsia="zh-CN"/>
        </w:rPr>
        <w:t>代理公司</w:t>
      </w:r>
      <w:r>
        <w:rPr>
          <w:color w:val="auto"/>
          <w:spacing w:val="-1"/>
          <w:sz w:val="24"/>
          <w:szCs w:val="24"/>
          <w:highlight w:val="none"/>
          <w:lang w:eastAsia="zh-CN"/>
        </w:rPr>
        <w:t>在招标文件规定的时间和地点组织公开开标，投标人须通</w:t>
      </w:r>
      <w:r>
        <w:rPr>
          <w:rFonts w:hint="eastAsia"/>
          <w:color w:val="auto"/>
          <w:spacing w:val="-1"/>
          <w:sz w:val="24"/>
          <w:szCs w:val="24"/>
          <w:highlight w:val="none"/>
          <w:lang w:eastAsia="zh-CN"/>
        </w:rPr>
        <w:t>通过“陇南市公共资源交易网新点不见面网上开标大厅”进行</w:t>
      </w:r>
      <w:r>
        <w:rPr>
          <w:color w:val="auto"/>
          <w:spacing w:val="-1"/>
          <w:sz w:val="24"/>
          <w:szCs w:val="24"/>
          <w:highlight w:val="none"/>
          <w:lang w:eastAsia="zh-CN"/>
        </w:rPr>
        <w:t>参加。</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9"/>
        <w:rPr>
          <w:color w:val="auto"/>
          <w:spacing w:val="-1"/>
          <w:sz w:val="24"/>
          <w:szCs w:val="24"/>
          <w:highlight w:val="none"/>
          <w:lang w:eastAsia="zh-CN"/>
        </w:rPr>
      </w:pPr>
      <w:r>
        <w:rPr>
          <w:color w:val="auto"/>
          <w:spacing w:val="-1"/>
          <w:sz w:val="24"/>
          <w:szCs w:val="24"/>
          <w:highlight w:val="none"/>
          <w:lang w:eastAsia="zh-CN"/>
        </w:rPr>
        <w:t>28.2 开标时，投标人不足3家的，不得开标。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9"/>
        <w:rPr>
          <w:color w:val="auto"/>
          <w:spacing w:val="-1"/>
          <w:sz w:val="24"/>
          <w:szCs w:val="24"/>
          <w:highlight w:val="none"/>
          <w:lang w:eastAsia="zh-CN"/>
        </w:rPr>
      </w:pPr>
      <w:r>
        <w:rPr>
          <w:color w:val="auto"/>
          <w:spacing w:val="-1"/>
          <w:sz w:val="24"/>
          <w:szCs w:val="24"/>
          <w:highlight w:val="none"/>
          <w:lang w:eastAsia="zh-CN"/>
        </w:rPr>
        <w:t>28.</w:t>
      </w:r>
      <w:r>
        <w:rPr>
          <w:rFonts w:hint="eastAsia"/>
          <w:color w:val="auto"/>
          <w:spacing w:val="-1"/>
          <w:sz w:val="24"/>
          <w:szCs w:val="24"/>
          <w:highlight w:val="none"/>
          <w:lang w:eastAsia="zh-CN"/>
        </w:rPr>
        <w:t>3</w:t>
      </w:r>
      <w:r>
        <w:rPr>
          <w:color w:val="auto"/>
          <w:spacing w:val="-1"/>
          <w:sz w:val="24"/>
          <w:szCs w:val="24"/>
          <w:highlight w:val="none"/>
          <w:lang w:eastAsia="zh-CN"/>
        </w:rPr>
        <w:t xml:space="preserve"> 对不同文字文本电子投标文件的解释发生异议的，以中文文本为准。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9"/>
        <w:rPr>
          <w:color w:val="auto"/>
          <w:spacing w:val="-1"/>
          <w:sz w:val="24"/>
          <w:szCs w:val="24"/>
          <w:highlight w:val="none"/>
          <w:lang w:eastAsia="zh-CN"/>
        </w:rPr>
      </w:pPr>
      <w:r>
        <w:rPr>
          <w:color w:val="auto"/>
          <w:spacing w:val="-1"/>
          <w:sz w:val="24"/>
          <w:szCs w:val="24"/>
          <w:highlight w:val="none"/>
          <w:lang w:eastAsia="zh-CN"/>
        </w:rPr>
        <w:t>28.</w:t>
      </w:r>
      <w:r>
        <w:rPr>
          <w:rFonts w:hint="eastAsia"/>
          <w:color w:val="auto"/>
          <w:spacing w:val="-1"/>
          <w:sz w:val="24"/>
          <w:szCs w:val="24"/>
          <w:highlight w:val="none"/>
          <w:lang w:eastAsia="zh-CN"/>
        </w:rPr>
        <w:t>4</w:t>
      </w:r>
      <w:r>
        <w:rPr>
          <w:color w:val="auto"/>
          <w:spacing w:val="-1"/>
          <w:sz w:val="24"/>
          <w:szCs w:val="24"/>
          <w:highlight w:val="none"/>
          <w:lang w:eastAsia="zh-CN"/>
        </w:rPr>
        <w:t xml:space="preserve"> 投标人代表对开标过程和开标记录有疑义，以及认为招标采购单位相关工作人员有需要回避的情形的，应及时提出询问或者回避申请。招标采购单位对投标人代表提出的询问或者回避申请应当及时处理。投标人未参加开标的，视同认可开标结果。</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outlineLvl w:val="9"/>
        <w:rPr>
          <w:color w:val="auto"/>
          <w:sz w:val="25"/>
          <w:szCs w:val="25"/>
          <w:highlight w:val="none"/>
          <w:lang w:eastAsia="zh-CN"/>
        </w:rPr>
      </w:pPr>
      <w:r>
        <w:rPr>
          <w:color w:val="auto"/>
          <w:spacing w:val="-9"/>
          <w:sz w:val="25"/>
          <w:szCs w:val="25"/>
          <w:highlight w:val="none"/>
          <w:lang w:eastAsia="zh-CN"/>
        </w:rPr>
        <w:t>28.</w:t>
      </w:r>
      <w:r>
        <w:rPr>
          <w:rFonts w:hint="eastAsia"/>
          <w:color w:val="auto"/>
          <w:spacing w:val="-9"/>
          <w:sz w:val="25"/>
          <w:szCs w:val="25"/>
          <w:highlight w:val="none"/>
          <w:lang w:eastAsia="zh-CN"/>
        </w:rPr>
        <w:t>5</w:t>
      </w:r>
      <w:r>
        <w:rPr>
          <w:color w:val="auto"/>
          <w:spacing w:val="-9"/>
          <w:sz w:val="25"/>
          <w:szCs w:val="25"/>
          <w:highlight w:val="none"/>
          <w:lang w:eastAsia="zh-CN"/>
        </w:rPr>
        <w:t xml:space="preserve"> 评标委员会要求投标人提交的澄清、补正、说明</w:t>
      </w:r>
      <w:r>
        <w:rPr>
          <w:rFonts w:hint="eastAsia"/>
          <w:color w:val="auto"/>
          <w:spacing w:val="-9"/>
          <w:sz w:val="25"/>
          <w:szCs w:val="25"/>
          <w:highlight w:val="none"/>
          <w:lang w:eastAsia="zh-CN"/>
        </w:rPr>
        <w:t>（</w:t>
      </w:r>
      <w:r>
        <w:rPr>
          <w:color w:val="auto"/>
          <w:spacing w:val="-9"/>
          <w:sz w:val="25"/>
          <w:szCs w:val="25"/>
          <w:highlight w:val="none"/>
          <w:lang w:eastAsia="zh-CN"/>
        </w:rPr>
        <w:t>报价</w:t>
      </w:r>
      <w:r>
        <w:rPr>
          <w:rFonts w:hint="eastAsia"/>
          <w:color w:val="auto"/>
          <w:spacing w:val="-9"/>
          <w:sz w:val="25"/>
          <w:szCs w:val="25"/>
          <w:highlight w:val="none"/>
          <w:lang w:eastAsia="zh-CN"/>
        </w:rPr>
        <w:t>）</w:t>
      </w:r>
      <w:r>
        <w:rPr>
          <w:color w:val="auto"/>
          <w:spacing w:val="-9"/>
          <w:sz w:val="25"/>
          <w:szCs w:val="25"/>
          <w:highlight w:val="none"/>
          <w:lang w:eastAsia="zh-CN"/>
        </w:rPr>
        <w:t>等材料</w:t>
      </w:r>
      <w:r>
        <w:rPr>
          <w:color w:val="auto"/>
          <w:spacing w:val="-10"/>
          <w:sz w:val="25"/>
          <w:szCs w:val="25"/>
          <w:highlight w:val="none"/>
          <w:lang w:eastAsia="zh-CN"/>
        </w:rPr>
        <w:t>，投标</w:t>
      </w:r>
      <w:r>
        <w:rPr>
          <w:color w:val="auto"/>
          <w:spacing w:val="-7"/>
          <w:sz w:val="25"/>
          <w:szCs w:val="25"/>
          <w:highlight w:val="none"/>
          <w:lang w:eastAsia="zh-CN"/>
        </w:rPr>
        <w:t>人必须在规定的时间内澄清回复，进行回</w:t>
      </w:r>
      <w:r>
        <w:rPr>
          <w:color w:val="auto"/>
          <w:spacing w:val="-17"/>
          <w:sz w:val="25"/>
          <w:szCs w:val="25"/>
          <w:highlight w:val="none"/>
          <w:lang w:eastAsia="zh-CN"/>
        </w:rPr>
        <w:t>复提交，如不能在规定的时间内响应或提交，</w:t>
      </w:r>
      <w:r>
        <w:rPr>
          <w:rFonts w:hint="eastAsia"/>
          <w:color w:val="auto"/>
          <w:spacing w:val="-17"/>
          <w:sz w:val="25"/>
          <w:szCs w:val="25"/>
          <w:highlight w:val="none"/>
          <w:lang w:eastAsia="zh-CN"/>
        </w:rPr>
        <w:t>视为无效标，</w:t>
      </w:r>
      <w:r>
        <w:rPr>
          <w:color w:val="auto"/>
          <w:spacing w:val="-17"/>
          <w:sz w:val="25"/>
          <w:szCs w:val="25"/>
          <w:highlight w:val="none"/>
          <w:lang w:eastAsia="zh-CN"/>
        </w:rPr>
        <w:t>一切后果由投标人自行承担。</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2" w:firstLineChars="200"/>
        <w:textAlignment w:val="baseline"/>
        <w:outlineLvl w:val="9"/>
        <w:rPr>
          <w:color w:val="auto"/>
          <w:sz w:val="25"/>
          <w:szCs w:val="25"/>
          <w:highlight w:val="none"/>
          <w:lang w:eastAsia="zh-CN"/>
        </w:rPr>
      </w:pPr>
      <w:r>
        <w:rPr>
          <w:b/>
          <w:bCs/>
          <w:color w:val="auto"/>
          <w:spacing w:val="10"/>
          <w:sz w:val="25"/>
          <w:szCs w:val="25"/>
          <w:highlight w:val="none"/>
          <w:lang w:eastAsia="zh-CN"/>
        </w:rPr>
        <w:t>29.</w:t>
      </w:r>
      <w:r>
        <w:rPr>
          <w:color w:val="auto"/>
          <w:spacing w:val="-24"/>
          <w:sz w:val="25"/>
          <w:szCs w:val="25"/>
          <w:highlight w:val="none"/>
          <w:lang w:eastAsia="zh-CN"/>
        </w:rPr>
        <w:t xml:space="preserve"> </w:t>
      </w:r>
      <w:r>
        <w:rPr>
          <w:b/>
          <w:bCs/>
          <w:color w:val="auto"/>
          <w:spacing w:val="10"/>
          <w:sz w:val="25"/>
          <w:szCs w:val="25"/>
          <w:highlight w:val="none"/>
          <w:lang w:eastAsia="zh-CN"/>
        </w:rPr>
        <w:t>资格审查</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outlineLvl w:val="9"/>
        <w:rPr>
          <w:color w:val="auto"/>
          <w:sz w:val="25"/>
          <w:szCs w:val="25"/>
          <w:highlight w:val="none"/>
          <w:lang w:eastAsia="zh-CN"/>
        </w:rPr>
      </w:pPr>
      <w:r>
        <w:rPr>
          <w:color w:val="auto"/>
          <w:spacing w:val="-9"/>
          <w:sz w:val="25"/>
          <w:szCs w:val="25"/>
          <w:highlight w:val="none"/>
          <w:lang w:eastAsia="zh-CN"/>
        </w:rPr>
        <w:t>29.1 公开招标项目开标结束后，</w:t>
      </w:r>
      <w:r>
        <w:rPr>
          <w:color w:val="auto"/>
          <w:spacing w:val="-10"/>
          <w:sz w:val="25"/>
          <w:szCs w:val="25"/>
          <w:highlight w:val="none"/>
          <w:lang w:eastAsia="zh-CN"/>
        </w:rPr>
        <w:t>依法按招标文件</w:t>
      </w:r>
      <w:r>
        <w:rPr>
          <w:color w:val="auto"/>
          <w:sz w:val="25"/>
          <w:szCs w:val="25"/>
          <w:highlight w:val="none"/>
          <w:lang w:eastAsia="zh-CN"/>
        </w:rPr>
        <w:t xml:space="preserve"> </w:t>
      </w:r>
      <w:r>
        <w:rPr>
          <w:color w:val="auto"/>
          <w:spacing w:val="-11"/>
          <w:sz w:val="25"/>
          <w:szCs w:val="25"/>
          <w:highlight w:val="none"/>
          <w:lang w:eastAsia="zh-CN"/>
        </w:rPr>
        <w:t>要求对投标人的资格进行审查。合格投标人不足3家的，不得评标。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0" w:firstLineChars="200"/>
        <w:textAlignment w:val="baseline"/>
        <w:outlineLvl w:val="9"/>
        <w:rPr>
          <w:color w:val="auto"/>
          <w:sz w:val="25"/>
          <w:szCs w:val="25"/>
          <w:highlight w:val="none"/>
          <w:lang w:eastAsia="zh-CN"/>
        </w:rPr>
      </w:pPr>
      <w:r>
        <w:rPr>
          <w:b/>
          <w:bCs/>
          <w:color w:val="auto"/>
          <w:spacing w:val="12"/>
          <w:sz w:val="25"/>
          <w:szCs w:val="25"/>
          <w:highlight w:val="none"/>
          <w:lang w:eastAsia="zh-CN"/>
        </w:rPr>
        <w:t>30.</w:t>
      </w:r>
      <w:r>
        <w:rPr>
          <w:color w:val="auto"/>
          <w:spacing w:val="-45"/>
          <w:sz w:val="25"/>
          <w:szCs w:val="25"/>
          <w:highlight w:val="none"/>
          <w:lang w:eastAsia="zh-CN"/>
        </w:rPr>
        <w:t xml:space="preserve"> </w:t>
      </w:r>
      <w:r>
        <w:rPr>
          <w:b/>
          <w:bCs/>
          <w:color w:val="auto"/>
          <w:spacing w:val="12"/>
          <w:sz w:val="25"/>
          <w:szCs w:val="25"/>
          <w:highlight w:val="none"/>
          <w:lang w:eastAsia="zh-CN"/>
        </w:rPr>
        <w:t>评标委员会</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9"/>
        <w:rPr>
          <w:color w:val="auto"/>
          <w:sz w:val="25"/>
          <w:szCs w:val="25"/>
          <w:highlight w:val="none"/>
          <w:lang w:eastAsia="zh-CN"/>
        </w:rPr>
      </w:pPr>
      <w:r>
        <w:rPr>
          <w:color w:val="auto"/>
          <w:spacing w:val="-6"/>
          <w:sz w:val="25"/>
          <w:szCs w:val="25"/>
          <w:highlight w:val="none"/>
          <w:lang w:eastAsia="zh-CN"/>
        </w:rPr>
        <w:t>30.1 评标委员会成员由采购人代表和评标专家组成，成员人数应当为5人</w:t>
      </w:r>
      <w:r>
        <w:rPr>
          <w:color w:val="auto"/>
          <w:spacing w:val="-13"/>
          <w:sz w:val="25"/>
          <w:szCs w:val="25"/>
          <w:highlight w:val="none"/>
          <w:lang w:eastAsia="zh-CN"/>
        </w:rPr>
        <w:t>以上单数，其中评标专家不得少于成员总数的三分之二。</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outlineLvl w:val="9"/>
        <w:rPr>
          <w:color w:val="auto"/>
          <w:sz w:val="25"/>
          <w:szCs w:val="25"/>
          <w:highlight w:val="none"/>
          <w:lang w:eastAsia="zh-CN"/>
        </w:rPr>
      </w:pPr>
      <w:r>
        <w:rPr>
          <w:color w:val="auto"/>
          <w:spacing w:val="-9"/>
          <w:sz w:val="25"/>
          <w:szCs w:val="25"/>
          <w:highlight w:val="none"/>
          <w:lang w:eastAsia="zh-CN"/>
        </w:rPr>
        <w:t>30.2 评标委员会应当对符合资格的投标人的投标文件进行符合性审查，以</w:t>
      </w:r>
      <w:r>
        <w:rPr>
          <w:color w:val="auto"/>
          <w:spacing w:val="-7"/>
          <w:sz w:val="25"/>
          <w:szCs w:val="25"/>
          <w:highlight w:val="none"/>
          <w:lang w:eastAsia="zh-CN"/>
        </w:rPr>
        <w:t>确定其是否满足招标文件的实质性要求。评标委员会应当按照</w:t>
      </w:r>
      <w:r>
        <w:rPr>
          <w:color w:val="auto"/>
          <w:spacing w:val="-8"/>
          <w:sz w:val="25"/>
          <w:szCs w:val="25"/>
          <w:highlight w:val="none"/>
          <w:lang w:eastAsia="zh-CN"/>
        </w:rPr>
        <w:t>招标文件中规定</w:t>
      </w:r>
      <w:r>
        <w:rPr>
          <w:color w:val="auto"/>
          <w:spacing w:val="-7"/>
          <w:sz w:val="25"/>
          <w:szCs w:val="25"/>
          <w:highlight w:val="none"/>
          <w:lang w:eastAsia="zh-CN"/>
        </w:rPr>
        <w:t>的评标方法和标准，对符合性审查合格的投标文件进行商务和技</w:t>
      </w:r>
      <w:r>
        <w:rPr>
          <w:color w:val="auto"/>
          <w:spacing w:val="-8"/>
          <w:sz w:val="25"/>
          <w:szCs w:val="25"/>
          <w:highlight w:val="none"/>
          <w:lang w:eastAsia="zh-CN"/>
        </w:rPr>
        <w:t>术评估，综合</w:t>
      </w:r>
      <w:r>
        <w:rPr>
          <w:color w:val="auto"/>
          <w:spacing w:val="-16"/>
          <w:sz w:val="25"/>
          <w:szCs w:val="25"/>
          <w:highlight w:val="none"/>
          <w:lang w:eastAsia="zh-CN"/>
        </w:rPr>
        <w:t>比较与评价。</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outlineLvl w:val="9"/>
        <w:rPr>
          <w:color w:val="auto"/>
          <w:sz w:val="25"/>
          <w:szCs w:val="25"/>
          <w:highlight w:val="none"/>
          <w:lang w:eastAsia="zh-CN"/>
        </w:rPr>
      </w:pPr>
      <w:r>
        <w:rPr>
          <w:color w:val="auto"/>
          <w:spacing w:val="-9"/>
          <w:sz w:val="25"/>
          <w:szCs w:val="25"/>
          <w:highlight w:val="none"/>
          <w:lang w:eastAsia="zh-CN"/>
        </w:rPr>
        <w:t>30.3 评标委员会负责完成全部评标工作，</w:t>
      </w:r>
      <w:r>
        <w:rPr>
          <w:rFonts w:hint="eastAsia"/>
          <w:color w:val="auto"/>
          <w:spacing w:val="-9"/>
          <w:sz w:val="25"/>
          <w:szCs w:val="25"/>
          <w:highlight w:val="none"/>
          <w:lang w:eastAsia="zh-CN"/>
        </w:rPr>
        <w:t>并向</w:t>
      </w:r>
      <w:r>
        <w:rPr>
          <w:color w:val="auto"/>
          <w:spacing w:val="-9"/>
          <w:sz w:val="25"/>
          <w:szCs w:val="25"/>
          <w:highlight w:val="none"/>
          <w:lang w:eastAsia="zh-CN"/>
        </w:rPr>
        <w:t>采购人</w:t>
      </w:r>
      <w:r>
        <w:rPr>
          <w:color w:val="auto"/>
          <w:spacing w:val="-10"/>
          <w:sz w:val="25"/>
          <w:szCs w:val="25"/>
          <w:highlight w:val="none"/>
          <w:lang w:eastAsia="zh-CN"/>
        </w:rPr>
        <w:t>提</w:t>
      </w:r>
      <w:r>
        <w:rPr>
          <w:rFonts w:hint="eastAsia"/>
          <w:color w:val="auto"/>
          <w:spacing w:val="-10"/>
          <w:sz w:val="25"/>
          <w:szCs w:val="25"/>
          <w:highlight w:val="none"/>
          <w:lang w:eastAsia="zh-CN"/>
        </w:rPr>
        <w:t>交</w:t>
      </w:r>
      <w:r>
        <w:rPr>
          <w:color w:val="auto"/>
          <w:spacing w:val="-10"/>
          <w:sz w:val="25"/>
          <w:szCs w:val="25"/>
          <w:highlight w:val="none"/>
          <w:lang w:eastAsia="zh-CN"/>
        </w:rPr>
        <w:t>经评标委员会</w:t>
      </w:r>
      <w:r>
        <w:rPr>
          <w:rFonts w:hint="eastAsia"/>
          <w:color w:val="auto"/>
          <w:spacing w:val="-10"/>
          <w:sz w:val="25"/>
          <w:szCs w:val="25"/>
          <w:highlight w:val="none"/>
          <w:lang w:eastAsia="zh-CN"/>
        </w:rPr>
        <w:t>全体成员</w:t>
      </w:r>
      <w:r>
        <w:rPr>
          <w:color w:val="auto"/>
          <w:spacing w:val="-10"/>
          <w:sz w:val="25"/>
          <w:szCs w:val="25"/>
          <w:highlight w:val="none"/>
          <w:lang w:eastAsia="zh-CN"/>
        </w:rPr>
        <w:t>签字</w:t>
      </w:r>
      <w:r>
        <w:rPr>
          <w:color w:val="auto"/>
          <w:spacing w:val="-16"/>
          <w:sz w:val="25"/>
          <w:szCs w:val="25"/>
          <w:highlight w:val="none"/>
          <w:lang w:eastAsia="zh-CN"/>
        </w:rPr>
        <w:t>的书面评标报告。</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pacing w:val="-5"/>
          <w:sz w:val="25"/>
          <w:szCs w:val="25"/>
          <w:highlight w:val="none"/>
          <w:lang w:eastAsia="zh-CN"/>
        </w:rPr>
      </w:pPr>
      <w:r>
        <w:rPr>
          <w:b/>
          <w:bCs/>
          <w:color w:val="auto"/>
          <w:spacing w:val="-5"/>
          <w:sz w:val="25"/>
          <w:szCs w:val="25"/>
          <w:highlight w:val="none"/>
          <w:lang w:eastAsia="zh-CN"/>
        </w:rPr>
        <w:t>31. 对电子投标文件的审查和响应性的确定</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pacing w:val="-5"/>
          <w:sz w:val="25"/>
          <w:szCs w:val="25"/>
          <w:highlight w:val="none"/>
          <w:lang w:eastAsia="zh-CN"/>
        </w:rPr>
      </w:pPr>
      <w:r>
        <w:rPr>
          <w:b/>
          <w:bCs/>
          <w:color w:val="auto"/>
          <w:spacing w:val="-5"/>
          <w:sz w:val="25"/>
          <w:szCs w:val="25"/>
          <w:highlight w:val="none"/>
          <w:lang w:eastAsia="zh-CN"/>
        </w:rPr>
        <w:t>31.1 电子投标文件属于下列情况的，在符合性审查时按照无效投标处理：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pacing w:val="-5"/>
          <w:sz w:val="25"/>
          <w:szCs w:val="25"/>
          <w:highlight w:val="none"/>
          <w:lang w:eastAsia="zh-CN"/>
        </w:rPr>
      </w:pPr>
      <w:r>
        <w:rPr>
          <w:rFonts w:hint="eastAsia"/>
          <w:b/>
          <w:bCs/>
          <w:color w:val="auto"/>
          <w:spacing w:val="-5"/>
          <w:sz w:val="25"/>
          <w:szCs w:val="25"/>
          <w:highlight w:val="none"/>
          <w:lang w:eastAsia="zh-CN"/>
        </w:rPr>
        <w:t>（</w:t>
      </w:r>
      <w:r>
        <w:rPr>
          <w:b/>
          <w:bCs/>
          <w:color w:val="auto"/>
          <w:spacing w:val="-5"/>
          <w:sz w:val="25"/>
          <w:szCs w:val="25"/>
          <w:highlight w:val="none"/>
          <w:lang w:eastAsia="zh-CN"/>
        </w:rPr>
        <w:t>1</w:t>
      </w:r>
      <w:r>
        <w:rPr>
          <w:rFonts w:hint="eastAsia"/>
          <w:b/>
          <w:bCs/>
          <w:color w:val="auto"/>
          <w:spacing w:val="-5"/>
          <w:sz w:val="25"/>
          <w:szCs w:val="25"/>
          <w:highlight w:val="none"/>
          <w:lang w:eastAsia="zh-CN"/>
        </w:rPr>
        <w:t>）</w:t>
      </w:r>
      <w:r>
        <w:rPr>
          <w:b/>
          <w:bCs/>
          <w:color w:val="auto"/>
          <w:spacing w:val="-5"/>
          <w:sz w:val="25"/>
          <w:szCs w:val="25"/>
          <w:highlight w:val="none"/>
          <w:lang w:eastAsia="zh-CN"/>
        </w:rPr>
        <w:t>电子投标文件的签署、盖章：是否按招标文件要求签署、盖章；</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pacing w:val="-5"/>
          <w:sz w:val="25"/>
          <w:szCs w:val="25"/>
          <w:highlight w:val="none"/>
          <w:lang w:eastAsia="zh-CN"/>
        </w:rPr>
      </w:pPr>
      <w:r>
        <w:rPr>
          <w:rFonts w:hint="eastAsia"/>
          <w:b/>
          <w:bCs/>
          <w:color w:val="auto"/>
          <w:spacing w:val="-5"/>
          <w:sz w:val="25"/>
          <w:szCs w:val="25"/>
          <w:highlight w:val="none"/>
          <w:lang w:eastAsia="zh-CN"/>
        </w:rPr>
        <w:t>（</w:t>
      </w:r>
      <w:r>
        <w:rPr>
          <w:b/>
          <w:bCs/>
          <w:color w:val="auto"/>
          <w:spacing w:val="-5"/>
          <w:sz w:val="25"/>
          <w:szCs w:val="25"/>
          <w:highlight w:val="none"/>
          <w:lang w:eastAsia="zh-CN"/>
        </w:rPr>
        <w:t>2</w:t>
      </w:r>
      <w:r>
        <w:rPr>
          <w:rFonts w:hint="eastAsia"/>
          <w:b/>
          <w:bCs/>
          <w:color w:val="auto"/>
          <w:spacing w:val="-5"/>
          <w:sz w:val="25"/>
          <w:szCs w:val="25"/>
          <w:highlight w:val="none"/>
          <w:lang w:eastAsia="zh-CN"/>
        </w:rPr>
        <w:t>）</w:t>
      </w:r>
      <w:r>
        <w:rPr>
          <w:b/>
          <w:bCs/>
          <w:color w:val="auto"/>
          <w:spacing w:val="-5"/>
          <w:sz w:val="25"/>
          <w:szCs w:val="25"/>
          <w:highlight w:val="none"/>
          <w:lang w:eastAsia="zh-CN"/>
        </w:rPr>
        <w:t>投标函、商务响应表、技术响应表：是否提供</w:t>
      </w:r>
      <w:r>
        <w:rPr>
          <w:rFonts w:hint="eastAsia"/>
          <w:b/>
          <w:bCs/>
          <w:color w:val="auto"/>
          <w:spacing w:val="-5"/>
          <w:sz w:val="25"/>
          <w:szCs w:val="25"/>
          <w:highlight w:val="none"/>
          <w:lang w:eastAsia="zh-CN"/>
        </w:rPr>
        <w:t>（</w:t>
      </w:r>
      <w:r>
        <w:rPr>
          <w:b/>
          <w:bCs/>
          <w:color w:val="auto"/>
          <w:spacing w:val="-5"/>
          <w:sz w:val="25"/>
          <w:szCs w:val="25"/>
          <w:highlight w:val="none"/>
          <w:lang w:eastAsia="zh-CN"/>
        </w:rPr>
        <w:t>如有一项不提供视为无效投标</w:t>
      </w:r>
      <w:r>
        <w:rPr>
          <w:rFonts w:hint="eastAsia"/>
          <w:b/>
          <w:bCs/>
          <w:color w:val="auto"/>
          <w:spacing w:val="-5"/>
          <w:sz w:val="25"/>
          <w:szCs w:val="25"/>
          <w:highlight w:val="none"/>
          <w:lang w:eastAsia="zh-CN"/>
        </w:rPr>
        <w:t>）</w:t>
      </w:r>
      <w:r>
        <w:rPr>
          <w:b/>
          <w:bCs/>
          <w:color w:val="auto"/>
          <w:spacing w:val="-5"/>
          <w:sz w:val="25"/>
          <w:szCs w:val="25"/>
          <w:highlight w:val="none"/>
          <w:lang w:eastAsia="zh-CN"/>
        </w:rPr>
        <w:t>,是否按招标文件要求填写，如未按招标文件要求填写视为无效投标；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color w:val="auto"/>
          <w:sz w:val="25"/>
          <w:szCs w:val="25"/>
          <w:highlight w:val="none"/>
          <w:lang w:eastAsia="zh-CN"/>
        </w:rPr>
      </w:pPr>
      <w:r>
        <w:rPr>
          <w:rFonts w:hint="eastAsia"/>
          <w:b/>
          <w:bCs/>
          <w:color w:val="auto"/>
          <w:spacing w:val="-5"/>
          <w:sz w:val="25"/>
          <w:szCs w:val="25"/>
          <w:highlight w:val="none"/>
          <w:lang w:eastAsia="zh-CN"/>
        </w:rPr>
        <w:t>（</w:t>
      </w:r>
      <w:r>
        <w:rPr>
          <w:b/>
          <w:bCs/>
          <w:color w:val="auto"/>
          <w:spacing w:val="-5"/>
          <w:sz w:val="25"/>
          <w:szCs w:val="25"/>
          <w:highlight w:val="none"/>
          <w:lang w:eastAsia="zh-CN"/>
        </w:rPr>
        <w:t>3</w:t>
      </w:r>
      <w:r>
        <w:rPr>
          <w:rFonts w:hint="eastAsia"/>
          <w:b/>
          <w:bCs/>
          <w:color w:val="auto"/>
          <w:spacing w:val="-5"/>
          <w:sz w:val="25"/>
          <w:szCs w:val="25"/>
          <w:highlight w:val="none"/>
          <w:lang w:eastAsia="zh-CN"/>
        </w:rPr>
        <w:t>）</w:t>
      </w:r>
      <w:r>
        <w:rPr>
          <w:b/>
          <w:bCs/>
          <w:color w:val="auto"/>
          <w:spacing w:val="-5"/>
          <w:sz w:val="25"/>
          <w:szCs w:val="25"/>
          <w:highlight w:val="none"/>
          <w:lang w:eastAsia="zh-CN"/>
        </w:rPr>
        <w:t>招标文件规定的实质性条款：加注“●”号条款</w:t>
      </w:r>
      <w:r>
        <w:rPr>
          <w:b/>
          <w:bCs/>
          <w:color w:val="auto"/>
          <w:spacing w:val="22"/>
          <w:sz w:val="25"/>
          <w:szCs w:val="25"/>
          <w:highlight w:val="none"/>
          <w:lang w:eastAsia="zh-CN"/>
        </w:rPr>
        <w:t>是否实质性响应招标文件；</w:t>
      </w:r>
      <w:r>
        <w:rPr>
          <w:rFonts w:hint="eastAsia"/>
          <w:b/>
          <w:bCs/>
          <w:color w:val="auto"/>
          <w:spacing w:val="22"/>
          <w:sz w:val="25"/>
          <w:szCs w:val="25"/>
          <w:highlight w:val="none"/>
          <w:lang w:eastAsia="zh-CN"/>
        </w:rPr>
        <w:t>（</w:t>
      </w:r>
      <w:r>
        <w:rPr>
          <w:b/>
          <w:bCs/>
          <w:color w:val="auto"/>
          <w:spacing w:val="22"/>
          <w:sz w:val="25"/>
          <w:szCs w:val="25"/>
          <w:highlight w:val="none"/>
          <w:lang w:eastAsia="zh-CN"/>
        </w:rPr>
        <w:t>注：如果招标文件没有设置加</w:t>
      </w:r>
      <w:r>
        <w:rPr>
          <w:b/>
          <w:bCs/>
          <w:color w:val="auto"/>
          <w:spacing w:val="-2"/>
          <w:sz w:val="25"/>
          <w:szCs w:val="25"/>
          <w:highlight w:val="none"/>
          <w:lang w:eastAsia="zh-CN"/>
        </w:rPr>
        <w:t>注“●”号的条款，则视为本项目无实质性条款，评标专家对本项不进行评</w:t>
      </w:r>
      <w:r>
        <w:rPr>
          <w:b/>
          <w:bCs/>
          <w:color w:val="auto"/>
          <w:spacing w:val="4"/>
          <w:sz w:val="25"/>
          <w:szCs w:val="25"/>
          <w:highlight w:val="none"/>
          <w:lang w:eastAsia="zh-CN"/>
        </w:rPr>
        <w:t>审。</w:t>
      </w:r>
      <w:r>
        <w:rPr>
          <w:rFonts w:hint="eastAsia"/>
          <w:b/>
          <w:bCs/>
          <w:color w:val="auto"/>
          <w:spacing w:val="4"/>
          <w:sz w:val="25"/>
          <w:szCs w:val="25"/>
          <w:highlight w:val="none"/>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pacing w:val="-5"/>
          <w:sz w:val="25"/>
          <w:szCs w:val="25"/>
          <w:highlight w:val="none"/>
          <w:lang w:eastAsia="zh-CN"/>
        </w:rPr>
      </w:pPr>
      <w:r>
        <w:rPr>
          <w:rFonts w:hint="eastAsia"/>
          <w:b/>
          <w:bCs/>
          <w:color w:val="auto"/>
          <w:spacing w:val="-5"/>
          <w:sz w:val="25"/>
          <w:szCs w:val="25"/>
          <w:highlight w:val="none"/>
          <w:lang w:eastAsia="zh-CN"/>
        </w:rPr>
        <w:t>（4）</w:t>
      </w:r>
      <w:r>
        <w:rPr>
          <w:b/>
          <w:bCs/>
          <w:color w:val="auto"/>
          <w:spacing w:val="-5"/>
          <w:sz w:val="25"/>
          <w:szCs w:val="25"/>
          <w:highlight w:val="none"/>
          <w:lang w:eastAsia="zh-CN"/>
        </w:rPr>
        <w:t>采购预算或最高限价：报价是否超过招标文件中规定的预算金额或者最高限价；</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pacing w:val="-5"/>
          <w:sz w:val="25"/>
          <w:szCs w:val="25"/>
          <w:highlight w:val="none"/>
          <w:lang w:eastAsia="zh-CN"/>
        </w:rPr>
      </w:pPr>
      <w:r>
        <w:rPr>
          <w:rFonts w:hint="eastAsia"/>
          <w:b/>
          <w:bCs/>
          <w:color w:val="auto"/>
          <w:spacing w:val="-5"/>
          <w:sz w:val="25"/>
          <w:szCs w:val="25"/>
          <w:highlight w:val="none"/>
          <w:lang w:eastAsia="zh-CN"/>
        </w:rPr>
        <w:t>（5）</w:t>
      </w:r>
      <w:r>
        <w:rPr>
          <w:b/>
          <w:bCs/>
          <w:color w:val="auto"/>
          <w:spacing w:val="-5"/>
          <w:sz w:val="25"/>
          <w:szCs w:val="25"/>
          <w:highlight w:val="none"/>
          <w:lang w:eastAsia="zh-CN"/>
        </w:rPr>
        <w:t>采购人不能接受的附加条件：电子投标文件是否含有采购人不能接受的附加条件；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pacing w:val="-5"/>
          <w:sz w:val="25"/>
          <w:szCs w:val="25"/>
          <w:highlight w:val="none"/>
          <w:lang w:eastAsia="zh-CN"/>
        </w:rPr>
      </w:pPr>
      <w:r>
        <w:rPr>
          <w:rFonts w:hint="eastAsia"/>
          <w:b/>
          <w:bCs/>
          <w:color w:val="auto"/>
          <w:spacing w:val="-5"/>
          <w:sz w:val="25"/>
          <w:szCs w:val="25"/>
          <w:highlight w:val="none"/>
          <w:lang w:eastAsia="zh-CN"/>
        </w:rPr>
        <w:t>（6）</w:t>
      </w:r>
      <w:r>
        <w:rPr>
          <w:b/>
          <w:bCs/>
          <w:color w:val="auto"/>
          <w:spacing w:val="-5"/>
          <w:sz w:val="25"/>
          <w:szCs w:val="25"/>
          <w:highlight w:val="none"/>
          <w:lang w:eastAsia="zh-CN"/>
        </w:rPr>
        <w:t>法律、法规和招标文件规定的其他无效情形：</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pacing w:val="-5"/>
          <w:sz w:val="25"/>
          <w:szCs w:val="25"/>
          <w:highlight w:val="none"/>
          <w:lang w:eastAsia="zh-CN"/>
        </w:rPr>
      </w:pPr>
      <w:r>
        <w:rPr>
          <w:b/>
          <w:bCs/>
          <w:color w:val="auto"/>
          <w:spacing w:val="-5"/>
          <w:sz w:val="25"/>
          <w:szCs w:val="25"/>
          <w:highlight w:val="none"/>
          <w:lang w:eastAsia="zh-CN"/>
        </w:rPr>
        <w:t>①不同投标人的电子投标文件是否由同一单位或者个人编制；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pacing w:val="-5"/>
          <w:sz w:val="25"/>
          <w:szCs w:val="25"/>
          <w:highlight w:val="none"/>
          <w:lang w:eastAsia="zh-CN"/>
        </w:rPr>
      </w:pPr>
      <w:r>
        <w:rPr>
          <w:b/>
          <w:bCs/>
          <w:color w:val="auto"/>
          <w:spacing w:val="-5"/>
          <w:sz w:val="25"/>
          <w:szCs w:val="25"/>
          <w:highlight w:val="none"/>
          <w:lang w:eastAsia="zh-CN"/>
        </w:rPr>
        <w:t>②不同投标人是否委托同一单位或者个人办理投标事宜；</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pacing w:val="-5"/>
          <w:sz w:val="25"/>
          <w:szCs w:val="25"/>
          <w:highlight w:val="none"/>
          <w:lang w:eastAsia="zh-CN"/>
        </w:rPr>
      </w:pPr>
      <w:r>
        <w:rPr>
          <w:b/>
          <w:bCs/>
          <w:color w:val="auto"/>
          <w:spacing w:val="-5"/>
          <w:sz w:val="25"/>
          <w:szCs w:val="25"/>
          <w:highlight w:val="none"/>
          <w:lang w:eastAsia="zh-CN"/>
        </w:rPr>
        <w:t>③不同投标人的电子投标文件载明的项目管理成员或者联系人员是否为同一人；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pacing w:val="-5"/>
          <w:sz w:val="25"/>
          <w:szCs w:val="25"/>
          <w:highlight w:val="none"/>
          <w:lang w:eastAsia="zh-CN"/>
        </w:rPr>
      </w:pPr>
      <w:r>
        <w:rPr>
          <w:b/>
          <w:bCs/>
          <w:color w:val="auto"/>
          <w:spacing w:val="-5"/>
          <w:sz w:val="25"/>
          <w:szCs w:val="25"/>
          <w:highlight w:val="none"/>
          <w:lang w:eastAsia="zh-CN"/>
        </w:rPr>
        <w:t>④不同投标人的电子投标文件是否异常一致或者投标报价是否呈规律性差异；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pacing w:val="-5"/>
          <w:sz w:val="25"/>
          <w:szCs w:val="25"/>
          <w:highlight w:val="none"/>
          <w:lang w:eastAsia="zh-CN"/>
        </w:rPr>
      </w:pPr>
      <w:r>
        <w:rPr>
          <w:b/>
          <w:bCs/>
          <w:color w:val="auto"/>
          <w:spacing w:val="-5"/>
          <w:sz w:val="25"/>
          <w:szCs w:val="25"/>
          <w:highlight w:val="none"/>
          <w:lang w:eastAsia="zh-CN"/>
        </w:rPr>
        <w:t>⑤不同投标人的电子投标文件是否相互混装；</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outlineLvl w:val="9"/>
        <w:rPr>
          <w:color w:val="auto"/>
          <w:position w:val="12"/>
          <w:sz w:val="24"/>
          <w:szCs w:val="24"/>
          <w:highlight w:val="none"/>
          <w:lang w:eastAsia="zh-CN"/>
        </w:rPr>
      </w:pPr>
      <w:r>
        <w:rPr>
          <w:color w:val="auto"/>
          <w:position w:val="12"/>
          <w:sz w:val="24"/>
          <w:szCs w:val="24"/>
          <w:highlight w:val="none"/>
          <w:lang w:eastAsia="zh-CN"/>
        </w:rPr>
        <w:t>31.2 投标截止时间后，除评标委员会要求提供外，不接受投标人及与投标人有关的任何一方递交的材料。</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outlineLvl w:val="9"/>
        <w:rPr>
          <w:color w:val="auto"/>
          <w:position w:val="12"/>
          <w:sz w:val="24"/>
          <w:szCs w:val="24"/>
          <w:highlight w:val="none"/>
          <w:lang w:eastAsia="zh-CN"/>
        </w:rPr>
      </w:pPr>
      <w:r>
        <w:rPr>
          <w:color w:val="auto"/>
          <w:position w:val="12"/>
          <w:sz w:val="24"/>
          <w:szCs w:val="24"/>
          <w:highlight w:val="none"/>
          <w:lang w:eastAsia="zh-CN"/>
        </w:rPr>
        <w:t>31.3 实质上没有响应招标文件要求的电子投标文件，将被拒绝。投标人不得通过修改或撤回不符合要求的内容而使其投标成为响应性的投标。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left"/>
        <w:textAlignment w:val="baseline"/>
        <w:outlineLvl w:val="9"/>
        <w:rPr>
          <w:color w:val="auto"/>
          <w:position w:val="12"/>
          <w:sz w:val="24"/>
          <w:szCs w:val="24"/>
          <w:highlight w:val="none"/>
          <w:lang w:eastAsia="zh-CN"/>
        </w:rPr>
      </w:pPr>
      <w:r>
        <w:rPr>
          <w:color w:val="auto"/>
          <w:position w:val="12"/>
          <w:sz w:val="24"/>
          <w:szCs w:val="24"/>
          <w:highlight w:val="none"/>
          <w:lang w:eastAsia="zh-CN"/>
        </w:rPr>
        <w:t>31.4 评标委员会对确定为实质上响应的投标进行审核，电子投标文件报价出现前后不一致的，修改错误的原则如下：</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pacing w:val="-5"/>
          <w:sz w:val="25"/>
          <w:szCs w:val="25"/>
          <w:highlight w:val="none"/>
          <w:lang w:eastAsia="zh-CN"/>
        </w:rPr>
      </w:pPr>
      <w:r>
        <w:rPr>
          <w:rFonts w:hint="eastAsia"/>
          <w:b/>
          <w:bCs/>
          <w:color w:val="auto"/>
          <w:spacing w:val="-5"/>
          <w:sz w:val="25"/>
          <w:szCs w:val="25"/>
          <w:highlight w:val="none"/>
          <w:lang w:eastAsia="zh-CN"/>
        </w:rPr>
        <w:t>（</w:t>
      </w:r>
      <w:r>
        <w:rPr>
          <w:b/>
          <w:bCs/>
          <w:color w:val="auto"/>
          <w:spacing w:val="-5"/>
          <w:sz w:val="25"/>
          <w:szCs w:val="25"/>
          <w:highlight w:val="none"/>
          <w:lang w:eastAsia="zh-CN"/>
        </w:rPr>
        <w:t>1</w:t>
      </w:r>
      <w:r>
        <w:rPr>
          <w:rFonts w:hint="eastAsia"/>
          <w:b/>
          <w:bCs/>
          <w:color w:val="auto"/>
          <w:spacing w:val="-5"/>
          <w:sz w:val="25"/>
          <w:szCs w:val="25"/>
          <w:highlight w:val="none"/>
          <w:lang w:eastAsia="zh-CN"/>
        </w:rPr>
        <w:t>）</w:t>
      </w:r>
      <w:r>
        <w:rPr>
          <w:b/>
          <w:bCs/>
          <w:color w:val="auto"/>
          <w:spacing w:val="-5"/>
          <w:sz w:val="25"/>
          <w:szCs w:val="25"/>
          <w:highlight w:val="none"/>
          <w:lang w:eastAsia="zh-CN"/>
        </w:rPr>
        <w:t>开标一览表内容与电子投标文件中相应内容不一致的，以开标一览表为准；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pacing w:val="-5"/>
          <w:sz w:val="25"/>
          <w:szCs w:val="25"/>
          <w:highlight w:val="none"/>
          <w:lang w:eastAsia="zh-CN"/>
        </w:rPr>
      </w:pPr>
      <w:r>
        <w:rPr>
          <w:rFonts w:hint="eastAsia"/>
          <w:b/>
          <w:bCs/>
          <w:color w:val="auto"/>
          <w:spacing w:val="-5"/>
          <w:sz w:val="25"/>
          <w:szCs w:val="25"/>
          <w:highlight w:val="none"/>
          <w:lang w:eastAsia="zh-CN"/>
        </w:rPr>
        <w:t>（</w:t>
      </w:r>
      <w:r>
        <w:rPr>
          <w:b/>
          <w:bCs/>
          <w:color w:val="auto"/>
          <w:spacing w:val="-5"/>
          <w:sz w:val="25"/>
          <w:szCs w:val="25"/>
          <w:highlight w:val="none"/>
          <w:lang w:eastAsia="zh-CN"/>
        </w:rPr>
        <w:t>2</w:t>
      </w:r>
      <w:r>
        <w:rPr>
          <w:rFonts w:hint="eastAsia"/>
          <w:b/>
          <w:bCs/>
          <w:color w:val="auto"/>
          <w:spacing w:val="-5"/>
          <w:sz w:val="25"/>
          <w:szCs w:val="25"/>
          <w:highlight w:val="none"/>
          <w:lang w:eastAsia="zh-CN"/>
        </w:rPr>
        <w:t>）</w:t>
      </w:r>
      <w:r>
        <w:rPr>
          <w:b/>
          <w:bCs/>
          <w:color w:val="auto"/>
          <w:spacing w:val="-5"/>
          <w:sz w:val="25"/>
          <w:szCs w:val="25"/>
          <w:highlight w:val="none"/>
          <w:lang w:eastAsia="zh-CN"/>
        </w:rPr>
        <w:t>大写金额和小写金额不一致的，以大写金额为准；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pacing w:val="-5"/>
          <w:sz w:val="25"/>
          <w:szCs w:val="25"/>
          <w:highlight w:val="none"/>
          <w:lang w:eastAsia="zh-CN"/>
        </w:rPr>
      </w:pPr>
      <w:r>
        <w:rPr>
          <w:rFonts w:hint="eastAsia"/>
          <w:b/>
          <w:bCs/>
          <w:color w:val="auto"/>
          <w:spacing w:val="-5"/>
          <w:sz w:val="25"/>
          <w:szCs w:val="25"/>
          <w:highlight w:val="none"/>
          <w:lang w:eastAsia="zh-CN"/>
        </w:rPr>
        <w:t>（</w:t>
      </w:r>
      <w:r>
        <w:rPr>
          <w:b/>
          <w:bCs/>
          <w:color w:val="auto"/>
          <w:spacing w:val="-5"/>
          <w:sz w:val="25"/>
          <w:szCs w:val="25"/>
          <w:highlight w:val="none"/>
          <w:lang w:eastAsia="zh-CN"/>
        </w:rPr>
        <w:t>3</w:t>
      </w:r>
      <w:r>
        <w:rPr>
          <w:rFonts w:hint="eastAsia"/>
          <w:b/>
          <w:bCs/>
          <w:color w:val="auto"/>
          <w:spacing w:val="-5"/>
          <w:sz w:val="25"/>
          <w:szCs w:val="25"/>
          <w:highlight w:val="none"/>
          <w:lang w:eastAsia="zh-CN"/>
        </w:rPr>
        <w:t>）</w:t>
      </w:r>
      <w:r>
        <w:rPr>
          <w:b/>
          <w:bCs/>
          <w:color w:val="auto"/>
          <w:spacing w:val="-5"/>
          <w:sz w:val="25"/>
          <w:szCs w:val="25"/>
          <w:highlight w:val="none"/>
          <w:lang w:eastAsia="zh-CN"/>
        </w:rPr>
        <w:t>单价金额小数点或者百分比有明显错位的，以开标一览表的总价为准，并修改单价；</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pacing w:val="-5"/>
          <w:sz w:val="25"/>
          <w:szCs w:val="25"/>
          <w:highlight w:val="none"/>
          <w:lang w:eastAsia="zh-CN"/>
        </w:rPr>
      </w:pPr>
      <w:r>
        <w:rPr>
          <w:rFonts w:hint="eastAsia"/>
          <w:b/>
          <w:bCs/>
          <w:color w:val="auto"/>
          <w:spacing w:val="-5"/>
          <w:sz w:val="25"/>
          <w:szCs w:val="25"/>
          <w:highlight w:val="none"/>
          <w:lang w:eastAsia="zh-CN"/>
        </w:rPr>
        <w:t>（</w:t>
      </w:r>
      <w:r>
        <w:rPr>
          <w:b/>
          <w:bCs/>
          <w:color w:val="auto"/>
          <w:spacing w:val="-5"/>
          <w:sz w:val="25"/>
          <w:szCs w:val="25"/>
          <w:highlight w:val="none"/>
          <w:lang w:eastAsia="zh-CN"/>
        </w:rPr>
        <w:t>4</w:t>
      </w:r>
      <w:r>
        <w:rPr>
          <w:rFonts w:hint="eastAsia"/>
          <w:b/>
          <w:bCs/>
          <w:color w:val="auto"/>
          <w:spacing w:val="-5"/>
          <w:sz w:val="25"/>
          <w:szCs w:val="25"/>
          <w:highlight w:val="none"/>
          <w:lang w:eastAsia="zh-CN"/>
        </w:rPr>
        <w:t>）</w:t>
      </w:r>
      <w:r>
        <w:rPr>
          <w:b/>
          <w:bCs/>
          <w:color w:val="auto"/>
          <w:spacing w:val="-5"/>
          <w:sz w:val="25"/>
          <w:szCs w:val="25"/>
          <w:highlight w:val="none"/>
          <w:lang w:eastAsia="zh-CN"/>
        </w:rPr>
        <w:t>总价金额与按单价汇总金额不一致的，以单价金额计算结果为准；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pacing w:val="-5"/>
          <w:sz w:val="25"/>
          <w:szCs w:val="25"/>
          <w:highlight w:val="none"/>
          <w:lang w:eastAsia="zh-CN"/>
        </w:rPr>
      </w:pPr>
      <w:r>
        <w:rPr>
          <w:rFonts w:hint="eastAsia"/>
          <w:b/>
          <w:bCs/>
          <w:color w:val="auto"/>
          <w:spacing w:val="-5"/>
          <w:sz w:val="25"/>
          <w:szCs w:val="25"/>
          <w:highlight w:val="none"/>
          <w:lang w:eastAsia="zh-CN"/>
        </w:rPr>
        <w:t>（</w:t>
      </w:r>
      <w:r>
        <w:rPr>
          <w:b/>
          <w:bCs/>
          <w:color w:val="auto"/>
          <w:spacing w:val="-5"/>
          <w:sz w:val="25"/>
          <w:szCs w:val="25"/>
          <w:highlight w:val="none"/>
          <w:lang w:eastAsia="zh-CN"/>
        </w:rPr>
        <w:t>5</w:t>
      </w:r>
      <w:r>
        <w:rPr>
          <w:rFonts w:hint="eastAsia"/>
          <w:b/>
          <w:bCs/>
          <w:color w:val="auto"/>
          <w:spacing w:val="-5"/>
          <w:sz w:val="25"/>
          <w:szCs w:val="25"/>
          <w:highlight w:val="none"/>
          <w:lang w:eastAsia="zh-CN"/>
        </w:rPr>
        <w:t>）</w:t>
      </w:r>
      <w:r>
        <w:rPr>
          <w:b/>
          <w:bCs/>
          <w:color w:val="auto"/>
          <w:spacing w:val="-5"/>
          <w:sz w:val="25"/>
          <w:szCs w:val="25"/>
          <w:highlight w:val="none"/>
          <w:lang w:eastAsia="zh-CN"/>
        </w:rPr>
        <w:t>同时出现两种以上不一致的，按照前款规定的顺序修正。修正后的报价经投标人确认后产生约束力，投标人不确认的，其投标无效。</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outlineLvl w:val="9"/>
        <w:rPr>
          <w:color w:val="auto"/>
          <w:sz w:val="24"/>
          <w:szCs w:val="24"/>
          <w:highlight w:val="none"/>
          <w:lang w:eastAsia="zh-CN"/>
        </w:rPr>
      </w:pPr>
      <w:r>
        <w:rPr>
          <w:color w:val="auto"/>
          <w:sz w:val="24"/>
          <w:szCs w:val="24"/>
          <w:highlight w:val="none"/>
          <w:lang w:eastAsia="zh-CN"/>
        </w:rPr>
        <w:t>31.5</w:t>
      </w:r>
      <w:r>
        <w:rPr>
          <w:rFonts w:hint="eastAsia"/>
          <w:color w:val="auto"/>
          <w:sz w:val="24"/>
          <w:szCs w:val="24"/>
          <w:highlight w:val="none"/>
          <w:lang w:eastAsia="zh-CN"/>
        </w:rPr>
        <w:t xml:space="preserve"> </w:t>
      </w:r>
      <w:r>
        <w:rPr>
          <w:color w:val="auto"/>
          <w:sz w:val="24"/>
          <w:szCs w:val="24"/>
          <w:highlight w:val="none"/>
          <w:lang w:eastAsia="zh-CN"/>
        </w:rPr>
        <w:t>评标委员会将要求投标人按上述修改错误的方法调整投标报价，投标</w:t>
      </w:r>
      <w:r>
        <w:rPr>
          <w:color w:val="auto"/>
          <w:spacing w:val="3"/>
          <w:sz w:val="24"/>
          <w:szCs w:val="24"/>
          <w:highlight w:val="none"/>
          <w:lang w:eastAsia="zh-CN"/>
        </w:rPr>
        <w:t>人同意后，调整后的报价对投标人起约束作用。如</w:t>
      </w:r>
      <w:r>
        <w:rPr>
          <w:color w:val="auto"/>
          <w:spacing w:val="2"/>
          <w:sz w:val="24"/>
          <w:szCs w:val="24"/>
          <w:highlight w:val="none"/>
          <w:lang w:eastAsia="zh-CN"/>
        </w:rPr>
        <w:t>果投标人不接受修改后的报</w:t>
      </w:r>
      <w:r>
        <w:rPr>
          <w:color w:val="auto"/>
          <w:spacing w:val="-5"/>
          <w:sz w:val="24"/>
          <w:szCs w:val="24"/>
          <w:highlight w:val="none"/>
          <w:lang w:eastAsia="zh-CN"/>
        </w:rPr>
        <w:t>价，其投标将被拒绝。</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outlineLvl w:val="9"/>
        <w:rPr>
          <w:color w:val="auto"/>
          <w:sz w:val="24"/>
          <w:szCs w:val="24"/>
          <w:highlight w:val="none"/>
          <w:lang w:eastAsia="zh-CN"/>
        </w:rPr>
      </w:pPr>
      <w:r>
        <w:rPr>
          <w:color w:val="auto"/>
          <w:sz w:val="24"/>
          <w:szCs w:val="24"/>
          <w:highlight w:val="none"/>
          <w:lang w:eastAsia="zh-CN"/>
        </w:rPr>
        <w:t>31.6 评标委员会对确定为实质上响应的投标进行政策功能评价，如涉及以下内容，具体标准为：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outlineLvl w:val="9"/>
        <w:rPr>
          <w:color w:val="auto"/>
          <w:sz w:val="24"/>
          <w:szCs w:val="24"/>
          <w:highlight w:val="none"/>
          <w:lang w:eastAsia="zh-CN"/>
        </w:rPr>
      </w:pPr>
      <w:r>
        <w:rPr>
          <w:rFonts w:hint="eastAsia"/>
          <w:color w:val="auto"/>
          <w:sz w:val="24"/>
          <w:szCs w:val="24"/>
          <w:highlight w:val="none"/>
          <w:lang w:eastAsia="zh-CN"/>
        </w:rPr>
        <w:t>（</w:t>
      </w:r>
      <w:r>
        <w:rPr>
          <w:color w:val="auto"/>
          <w:sz w:val="24"/>
          <w:szCs w:val="24"/>
          <w:highlight w:val="none"/>
          <w:lang w:eastAsia="zh-CN"/>
        </w:rPr>
        <w:t>1</w:t>
      </w:r>
      <w:r>
        <w:rPr>
          <w:rFonts w:hint="eastAsia"/>
          <w:color w:val="auto"/>
          <w:sz w:val="24"/>
          <w:szCs w:val="24"/>
          <w:highlight w:val="none"/>
          <w:lang w:eastAsia="zh-CN"/>
        </w:rPr>
        <w:t>）</w:t>
      </w:r>
      <w:r>
        <w:rPr>
          <w:color w:val="auto"/>
          <w:sz w:val="24"/>
          <w:szCs w:val="24"/>
          <w:highlight w:val="none"/>
          <w:lang w:eastAsia="zh-CN"/>
        </w:rPr>
        <w:t>评标委员会对于节能、环保产品或小型、微型企业或监狱企业的价格 扣除，审核投标人填写的相关证明材料。</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outlineLvl w:val="9"/>
        <w:rPr>
          <w:color w:val="auto"/>
          <w:sz w:val="24"/>
          <w:szCs w:val="24"/>
          <w:highlight w:val="none"/>
          <w:lang w:eastAsia="zh-CN"/>
        </w:rPr>
      </w:pPr>
      <w:r>
        <w:rPr>
          <w:rFonts w:hint="eastAsia"/>
          <w:color w:val="auto"/>
          <w:sz w:val="24"/>
          <w:szCs w:val="24"/>
          <w:highlight w:val="none"/>
          <w:lang w:eastAsia="zh-CN"/>
        </w:rPr>
        <w:t>（</w:t>
      </w:r>
      <w:r>
        <w:rPr>
          <w:color w:val="auto"/>
          <w:sz w:val="24"/>
          <w:szCs w:val="24"/>
          <w:highlight w:val="none"/>
          <w:lang w:eastAsia="zh-CN"/>
        </w:rPr>
        <w:t>2</w:t>
      </w:r>
      <w:r>
        <w:rPr>
          <w:rFonts w:hint="eastAsia"/>
          <w:color w:val="auto"/>
          <w:sz w:val="24"/>
          <w:szCs w:val="24"/>
          <w:highlight w:val="none"/>
          <w:lang w:eastAsia="zh-CN"/>
        </w:rPr>
        <w:t>）</w:t>
      </w:r>
      <w:r>
        <w:rPr>
          <w:color w:val="auto"/>
          <w:sz w:val="24"/>
          <w:szCs w:val="24"/>
          <w:highlight w:val="none"/>
          <w:lang w:eastAsia="zh-CN"/>
        </w:rPr>
        <w:t>对于非专门面向中小企业、监狱企业、残疾人福利性单位采购的项目，依照《政府采购促进中小企业发展管理办法》的规定，凡符合要求的有效投标人，按照投标人须知前附表规定的扣除比例，给予相应的价格扣除。</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outlineLvl w:val="9"/>
        <w:rPr>
          <w:color w:val="auto"/>
          <w:sz w:val="24"/>
          <w:szCs w:val="24"/>
          <w:highlight w:val="none"/>
          <w:lang w:eastAsia="zh-CN"/>
        </w:rPr>
      </w:pPr>
      <w:r>
        <w:rPr>
          <w:color w:val="auto"/>
          <w:sz w:val="24"/>
          <w:szCs w:val="24"/>
          <w:highlight w:val="none"/>
          <w:lang w:eastAsia="zh-CN"/>
        </w:rPr>
        <w:t>评标价=总投标报价—小型和微型企业产品的价格×投标人须知前附表规定的扣除比例上述评标价仅用于计算价格评分，中标金额以实际投标价为准。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6" w:firstLineChars="200"/>
        <w:textAlignment w:val="baseline"/>
        <w:outlineLvl w:val="9"/>
        <w:rPr>
          <w:color w:val="auto"/>
          <w:sz w:val="24"/>
          <w:szCs w:val="24"/>
          <w:highlight w:val="none"/>
          <w:lang w:eastAsia="zh-CN"/>
        </w:rPr>
      </w:pPr>
      <w:r>
        <w:rPr>
          <w:b/>
          <w:bCs/>
          <w:color w:val="auto"/>
          <w:spacing w:val="21"/>
          <w:sz w:val="24"/>
          <w:szCs w:val="24"/>
          <w:highlight w:val="none"/>
          <w:lang w:eastAsia="zh-CN"/>
        </w:rPr>
        <w:t>32.</w:t>
      </w:r>
      <w:r>
        <w:rPr>
          <w:color w:val="auto"/>
          <w:spacing w:val="21"/>
          <w:sz w:val="24"/>
          <w:szCs w:val="24"/>
          <w:highlight w:val="none"/>
          <w:lang w:eastAsia="zh-CN"/>
        </w:rPr>
        <w:t xml:space="preserve"> </w:t>
      </w:r>
      <w:r>
        <w:rPr>
          <w:b/>
          <w:bCs/>
          <w:color w:val="auto"/>
          <w:spacing w:val="21"/>
          <w:sz w:val="24"/>
          <w:szCs w:val="24"/>
          <w:highlight w:val="none"/>
          <w:lang w:eastAsia="zh-CN"/>
        </w:rPr>
        <w:t>电子投标文件的澄清</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outlineLvl w:val="9"/>
        <w:rPr>
          <w:color w:val="auto"/>
          <w:sz w:val="24"/>
          <w:szCs w:val="24"/>
          <w:highlight w:val="none"/>
          <w:lang w:eastAsia="zh-CN"/>
        </w:rPr>
      </w:pPr>
      <w:r>
        <w:rPr>
          <w:color w:val="auto"/>
          <w:sz w:val="24"/>
          <w:szCs w:val="24"/>
          <w:highlight w:val="none"/>
          <w:lang w:eastAsia="zh-CN"/>
        </w:rPr>
        <w:t>32.1 澄清有关问题。评标委员会应当要求投标人对电子投标文件中含义不明确、同类问题表述不一致或者有明显文字和计算错误的内容作出必要的澄清、说明或者补正。投标人有义务按照评标委员会通知的时间、方式指派授权代表就相关问题进行澄清。</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outlineLvl w:val="9"/>
        <w:rPr>
          <w:color w:val="auto"/>
          <w:sz w:val="24"/>
          <w:szCs w:val="24"/>
          <w:highlight w:val="none"/>
          <w:lang w:eastAsia="zh-CN"/>
        </w:rPr>
      </w:pPr>
      <w:r>
        <w:rPr>
          <w:color w:val="auto"/>
          <w:sz w:val="24"/>
          <w:szCs w:val="24"/>
          <w:highlight w:val="none"/>
          <w:lang w:eastAsia="zh-CN"/>
        </w:rPr>
        <w:t>32.2 投标人的澄清、说明、答复或者补充应在规定的时间内完成，并不得</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outlineLvl w:val="9"/>
        <w:rPr>
          <w:color w:val="auto"/>
          <w:sz w:val="24"/>
          <w:szCs w:val="24"/>
          <w:highlight w:val="none"/>
          <w:lang w:eastAsia="zh-CN"/>
        </w:rPr>
      </w:pPr>
      <w:r>
        <w:rPr>
          <w:color w:val="auto"/>
          <w:sz w:val="24"/>
          <w:szCs w:val="24"/>
          <w:highlight w:val="none"/>
          <w:lang w:eastAsia="zh-CN"/>
        </w:rPr>
        <w:t>超出电子投标文件的范围或对投标内容进行实质性的修改。</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outlineLvl w:val="9"/>
        <w:rPr>
          <w:color w:val="auto"/>
          <w:sz w:val="24"/>
          <w:szCs w:val="24"/>
          <w:highlight w:val="none"/>
          <w:lang w:eastAsia="zh-CN"/>
        </w:rPr>
      </w:pPr>
      <w:r>
        <w:rPr>
          <w:color w:val="auto"/>
          <w:sz w:val="24"/>
          <w:szCs w:val="24"/>
          <w:highlight w:val="none"/>
          <w:lang w:eastAsia="zh-CN"/>
        </w:rPr>
        <w:t>32.3 澄清</w:t>
      </w:r>
      <w:r>
        <w:rPr>
          <w:rFonts w:hint="eastAsia"/>
          <w:color w:val="auto"/>
          <w:sz w:val="24"/>
          <w:szCs w:val="24"/>
          <w:highlight w:val="none"/>
          <w:lang w:eastAsia="zh-CN"/>
        </w:rPr>
        <w:t>（</w:t>
      </w:r>
      <w:r>
        <w:rPr>
          <w:color w:val="auto"/>
          <w:sz w:val="24"/>
          <w:szCs w:val="24"/>
          <w:highlight w:val="none"/>
          <w:lang w:eastAsia="zh-CN"/>
        </w:rPr>
        <w:t>说明或者补正</w:t>
      </w:r>
      <w:r>
        <w:rPr>
          <w:rFonts w:hint="eastAsia"/>
          <w:color w:val="auto"/>
          <w:sz w:val="24"/>
          <w:szCs w:val="24"/>
          <w:highlight w:val="none"/>
          <w:lang w:eastAsia="zh-CN"/>
        </w:rPr>
        <w:t>）</w:t>
      </w:r>
      <w:r>
        <w:rPr>
          <w:color w:val="auto"/>
          <w:sz w:val="24"/>
          <w:szCs w:val="24"/>
          <w:highlight w:val="none"/>
          <w:lang w:eastAsia="zh-CN"/>
        </w:rPr>
        <w:t>文件将作为电子投标文件的一部分，与电子投 标文件具有同等的法律效力。投标人的澄清、说明或者补正应当采用书面形</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outlineLvl w:val="9"/>
        <w:rPr>
          <w:color w:val="auto"/>
          <w:sz w:val="24"/>
          <w:szCs w:val="24"/>
          <w:highlight w:val="none"/>
          <w:lang w:eastAsia="zh-CN"/>
        </w:rPr>
      </w:pPr>
      <w:r>
        <w:rPr>
          <w:color w:val="auto"/>
          <w:sz w:val="24"/>
          <w:szCs w:val="24"/>
          <w:highlight w:val="none"/>
          <w:lang w:eastAsia="zh-CN"/>
        </w:rPr>
        <w:t>式，并加盖公章，或者由法定代表人或授权代表签字或盖章。</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70" w:firstLineChars="200"/>
        <w:textAlignment w:val="baseline"/>
        <w:outlineLvl w:val="9"/>
        <w:rPr>
          <w:color w:val="auto"/>
          <w:sz w:val="24"/>
          <w:szCs w:val="24"/>
          <w:highlight w:val="none"/>
          <w:lang w:eastAsia="zh-CN"/>
        </w:rPr>
      </w:pPr>
      <w:r>
        <w:rPr>
          <w:b/>
          <w:bCs/>
          <w:color w:val="auto"/>
          <w:spacing w:val="22"/>
          <w:sz w:val="24"/>
          <w:szCs w:val="24"/>
          <w:highlight w:val="none"/>
          <w:lang w:eastAsia="zh-CN"/>
        </w:rPr>
        <w:t>33.</w:t>
      </w:r>
      <w:r>
        <w:rPr>
          <w:color w:val="auto"/>
          <w:spacing w:val="-18"/>
          <w:sz w:val="24"/>
          <w:szCs w:val="24"/>
          <w:highlight w:val="none"/>
          <w:lang w:eastAsia="zh-CN"/>
        </w:rPr>
        <w:t xml:space="preserve"> </w:t>
      </w:r>
      <w:r>
        <w:rPr>
          <w:b/>
          <w:bCs/>
          <w:color w:val="auto"/>
          <w:spacing w:val="22"/>
          <w:sz w:val="24"/>
          <w:szCs w:val="24"/>
          <w:highlight w:val="none"/>
          <w:lang w:eastAsia="zh-CN"/>
        </w:rPr>
        <w:t>投标的比较和评价</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9"/>
        <w:rPr>
          <w:color w:val="auto"/>
          <w:sz w:val="24"/>
          <w:szCs w:val="24"/>
          <w:highlight w:val="none"/>
          <w:lang w:eastAsia="zh-CN"/>
        </w:rPr>
      </w:pPr>
      <w:r>
        <w:rPr>
          <w:color w:val="auto"/>
          <w:spacing w:val="-1"/>
          <w:sz w:val="24"/>
          <w:szCs w:val="24"/>
          <w:highlight w:val="none"/>
          <w:lang w:eastAsia="zh-CN"/>
        </w:rPr>
        <w:t>33.1 评标委员会将按照招标文件规定的评标方法和标准，对符合性审查合</w:t>
      </w:r>
      <w:r>
        <w:rPr>
          <w:color w:val="auto"/>
          <w:spacing w:val="-2"/>
          <w:sz w:val="24"/>
          <w:szCs w:val="24"/>
          <w:highlight w:val="none"/>
          <w:lang w:eastAsia="zh-CN"/>
        </w:rPr>
        <w:t>格的投标文件进行商务和技术评估，综合比较与评价。</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78" w:firstLineChars="200"/>
        <w:textAlignment w:val="baseline"/>
        <w:outlineLvl w:val="9"/>
        <w:rPr>
          <w:color w:val="auto"/>
          <w:sz w:val="24"/>
          <w:szCs w:val="24"/>
          <w:highlight w:val="none"/>
          <w:lang w:eastAsia="zh-CN"/>
        </w:rPr>
      </w:pPr>
      <w:r>
        <w:rPr>
          <w:b/>
          <w:bCs/>
          <w:color w:val="auto"/>
          <w:spacing w:val="24"/>
          <w:sz w:val="24"/>
          <w:szCs w:val="24"/>
          <w:highlight w:val="none"/>
          <w:lang w:eastAsia="zh-CN"/>
        </w:rPr>
        <w:t>34.</w:t>
      </w:r>
      <w:r>
        <w:rPr>
          <w:color w:val="auto"/>
          <w:spacing w:val="-18"/>
          <w:sz w:val="24"/>
          <w:szCs w:val="24"/>
          <w:highlight w:val="none"/>
          <w:lang w:eastAsia="zh-CN"/>
        </w:rPr>
        <w:t xml:space="preserve"> </w:t>
      </w:r>
      <w:r>
        <w:rPr>
          <w:b/>
          <w:bCs/>
          <w:color w:val="auto"/>
          <w:spacing w:val="24"/>
          <w:sz w:val="24"/>
          <w:szCs w:val="24"/>
          <w:highlight w:val="none"/>
          <w:lang w:eastAsia="zh-CN"/>
        </w:rPr>
        <w:t>评标原则和评标方法</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outlineLvl w:val="9"/>
        <w:rPr>
          <w:color w:val="auto"/>
          <w:sz w:val="24"/>
          <w:szCs w:val="24"/>
          <w:highlight w:val="none"/>
          <w:lang w:eastAsia="zh-CN"/>
        </w:rPr>
      </w:pPr>
      <w:r>
        <w:rPr>
          <w:color w:val="auto"/>
          <w:sz w:val="24"/>
          <w:szCs w:val="24"/>
          <w:highlight w:val="none"/>
          <w:lang w:eastAsia="zh-CN"/>
        </w:rPr>
        <w:t>34.1 评标原则</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outlineLvl w:val="9"/>
        <w:rPr>
          <w:color w:val="auto"/>
          <w:sz w:val="24"/>
          <w:szCs w:val="24"/>
          <w:highlight w:val="none"/>
          <w:lang w:eastAsia="zh-CN"/>
        </w:rPr>
      </w:pPr>
      <w:r>
        <w:rPr>
          <w:rFonts w:hint="eastAsia"/>
          <w:color w:val="auto"/>
          <w:sz w:val="24"/>
          <w:szCs w:val="24"/>
          <w:highlight w:val="none"/>
          <w:lang w:eastAsia="zh-CN"/>
        </w:rPr>
        <w:t>（</w:t>
      </w:r>
      <w:r>
        <w:rPr>
          <w:color w:val="auto"/>
          <w:sz w:val="24"/>
          <w:szCs w:val="24"/>
          <w:highlight w:val="none"/>
          <w:lang w:eastAsia="zh-CN"/>
        </w:rPr>
        <w:t>1</w:t>
      </w:r>
      <w:r>
        <w:rPr>
          <w:rFonts w:hint="eastAsia"/>
          <w:color w:val="auto"/>
          <w:sz w:val="24"/>
          <w:szCs w:val="24"/>
          <w:highlight w:val="none"/>
          <w:lang w:eastAsia="zh-CN"/>
        </w:rPr>
        <w:t>）</w:t>
      </w:r>
      <w:r>
        <w:rPr>
          <w:color w:val="auto"/>
          <w:sz w:val="24"/>
          <w:szCs w:val="24"/>
          <w:highlight w:val="none"/>
          <w:lang w:eastAsia="zh-CN"/>
        </w:rPr>
        <w:t>评标委员会应当按照公正、客观、审慎的原则，根据招标文件规定的 评审程序、评审方法和评审标准进行独立评审。</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outlineLvl w:val="9"/>
        <w:rPr>
          <w:color w:val="auto"/>
          <w:sz w:val="24"/>
          <w:szCs w:val="24"/>
          <w:highlight w:val="none"/>
          <w:lang w:eastAsia="zh-CN"/>
        </w:rPr>
      </w:pPr>
      <w:r>
        <w:rPr>
          <w:rFonts w:hint="eastAsia"/>
          <w:color w:val="auto"/>
          <w:sz w:val="24"/>
          <w:szCs w:val="24"/>
          <w:highlight w:val="none"/>
          <w:lang w:eastAsia="zh-CN"/>
        </w:rPr>
        <w:t>（</w:t>
      </w:r>
      <w:r>
        <w:rPr>
          <w:color w:val="auto"/>
          <w:sz w:val="24"/>
          <w:szCs w:val="24"/>
          <w:highlight w:val="none"/>
          <w:lang w:eastAsia="zh-CN"/>
        </w:rPr>
        <w:t>2</w:t>
      </w:r>
      <w:r>
        <w:rPr>
          <w:rFonts w:hint="eastAsia"/>
          <w:color w:val="auto"/>
          <w:sz w:val="24"/>
          <w:szCs w:val="24"/>
          <w:highlight w:val="none"/>
          <w:lang w:eastAsia="zh-CN"/>
        </w:rPr>
        <w:t>）</w:t>
      </w:r>
      <w:r>
        <w:rPr>
          <w:color w:val="auto"/>
          <w:sz w:val="24"/>
          <w:szCs w:val="24"/>
          <w:highlight w:val="none"/>
          <w:lang w:eastAsia="zh-CN"/>
        </w:rPr>
        <w:t>评标委员会发现招标文件存在歧义、重大缺陷导致评标工作无法进 行，或者招标文件内容违反国家有关强制性规定的，应当停止评标工作，与招 标采购单位沟通并作书面记录。招标采购单位确认后，应当修改招标文件，重新组织采购活动。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jc w:val="both"/>
        <w:textAlignment w:val="baseline"/>
        <w:outlineLvl w:val="9"/>
        <w:rPr>
          <w:color w:val="auto"/>
          <w:sz w:val="24"/>
          <w:szCs w:val="24"/>
          <w:highlight w:val="none"/>
          <w:lang w:eastAsia="zh-CN"/>
        </w:rPr>
      </w:pPr>
      <w:r>
        <w:rPr>
          <w:rFonts w:hint="eastAsia"/>
          <w:color w:val="auto"/>
          <w:sz w:val="24"/>
          <w:szCs w:val="24"/>
          <w:highlight w:val="none"/>
          <w:lang w:eastAsia="zh-CN"/>
        </w:rPr>
        <w:t>（</w:t>
      </w:r>
      <w:r>
        <w:rPr>
          <w:color w:val="auto"/>
          <w:sz w:val="24"/>
          <w:szCs w:val="24"/>
          <w:highlight w:val="none"/>
          <w:lang w:eastAsia="zh-CN"/>
        </w:rPr>
        <w:t>3</w:t>
      </w:r>
      <w:r>
        <w:rPr>
          <w:rFonts w:hint="eastAsia"/>
          <w:color w:val="auto"/>
          <w:sz w:val="24"/>
          <w:szCs w:val="24"/>
          <w:highlight w:val="none"/>
          <w:lang w:eastAsia="zh-CN"/>
        </w:rPr>
        <w:t>）</w:t>
      </w:r>
      <w:r>
        <w:rPr>
          <w:color w:val="auto"/>
          <w:sz w:val="24"/>
          <w:szCs w:val="24"/>
          <w:highlight w:val="none"/>
          <w:lang w:eastAsia="zh-CN"/>
        </w:rPr>
        <w:t>对招标文件中描述有歧义或前后不一致的地方，但不影响项目评审的，评标委员会有权进行评判，但对同一条款的评判应适用于每个投标人。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color w:val="auto"/>
          <w:sz w:val="24"/>
          <w:szCs w:val="24"/>
          <w:highlight w:val="none"/>
          <w:lang w:eastAsia="zh-CN"/>
        </w:rPr>
      </w:pPr>
      <w:r>
        <w:rPr>
          <w:rFonts w:hint="eastAsia"/>
          <w:b/>
          <w:bCs/>
          <w:color w:val="auto"/>
          <w:sz w:val="24"/>
          <w:szCs w:val="24"/>
          <w:highlight w:val="none"/>
          <w:lang w:eastAsia="zh-CN"/>
        </w:rPr>
        <w:t>（</w:t>
      </w:r>
      <w:r>
        <w:rPr>
          <w:b/>
          <w:bCs/>
          <w:color w:val="auto"/>
          <w:sz w:val="24"/>
          <w:szCs w:val="24"/>
          <w:highlight w:val="none"/>
          <w:lang w:eastAsia="zh-CN"/>
        </w:rPr>
        <w:t>4</w:t>
      </w:r>
      <w:r>
        <w:rPr>
          <w:rFonts w:hint="eastAsia"/>
          <w:b/>
          <w:bCs/>
          <w:color w:val="auto"/>
          <w:sz w:val="24"/>
          <w:szCs w:val="24"/>
          <w:highlight w:val="none"/>
          <w:lang w:eastAsia="zh-CN"/>
        </w:rPr>
        <w:t>）</w:t>
      </w:r>
      <w:r>
        <w:rPr>
          <w:b/>
          <w:bCs/>
          <w:color w:val="auto"/>
          <w:sz w:val="24"/>
          <w:szCs w:val="24"/>
          <w:highlight w:val="none"/>
          <w:lang w:eastAsia="zh-CN"/>
        </w:rPr>
        <w:t>评标委员会认为投标人的报价明显低于其他通过符合性审查投标人的</w:t>
      </w:r>
      <w:r>
        <w:rPr>
          <w:color w:val="auto"/>
          <w:sz w:val="24"/>
          <w:szCs w:val="24"/>
          <w:highlight w:val="none"/>
          <w:lang w:eastAsia="zh-CN"/>
        </w:rPr>
        <w:t xml:space="preserve"> </w:t>
      </w:r>
      <w:r>
        <w:rPr>
          <w:b/>
          <w:bCs/>
          <w:color w:val="auto"/>
          <w:spacing w:val="1"/>
          <w:sz w:val="24"/>
          <w:szCs w:val="24"/>
          <w:highlight w:val="none"/>
          <w:lang w:eastAsia="zh-CN"/>
        </w:rPr>
        <w:t>报价，有可能影响产品质量或者不能诚信履约的，应当要求其在评标现场合理</w:t>
      </w:r>
      <w:r>
        <w:rPr>
          <w:color w:val="auto"/>
          <w:spacing w:val="11"/>
          <w:sz w:val="24"/>
          <w:szCs w:val="24"/>
          <w:highlight w:val="none"/>
          <w:lang w:eastAsia="zh-CN"/>
        </w:rPr>
        <w:t xml:space="preserve"> </w:t>
      </w:r>
      <w:r>
        <w:rPr>
          <w:b/>
          <w:bCs/>
          <w:color w:val="auto"/>
          <w:sz w:val="24"/>
          <w:szCs w:val="24"/>
          <w:highlight w:val="none"/>
          <w:lang w:eastAsia="zh-CN"/>
        </w:rPr>
        <w:t>的时间内提供书面说明，必要时提交相关证明材料；投标人不能证明其报价合</w:t>
      </w:r>
      <w:r>
        <w:rPr>
          <w:b/>
          <w:bCs/>
          <w:color w:val="auto"/>
          <w:spacing w:val="-5"/>
          <w:sz w:val="24"/>
          <w:szCs w:val="24"/>
          <w:highlight w:val="none"/>
          <w:lang w:eastAsia="zh-CN"/>
        </w:rPr>
        <w:t>理性的，评标委员会应当将其作为无效投标处理。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9"/>
        <w:rPr>
          <w:color w:val="auto"/>
          <w:sz w:val="24"/>
          <w:szCs w:val="24"/>
          <w:highlight w:val="none"/>
          <w:lang w:eastAsia="zh-CN"/>
        </w:rPr>
      </w:pPr>
      <w:r>
        <w:rPr>
          <w:color w:val="auto"/>
          <w:spacing w:val="-2"/>
          <w:sz w:val="24"/>
          <w:szCs w:val="24"/>
          <w:highlight w:val="none"/>
          <w:lang w:eastAsia="zh-CN"/>
        </w:rPr>
        <w:t>34.2 评标方法</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9"/>
        <w:rPr>
          <w:color w:val="auto"/>
          <w:sz w:val="24"/>
          <w:szCs w:val="24"/>
          <w:highlight w:val="none"/>
          <w:lang w:eastAsia="zh-CN"/>
        </w:rPr>
      </w:pPr>
      <w:r>
        <w:rPr>
          <w:color w:val="auto"/>
          <w:spacing w:val="-2"/>
          <w:sz w:val="24"/>
          <w:szCs w:val="24"/>
          <w:highlight w:val="none"/>
          <w:lang w:eastAsia="zh-CN"/>
        </w:rPr>
        <w:t>34.2.1 综合评分法</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outlineLvl w:val="9"/>
        <w:rPr>
          <w:color w:val="auto"/>
          <w:sz w:val="24"/>
          <w:szCs w:val="24"/>
          <w:highlight w:val="none"/>
          <w:lang w:eastAsia="zh-CN"/>
        </w:rPr>
      </w:pPr>
      <w:r>
        <w:rPr>
          <w:rFonts w:hint="eastAsia"/>
          <w:color w:val="auto"/>
          <w:spacing w:val="-5"/>
          <w:sz w:val="24"/>
          <w:szCs w:val="24"/>
          <w:highlight w:val="none"/>
          <w:lang w:eastAsia="zh-CN"/>
        </w:rPr>
        <w:t>（</w:t>
      </w:r>
      <w:r>
        <w:rPr>
          <w:color w:val="auto"/>
          <w:spacing w:val="-5"/>
          <w:sz w:val="24"/>
          <w:szCs w:val="24"/>
          <w:highlight w:val="none"/>
          <w:lang w:eastAsia="zh-CN"/>
        </w:rPr>
        <w:t>1</w:t>
      </w:r>
      <w:r>
        <w:rPr>
          <w:rFonts w:hint="eastAsia"/>
          <w:color w:val="auto"/>
          <w:spacing w:val="-5"/>
          <w:sz w:val="24"/>
          <w:szCs w:val="24"/>
          <w:highlight w:val="none"/>
          <w:lang w:eastAsia="zh-CN"/>
        </w:rPr>
        <w:t>）</w:t>
      </w:r>
      <w:r>
        <w:rPr>
          <w:color w:val="auto"/>
          <w:spacing w:val="-5"/>
          <w:sz w:val="24"/>
          <w:szCs w:val="24"/>
          <w:highlight w:val="none"/>
          <w:lang w:eastAsia="zh-CN"/>
        </w:rPr>
        <w:t>“综合评分法”的评标方法，具体评审因素详见《采购项目需求》。</w:t>
      </w:r>
      <w:r>
        <w:rPr>
          <w:color w:val="auto"/>
          <w:spacing w:val="9"/>
          <w:sz w:val="24"/>
          <w:szCs w:val="24"/>
          <w:highlight w:val="none"/>
          <w:lang w:eastAsia="zh-CN"/>
        </w:rPr>
        <w:t>评标采用百分制，各评委独立分别对实质上响应招标文件的投标进行逐项打</w:t>
      </w:r>
      <w:r>
        <w:rPr>
          <w:color w:val="auto"/>
          <w:spacing w:val="3"/>
          <w:sz w:val="24"/>
          <w:szCs w:val="24"/>
          <w:highlight w:val="none"/>
          <w:lang w:eastAsia="zh-CN"/>
        </w:rPr>
        <w:t>分，对评标委员会各成员每一因素的打分汇总后取算术平均分，该平均分为投</w:t>
      </w:r>
      <w:r>
        <w:rPr>
          <w:color w:val="auto"/>
          <w:spacing w:val="-7"/>
          <w:sz w:val="24"/>
          <w:szCs w:val="24"/>
          <w:highlight w:val="none"/>
          <w:lang w:eastAsia="zh-CN"/>
        </w:rPr>
        <w:t>标人的得分。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outlineLvl w:val="9"/>
        <w:rPr>
          <w:color w:val="auto"/>
          <w:sz w:val="24"/>
          <w:szCs w:val="24"/>
          <w:highlight w:val="none"/>
          <w:lang w:eastAsia="zh-CN"/>
        </w:rPr>
      </w:pPr>
      <w:r>
        <w:rPr>
          <w:rFonts w:hint="eastAsia"/>
          <w:color w:val="auto"/>
          <w:spacing w:val="3"/>
          <w:sz w:val="24"/>
          <w:szCs w:val="24"/>
          <w:highlight w:val="none"/>
          <w:lang w:eastAsia="zh-CN"/>
        </w:rPr>
        <w:t>（</w:t>
      </w:r>
      <w:r>
        <w:rPr>
          <w:color w:val="auto"/>
          <w:spacing w:val="3"/>
          <w:sz w:val="24"/>
          <w:szCs w:val="24"/>
          <w:highlight w:val="none"/>
          <w:lang w:eastAsia="zh-CN"/>
        </w:rPr>
        <w:t>2</w:t>
      </w:r>
      <w:r>
        <w:rPr>
          <w:rFonts w:hint="eastAsia"/>
          <w:color w:val="auto"/>
          <w:spacing w:val="3"/>
          <w:sz w:val="24"/>
          <w:szCs w:val="24"/>
          <w:highlight w:val="none"/>
          <w:lang w:eastAsia="zh-CN"/>
        </w:rPr>
        <w:t>）</w:t>
      </w:r>
      <w:r>
        <w:rPr>
          <w:color w:val="auto"/>
          <w:spacing w:val="3"/>
          <w:sz w:val="24"/>
          <w:szCs w:val="24"/>
          <w:highlight w:val="none"/>
          <w:lang w:eastAsia="zh-CN"/>
        </w:rPr>
        <w:t>根据《中华人民共和国政府采购法实施条例》的规定，评标委</w:t>
      </w:r>
      <w:r>
        <w:rPr>
          <w:color w:val="auto"/>
          <w:spacing w:val="2"/>
          <w:sz w:val="24"/>
          <w:szCs w:val="24"/>
          <w:highlight w:val="none"/>
          <w:lang w:eastAsia="zh-CN"/>
        </w:rPr>
        <w:t>员会</w:t>
      </w:r>
      <w:r>
        <w:rPr>
          <w:color w:val="auto"/>
          <w:spacing w:val="3"/>
          <w:sz w:val="24"/>
          <w:szCs w:val="24"/>
          <w:highlight w:val="none"/>
          <w:lang w:eastAsia="zh-CN"/>
        </w:rPr>
        <w:t>成员要依法独立评审，并对评审意见承担个人责任。评标委员会成员对需要共同认定的事项存在争议的，按照少数服从多数的原则做出结论。持</w:t>
      </w:r>
      <w:r>
        <w:rPr>
          <w:color w:val="auto"/>
          <w:spacing w:val="2"/>
          <w:sz w:val="24"/>
          <w:szCs w:val="24"/>
          <w:highlight w:val="none"/>
          <w:lang w:eastAsia="zh-CN"/>
        </w:rPr>
        <w:t>不同意见的</w:t>
      </w:r>
      <w:r>
        <w:rPr>
          <w:color w:val="auto"/>
          <w:spacing w:val="-1"/>
          <w:sz w:val="24"/>
          <w:szCs w:val="24"/>
          <w:highlight w:val="none"/>
          <w:lang w:eastAsia="zh-CN"/>
        </w:rPr>
        <w:t>评标委员会成员应当在评标报告上签署不同意见并说明理</w:t>
      </w:r>
      <w:r>
        <w:rPr>
          <w:color w:val="auto"/>
          <w:spacing w:val="-2"/>
          <w:sz w:val="24"/>
          <w:szCs w:val="24"/>
          <w:highlight w:val="none"/>
          <w:lang w:eastAsia="zh-CN"/>
        </w:rPr>
        <w:t>由，否则视为同意。</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outlineLvl w:val="9"/>
        <w:rPr>
          <w:color w:val="auto"/>
          <w:sz w:val="24"/>
          <w:szCs w:val="24"/>
          <w:highlight w:val="none"/>
          <w:lang w:eastAsia="zh-CN"/>
        </w:rPr>
      </w:pPr>
      <w:r>
        <w:rPr>
          <w:rFonts w:hint="eastAsia"/>
          <w:color w:val="auto"/>
          <w:spacing w:val="3"/>
          <w:sz w:val="24"/>
          <w:szCs w:val="24"/>
          <w:highlight w:val="none"/>
          <w:lang w:eastAsia="zh-CN"/>
        </w:rPr>
        <w:t>（</w:t>
      </w:r>
      <w:r>
        <w:rPr>
          <w:color w:val="auto"/>
          <w:spacing w:val="3"/>
          <w:sz w:val="24"/>
          <w:szCs w:val="24"/>
          <w:highlight w:val="none"/>
          <w:lang w:eastAsia="zh-CN"/>
        </w:rPr>
        <w:t>3</w:t>
      </w:r>
      <w:r>
        <w:rPr>
          <w:rFonts w:hint="eastAsia"/>
          <w:color w:val="auto"/>
          <w:spacing w:val="3"/>
          <w:sz w:val="24"/>
          <w:szCs w:val="24"/>
          <w:highlight w:val="none"/>
          <w:lang w:eastAsia="zh-CN"/>
        </w:rPr>
        <w:t>）</w:t>
      </w:r>
      <w:r>
        <w:rPr>
          <w:color w:val="auto"/>
          <w:spacing w:val="3"/>
          <w:sz w:val="24"/>
          <w:szCs w:val="24"/>
          <w:highlight w:val="none"/>
          <w:lang w:eastAsia="zh-CN"/>
        </w:rPr>
        <w:t>评标委员会审查产品资质或检测报告等相关文件符合性时，应综合考虑行业特点、交易习惯、采购需求最本质原义等情况，而不应以电子投标文件</w:t>
      </w:r>
      <w:r>
        <w:rPr>
          <w:color w:val="auto"/>
          <w:spacing w:val="-3"/>
          <w:sz w:val="24"/>
          <w:szCs w:val="24"/>
          <w:highlight w:val="none"/>
          <w:lang w:eastAsia="zh-CN"/>
        </w:rPr>
        <w:t>中产品名称与招标文件产品名称是否一致作为审查的标准。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outlineLvl w:val="9"/>
        <w:rPr>
          <w:color w:val="auto"/>
          <w:sz w:val="24"/>
          <w:szCs w:val="24"/>
          <w:highlight w:val="none"/>
          <w:lang w:eastAsia="zh-CN"/>
        </w:rPr>
      </w:pPr>
      <w:r>
        <w:rPr>
          <w:rFonts w:hint="eastAsia"/>
          <w:color w:val="auto"/>
          <w:spacing w:val="3"/>
          <w:sz w:val="24"/>
          <w:szCs w:val="24"/>
          <w:highlight w:val="none"/>
          <w:lang w:eastAsia="zh-CN"/>
        </w:rPr>
        <w:t>（</w:t>
      </w:r>
      <w:r>
        <w:rPr>
          <w:color w:val="auto"/>
          <w:spacing w:val="3"/>
          <w:sz w:val="24"/>
          <w:szCs w:val="24"/>
          <w:highlight w:val="none"/>
          <w:lang w:eastAsia="zh-CN"/>
        </w:rPr>
        <w:t>4</w:t>
      </w:r>
      <w:r>
        <w:rPr>
          <w:rFonts w:hint="eastAsia"/>
          <w:color w:val="auto"/>
          <w:spacing w:val="3"/>
          <w:sz w:val="24"/>
          <w:szCs w:val="24"/>
          <w:highlight w:val="none"/>
          <w:lang w:eastAsia="zh-CN"/>
        </w:rPr>
        <w:t>）</w:t>
      </w:r>
      <w:r>
        <w:rPr>
          <w:color w:val="auto"/>
          <w:spacing w:val="3"/>
          <w:sz w:val="24"/>
          <w:szCs w:val="24"/>
          <w:highlight w:val="none"/>
          <w:lang w:eastAsia="zh-CN"/>
        </w:rPr>
        <w:t>中标候选人产生办法：评标结果按评审后得分由高到低顺序排列。得分相同的，按投标报价由低到高顺序排列。得分且投标报价相同的并列。电子投标文件满足招标文件全部实质性要求，且按照评审因素的量化指标评审得分</w:t>
      </w:r>
      <w:r>
        <w:rPr>
          <w:color w:val="auto"/>
          <w:spacing w:val="-4"/>
          <w:sz w:val="24"/>
          <w:szCs w:val="24"/>
          <w:highlight w:val="none"/>
          <w:lang w:eastAsia="zh-CN"/>
        </w:rPr>
        <w:t>最高的投标人为排名第一的中标候选人。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9"/>
        <w:rPr>
          <w:color w:val="auto"/>
          <w:sz w:val="24"/>
          <w:szCs w:val="24"/>
          <w:highlight w:val="none"/>
          <w:lang w:eastAsia="zh-CN"/>
        </w:rPr>
      </w:pPr>
      <w:r>
        <w:rPr>
          <w:color w:val="auto"/>
          <w:spacing w:val="-2"/>
          <w:sz w:val="24"/>
          <w:szCs w:val="24"/>
          <w:highlight w:val="none"/>
          <w:lang w:eastAsia="zh-CN"/>
        </w:rPr>
        <w:t>34.2.2 最低评标价法</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outlineLvl w:val="9"/>
        <w:rPr>
          <w:color w:val="auto"/>
          <w:sz w:val="24"/>
          <w:szCs w:val="24"/>
          <w:highlight w:val="none"/>
          <w:lang w:eastAsia="zh-CN"/>
        </w:rPr>
      </w:pPr>
      <w:r>
        <w:rPr>
          <w:rFonts w:hint="eastAsia"/>
          <w:color w:val="auto"/>
          <w:spacing w:val="3"/>
          <w:sz w:val="24"/>
          <w:szCs w:val="24"/>
          <w:highlight w:val="none"/>
          <w:lang w:eastAsia="zh-CN"/>
        </w:rPr>
        <w:t>（</w:t>
      </w:r>
      <w:r>
        <w:rPr>
          <w:color w:val="auto"/>
          <w:spacing w:val="3"/>
          <w:sz w:val="24"/>
          <w:szCs w:val="24"/>
          <w:highlight w:val="none"/>
          <w:lang w:eastAsia="zh-CN"/>
        </w:rPr>
        <w:t>1</w:t>
      </w:r>
      <w:r>
        <w:rPr>
          <w:rFonts w:hint="eastAsia"/>
          <w:color w:val="auto"/>
          <w:spacing w:val="3"/>
          <w:sz w:val="24"/>
          <w:szCs w:val="24"/>
          <w:highlight w:val="none"/>
          <w:lang w:eastAsia="zh-CN"/>
        </w:rPr>
        <w:t>）</w:t>
      </w:r>
      <w:r>
        <w:rPr>
          <w:color w:val="auto"/>
          <w:spacing w:val="3"/>
          <w:sz w:val="24"/>
          <w:szCs w:val="24"/>
          <w:highlight w:val="none"/>
          <w:lang w:eastAsia="zh-CN"/>
        </w:rPr>
        <w:t>最低评标价法，是指电子投标文件满足招标文件全部实质性要求，且</w:t>
      </w:r>
      <w:r>
        <w:rPr>
          <w:color w:val="auto"/>
          <w:spacing w:val="2"/>
          <w:sz w:val="24"/>
          <w:szCs w:val="24"/>
          <w:highlight w:val="none"/>
          <w:lang w:eastAsia="zh-CN"/>
        </w:rPr>
        <w:t>投标报价最低的投标人为中标候选人的评标方法。采用最低评标价法评标时，</w:t>
      </w:r>
      <w:r>
        <w:rPr>
          <w:color w:val="auto"/>
          <w:spacing w:val="3"/>
          <w:sz w:val="24"/>
          <w:szCs w:val="24"/>
          <w:highlight w:val="none"/>
          <w:lang w:eastAsia="zh-CN"/>
        </w:rPr>
        <w:t>除了算术修正和落实中小企业有关政策需进行的价格扣除外，不能对投标人的</w:t>
      </w:r>
      <w:r>
        <w:rPr>
          <w:color w:val="auto"/>
          <w:spacing w:val="-4"/>
          <w:sz w:val="24"/>
          <w:szCs w:val="24"/>
          <w:highlight w:val="none"/>
          <w:lang w:eastAsia="zh-CN"/>
        </w:rPr>
        <w:t>投标价格进行任何调整。</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outlineLvl w:val="9"/>
        <w:rPr>
          <w:color w:val="auto"/>
          <w:sz w:val="24"/>
          <w:szCs w:val="24"/>
          <w:highlight w:val="none"/>
          <w:lang w:eastAsia="zh-CN"/>
        </w:rPr>
      </w:pPr>
      <w:r>
        <w:rPr>
          <w:rFonts w:hint="eastAsia"/>
          <w:color w:val="auto"/>
          <w:spacing w:val="3"/>
          <w:sz w:val="24"/>
          <w:szCs w:val="24"/>
          <w:highlight w:val="none"/>
          <w:lang w:eastAsia="zh-CN"/>
        </w:rPr>
        <w:t>（</w:t>
      </w:r>
      <w:r>
        <w:rPr>
          <w:color w:val="auto"/>
          <w:spacing w:val="3"/>
          <w:sz w:val="24"/>
          <w:szCs w:val="24"/>
          <w:highlight w:val="none"/>
          <w:lang w:eastAsia="zh-CN"/>
        </w:rPr>
        <w:t>2</w:t>
      </w:r>
      <w:r>
        <w:rPr>
          <w:rFonts w:hint="eastAsia"/>
          <w:color w:val="auto"/>
          <w:spacing w:val="3"/>
          <w:sz w:val="24"/>
          <w:szCs w:val="24"/>
          <w:highlight w:val="none"/>
          <w:lang w:eastAsia="zh-CN"/>
        </w:rPr>
        <w:t>）</w:t>
      </w:r>
      <w:r>
        <w:rPr>
          <w:color w:val="auto"/>
          <w:spacing w:val="3"/>
          <w:sz w:val="24"/>
          <w:szCs w:val="24"/>
          <w:highlight w:val="none"/>
          <w:lang w:eastAsia="zh-CN"/>
        </w:rPr>
        <w:t>中标候选人产生办法：评标结果按投标报价由低到高顺序排列。投标</w:t>
      </w:r>
      <w:r>
        <w:rPr>
          <w:color w:val="auto"/>
          <w:spacing w:val="9"/>
          <w:sz w:val="24"/>
          <w:szCs w:val="24"/>
          <w:highlight w:val="none"/>
          <w:lang w:eastAsia="zh-CN"/>
        </w:rPr>
        <w:t xml:space="preserve"> </w:t>
      </w:r>
      <w:r>
        <w:rPr>
          <w:color w:val="auto"/>
          <w:spacing w:val="3"/>
          <w:sz w:val="24"/>
          <w:szCs w:val="24"/>
          <w:highlight w:val="none"/>
          <w:lang w:eastAsia="zh-CN"/>
        </w:rPr>
        <w:t>报价相同的并列。电子投标文件满足招标文件全部实质性要求且投标报价最低</w:t>
      </w:r>
      <w:r>
        <w:rPr>
          <w:color w:val="auto"/>
          <w:spacing w:val="12"/>
          <w:sz w:val="24"/>
          <w:szCs w:val="24"/>
          <w:highlight w:val="none"/>
          <w:lang w:eastAsia="zh-CN"/>
        </w:rPr>
        <w:t xml:space="preserve"> </w:t>
      </w:r>
      <w:r>
        <w:rPr>
          <w:color w:val="auto"/>
          <w:spacing w:val="-4"/>
          <w:sz w:val="24"/>
          <w:szCs w:val="24"/>
          <w:highlight w:val="none"/>
          <w:lang w:eastAsia="zh-CN"/>
        </w:rPr>
        <w:t>的投标人为排名第一的中标候选人。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textAlignment w:val="baseline"/>
        <w:outlineLvl w:val="9"/>
        <w:rPr>
          <w:color w:val="auto"/>
          <w:sz w:val="24"/>
          <w:szCs w:val="24"/>
          <w:highlight w:val="none"/>
          <w:lang w:eastAsia="zh-CN"/>
        </w:rPr>
      </w:pPr>
      <w:r>
        <w:rPr>
          <w:b/>
          <w:bCs/>
          <w:color w:val="auto"/>
          <w:spacing w:val="20"/>
          <w:sz w:val="24"/>
          <w:szCs w:val="24"/>
          <w:highlight w:val="none"/>
          <w:lang w:eastAsia="zh-CN"/>
        </w:rPr>
        <w:t>35.</w:t>
      </w:r>
      <w:r>
        <w:rPr>
          <w:color w:val="auto"/>
          <w:spacing w:val="-16"/>
          <w:sz w:val="24"/>
          <w:szCs w:val="24"/>
          <w:highlight w:val="none"/>
          <w:lang w:eastAsia="zh-CN"/>
        </w:rPr>
        <w:t xml:space="preserve"> </w:t>
      </w:r>
      <w:r>
        <w:rPr>
          <w:b/>
          <w:bCs/>
          <w:color w:val="auto"/>
          <w:spacing w:val="20"/>
          <w:sz w:val="24"/>
          <w:szCs w:val="24"/>
          <w:highlight w:val="none"/>
          <w:lang w:eastAsia="zh-CN"/>
        </w:rPr>
        <w:t>其他注意事项</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outlineLvl w:val="9"/>
        <w:rPr>
          <w:color w:val="auto"/>
          <w:spacing w:val="3"/>
          <w:sz w:val="24"/>
          <w:szCs w:val="24"/>
          <w:highlight w:val="none"/>
          <w:lang w:eastAsia="zh-CN"/>
        </w:rPr>
      </w:pPr>
      <w:r>
        <w:rPr>
          <w:color w:val="auto"/>
          <w:spacing w:val="3"/>
          <w:sz w:val="24"/>
          <w:szCs w:val="24"/>
          <w:highlight w:val="none"/>
          <w:lang w:eastAsia="zh-CN"/>
        </w:rPr>
        <w:t>35.1 在开标、评标期间，投标人不得向评标委员会成员或</w:t>
      </w:r>
      <w:r>
        <w:rPr>
          <w:rFonts w:hint="eastAsia"/>
          <w:color w:val="auto"/>
          <w:spacing w:val="3"/>
          <w:sz w:val="24"/>
          <w:szCs w:val="24"/>
          <w:highlight w:val="none"/>
          <w:lang w:eastAsia="zh-CN"/>
        </w:rPr>
        <w:t>代理公司</w:t>
      </w:r>
      <w:r>
        <w:rPr>
          <w:color w:val="auto"/>
          <w:spacing w:val="3"/>
          <w:sz w:val="24"/>
          <w:szCs w:val="24"/>
          <w:highlight w:val="none"/>
          <w:lang w:eastAsia="zh-CN"/>
        </w:rPr>
        <w:t>询问评标情况、施加任何影响，不得进行旨在影响评标结果的活动。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outlineLvl w:val="9"/>
        <w:rPr>
          <w:color w:val="auto"/>
          <w:spacing w:val="3"/>
          <w:sz w:val="24"/>
          <w:szCs w:val="24"/>
          <w:highlight w:val="none"/>
          <w:lang w:eastAsia="zh-CN"/>
        </w:rPr>
      </w:pPr>
      <w:r>
        <w:rPr>
          <w:color w:val="auto"/>
          <w:spacing w:val="3"/>
          <w:sz w:val="24"/>
          <w:szCs w:val="24"/>
          <w:highlight w:val="none"/>
          <w:lang w:eastAsia="zh-CN"/>
        </w:rPr>
        <w:t>35.2 为保证定标的公正性，在评标过程中，评标委员会成员不得与投标人私下交换意见。在开、评标期间及招标工作结束后，凡与评标情况有接触的任 何人不得透露审查、澄清、评价和比较等投标的有关资料以及授标建议等评标情况。</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z w:val="24"/>
          <w:szCs w:val="24"/>
          <w:highlight w:val="none"/>
          <w:lang w:eastAsia="zh-CN"/>
        </w:rPr>
      </w:pPr>
      <w:r>
        <w:rPr>
          <w:b/>
          <w:bCs/>
          <w:color w:val="auto"/>
          <w:sz w:val="24"/>
          <w:szCs w:val="24"/>
          <w:highlight w:val="none"/>
          <w:lang w:eastAsia="zh-CN"/>
        </w:rPr>
        <w:t>35.</w:t>
      </w:r>
      <w:r>
        <w:rPr>
          <w:rFonts w:hint="eastAsia"/>
          <w:b/>
          <w:bCs/>
          <w:color w:val="auto"/>
          <w:sz w:val="24"/>
          <w:szCs w:val="24"/>
          <w:highlight w:val="none"/>
          <w:lang w:eastAsia="zh-CN"/>
        </w:rPr>
        <w:t>3不同投标人所投产品均为同一品牌或核心产品为同一品牌时，按以下原则处理：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z w:val="24"/>
          <w:szCs w:val="24"/>
          <w:highlight w:val="none"/>
          <w:lang w:eastAsia="zh-CN"/>
        </w:rPr>
      </w:pPr>
      <w:r>
        <w:rPr>
          <w:rFonts w:hint="eastAsia"/>
          <w:b/>
          <w:bCs/>
          <w:color w:val="auto"/>
          <w:sz w:val="24"/>
          <w:szCs w:val="24"/>
          <w:highlight w:val="none"/>
          <w:lang w:eastAsia="zh-CN"/>
        </w:rPr>
        <w:t>（</w:t>
      </w:r>
      <w:r>
        <w:rPr>
          <w:b/>
          <w:bCs/>
          <w:color w:val="auto"/>
          <w:sz w:val="24"/>
          <w:szCs w:val="24"/>
          <w:highlight w:val="none"/>
          <w:lang w:eastAsia="zh-CN"/>
        </w:rPr>
        <w:t>1</w:t>
      </w:r>
      <w:r>
        <w:rPr>
          <w:rFonts w:hint="eastAsia"/>
          <w:b/>
          <w:bCs/>
          <w:color w:val="auto"/>
          <w:sz w:val="24"/>
          <w:szCs w:val="24"/>
          <w:highlight w:val="none"/>
          <w:lang w:eastAsia="zh-CN"/>
        </w:rPr>
        <w:t>）</w:t>
      </w:r>
      <w:r>
        <w:rPr>
          <w:b/>
          <w:bCs/>
          <w:color w:val="auto"/>
          <w:sz w:val="24"/>
          <w:szCs w:val="24"/>
          <w:highlight w:val="none"/>
          <w:lang w:eastAsia="zh-CN"/>
        </w:rPr>
        <w:t>采用最低评标价法的采购项目，提供相同品牌产品的不同投标人参加 同一合同项下投标的，以其中通过资格审查、符合性审查且报价最低的参加评 标；报价相同的，由采购人自行确定一个投标人参加评标，招标文件未规定的采取随机抽取方式确定，其他投标无效。</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z w:val="24"/>
          <w:szCs w:val="24"/>
          <w:highlight w:val="none"/>
          <w:lang w:eastAsia="zh-CN"/>
        </w:rPr>
      </w:pPr>
      <w:r>
        <w:rPr>
          <w:rFonts w:hint="eastAsia"/>
          <w:b/>
          <w:bCs/>
          <w:color w:val="auto"/>
          <w:sz w:val="24"/>
          <w:szCs w:val="24"/>
          <w:highlight w:val="none"/>
          <w:lang w:eastAsia="zh-CN"/>
        </w:rPr>
        <w:t>（</w:t>
      </w:r>
      <w:r>
        <w:rPr>
          <w:b/>
          <w:bCs/>
          <w:color w:val="auto"/>
          <w:sz w:val="24"/>
          <w:szCs w:val="24"/>
          <w:highlight w:val="none"/>
          <w:lang w:eastAsia="zh-CN"/>
        </w:rPr>
        <w:t>2</w:t>
      </w:r>
      <w:r>
        <w:rPr>
          <w:rFonts w:hint="eastAsia"/>
          <w:b/>
          <w:bCs/>
          <w:color w:val="auto"/>
          <w:sz w:val="24"/>
          <w:szCs w:val="24"/>
          <w:highlight w:val="none"/>
          <w:lang w:eastAsia="zh-CN"/>
        </w:rPr>
        <w:t>）</w:t>
      </w:r>
      <w:r>
        <w:rPr>
          <w:b/>
          <w:bCs/>
          <w:color w:val="auto"/>
          <w:sz w:val="24"/>
          <w:szCs w:val="24"/>
          <w:highlight w:val="none"/>
          <w:lang w:eastAsia="zh-CN"/>
        </w:rPr>
        <w:t>使用综合评分法的采购项目，提供相同品牌产品且通过资格审查、符合性审查的不同投标人参加同一合同项下投标的，按一家投标人计算，评审后 得分最高的同品牌投标人获得中标人推荐资格；评审得分相同的，由采购人自 行确定一个投标人获得中标人推荐资格，招标文件未规定的采取随机抽取方式 确定，其他同品牌投标人不作为中标候选人。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96" w:firstLineChars="200"/>
        <w:textAlignment w:val="baseline"/>
        <w:outlineLvl w:val="9"/>
        <w:rPr>
          <w:color w:val="auto"/>
          <w:sz w:val="25"/>
          <w:szCs w:val="25"/>
          <w:highlight w:val="none"/>
          <w:lang w:eastAsia="zh-CN"/>
        </w:rPr>
      </w:pPr>
      <w:r>
        <w:rPr>
          <w:color w:val="auto"/>
          <w:spacing w:val="24"/>
          <w:sz w:val="25"/>
          <w:szCs w:val="25"/>
          <w:highlight w:val="none"/>
          <w:lang w:eastAsia="zh-CN"/>
        </w:rPr>
        <w:t>五、</w:t>
      </w:r>
      <w:r>
        <w:rPr>
          <w:color w:val="auto"/>
          <w:spacing w:val="-23"/>
          <w:sz w:val="25"/>
          <w:szCs w:val="25"/>
          <w:highlight w:val="none"/>
          <w:lang w:eastAsia="zh-CN"/>
        </w:rPr>
        <w:t xml:space="preserve"> </w:t>
      </w:r>
      <w:r>
        <w:rPr>
          <w:color w:val="auto"/>
          <w:spacing w:val="24"/>
          <w:sz w:val="25"/>
          <w:szCs w:val="25"/>
          <w:highlight w:val="none"/>
          <w:lang w:eastAsia="zh-CN"/>
        </w:rPr>
        <w:t>废标和串通投标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z w:val="24"/>
          <w:szCs w:val="24"/>
          <w:highlight w:val="none"/>
          <w:lang w:eastAsia="zh-CN"/>
        </w:rPr>
      </w:pPr>
      <w:r>
        <w:rPr>
          <w:b/>
          <w:bCs/>
          <w:color w:val="auto"/>
          <w:sz w:val="24"/>
          <w:szCs w:val="24"/>
          <w:highlight w:val="none"/>
          <w:lang w:eastAsia="zh-CN"/>
        </w:rPr>
        <w:t>36. 废标的情形</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z w:val="24"/>
          <w:szCs w:val="24"/>
          <w:highlight w:val="none"/>
          <w:lang w:eastAsia="zh-CN"/>
        </w:rPr>
      </w:pPr>
      <w:r>
        <w:rPr>
          <w:b/>
          <w:bCs/>
          <w:color w:val="auto"/>
          <w:sz w:val="24"/>
          <w:szCs w:val="24"/>
          <w:highlight w:val="none"/>
          <w:lang w:eastAsia="zh-CN"/>
        </w:rPr>
        <w:t>36.1 招标采购中，出现下列情形之一的，予以废标：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z w:val="24"/>
          <w:szCs w:val="24"/>
          <w:highlight w:val="none"/>
          <w:lang w:eastAsia="zh-CN"/>
        </w:rPr>
      </w:pPr>
      <w:r>
        <w:rPr>
          <w:rFonts w:hint="eastAsia"/>
          <w:b/>
          <w:bCs/>
          <w:color w:val="auto"/>
          <w:sz w:val="24"/>
          <w:szCs w:val="24"/>
          <w:highlight w:val="none"/>
          <w:lang w:eastAsia="zh-CN"/>
        </w:rPr>
        <w:t>（</w:t>
      </w:r>
      <w:r>
        <w:rPr>
          <w:b/>
          <w:bCs/>
          <w:color w:val="auto"/>
          <w:sz w:val="24"/>
          <w:szCs w:val="24"/>
          <w:highlight w:val="none"/>
          <w:lang w:eastAsia="zh-CN"/>
        </w:rPr>
        <w:t>1</w:t>
      </w:r>
      <w:r>
        <w:rPr>
          <w:rFonts w:hint="eastAsia"/>
          <w:b/>
          <w:bCs/>
          <w:color w:val="auto"/>
          <w:sz w:val="24"/>
          <w:szCs w:val="24"/>
          <w:highlight w:val="none"/>
          <w:lang w:eastAsia="zh-CN"/>
        </w:rPr>
        <w:t>）</w:t>
      </w:r>
      <w:r>
        <w:rPr>
          <w:b/>
          <w:bCs/>
          <w:color w:val="auto"/>
          <w:sz w:val="24"/>
          <w:szCs w:val="24"/>
          <w:highlight w:val="none"/>
          <w:lang w:eastAsia="zh-CN"/>
        </w:rPr>
        <w:t>符合专业条件的投标人或者对招标文件作实质响应的投标人不足三家 的；</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z w:val="24"/>
          <w:szCs w:val="24"/>
          <w:highlight w:val="none"/>
          <w:lang w:eastAsia="zh-CN"/>
        </w:rPr>
      </w:pPr>
      <w:r>
        <w:rPr>
          <w:rFonts w:hint="eastAsia"/>
          <w:b/>
          <w:bCs/>
          <w:color w:val="auto"/>
          <w:sz w:val="24"/>
          <w:szCs w:val="24"/>
          <w:highlight w:val="none"/>
          <w:lang w:eastAsia="zh-CN"/>
        </w:rPr>
        <w:t>（</w:t>
      </w:r>
      <w:r>
        <w:rPr>
          <w:b/>
          <w:bCs/>
          <w:color w:val="auto"/>
          <w:sz w:val="24"/>
          <w:szCs w:val="24"/>
          <w:highlight w:val="none"/>
          <w:lang w:eastAsia="zh-CN"/>
        </w:rPr>
        <w:t>2</w:t>
      </w:r>
      <w:r>
        <w:rPr>
          <w:rFonts w:hint="eastAsia"/>
          <w:b/>
          <w:bCs/>
          <w:color w:val="auto"/>
          <w:sz w:val="24"/>
          <w:szCs w:val="24"/>
          <w:highlight w:val="none"/>
          <w:lang w:eastAsia="zh-CN"/>
        </w:rPr>
        <w:t>）</w:t>
      </w:r>
      <w:r>
        <w:rPr>
          <w:b/>
          <w:bCs/>
          <w:color w:val="auto"/>
          <w:sz w:val="24"/>
          <w:szCs w:val="24"/>
          <w:highlight w:val="none"/>
          <w:lang w:eastAsia="zh-CN"/>
        </w:rPr>
        <w:t>出现影响采购公正的违法、违规行为的；</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z w:val="24"/>
          <w:szCs w:val="24"/>
          <w:highlight w:val="none"/>
          <w:lang w:eastAsia="zh-CN"/>
        </w:rPr>
      </w:pPr>
      <w:r>
        <w:rPr>
          <w:rFonts w:hint="eastAsia"/>
          <w:b/>
          <w:bCs/>
          <w:color w:val="auto"/>
          <w:sz w:val="24"/>
          <w:szCs w:val="24"/>
          <w:highlight w:val="none"/>
          <w:lang w:eastAsia="zh-CN"/>
        </w:rPr>
        <w:t>（</w:t>
      </w:r>
      <w:r>
        <w:rPr>
          <w:b/>
          <w:bCs/>
          <w:color w:val="auto"/>
          <w:sz w:val="24"/>
          <w:szCs w:val="24"/>
          <w:highlight w:val="none"/>
          <w:lang w:eastAsia="zh-CN"/>
        </w:rPr>
        <w:t>3</w:t>
      </w:r>
      <w:r>
        <w:rPr>
          <w:rFonts w:hint="eastAsia"/>
          <w:b/>
          <w:bCs/>
          <w:color w:val="auto"/>
          <w:sz w:val="24"/>
          <w:szCs w:val="24"/>
          <w:highlight w:val="none"/>
          <w:lang w:eastAsia="zh-CN"/>
        </w:rPr>
        <w:t>）</w:t>
      </w:r>
      <w:r>
        <w:rPr>
          <w:b/>
          <w:bCs/>
          <w:color w:val="auto"/>
          <w:sz w:val="24"/>
          <w:szCs w:val="24"/>
          <w:highlight w:val="none"/>
          <w:lang w:eastAsia="zh-CN"/>
        </w:rPr>
        <w:t>投标人的报价均超过了采购预算，采购人不能支付的；</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2" w:firstLineChars="200"/>
        <w:jc w:val="both"/>
        <w:textAlignment w:val="baseline"/>
        <w:outlineLvl w:val="9"/>
        <w:rPr>
          <w:b/>
          <w:bCs/>
          <w:color w:val="auto"/>
          <w:sz w:val="24"/>
          <w:szCs w:val="24"/>
          <w:highlight w:val="none"/>
          <w:lang w:eastAsia="zh-CN"/>
        </w:rPr>
      </w:pPr>
      <w:r>
        <w:rPr>
          <w:rFonts w:hint="eastAsia"/>
          <w:b/>
          <w:bCs/>
          <w:color w:val="auto"/>
          <w:sz w:val="24"/>
          <w:szCs w:val="24"/>
          <w:highlight w:val="none"/>
          <w:lang w:eastAsia="zh-CN"/>
        </w:rPr>
        <w:t>（</w:t>
      </w:r>
      <w:r>
        <w:rPr>
          <w:b/>
          <w:bCs/>
          <w:color w:val="auto"/>
          <w:sz w:val="24"/>
          <w:szCs w:val="24"/>
          <w:highlight w:val="none"/>
          <w:lang w:eastAsia="zh-CN"/>
        </w:rPr>
        <w:t>4</w:t>
      </w:r>
      <w:r>
        <w:rPr>
          <w:rFonts w:hint="eastAsia"/>
          <w:b/>
          <w:bCs/>
          <w:color w:val="auto"/>
          <w:sz w:val="24"/>
          <w:szCs w:val="24"/>
          <w:highlight w:val="none"/>
          <w:lang w:eastAsia="zh-CN"/>
        </w:rPr>
        <w:t>）</w:t>
      </w:r>
      <w:r>
        <w:rPr>
          <w:b/>
          <w:bCs/>
          <w:color w:val="auto"/>
          <w:sz w:val="24"/>
          <w:szCs w:val="24"/>
          <w:highlight w:val="none"/>
          <w:lang w:eastAsia="zh-CN"/>
        </w:rPr>
        <w:t>因重大变故，采购任务取消的。</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textAlignment w:val="baseline"/>
        <w:outlineLvl w:val="9"/>
        <w:rPr>
          <w:color w:val="auto"/>
          <w:sz w:val="25"/>
          <w:szCs w:val="25"/>
          <w:highlight w:val="none"/>
          <w:lang w:eastAsia="zh-CN"/>
        </w:rPr>
      </w:pPr>
      <w:r>
        <w:rPr>
          <w:color w:val="auto"/>
          <w:spacing w:val="-3"/>
          <w:sz w:val="25"/>
          <w:szCs w:val="25"/>
          <w:highlight w:val="none"/>
          <w:lang w:eastAsia="zh-CN"/>
        </w:rPr>
        <w:t>36.2 废标后，采购人应在甘肃政府采购网、</w:t>
      </w:r>
      <w:r>
        <w:rPr>
          <w:rFonts w:hint="eastAsia"/>
          <w:color w:val="auto"/>
          <w:spacing w:val="-3"/>
          <w:sz w:val="25"/>
          <w:szCs w:val="25"/>
          <w:highlight w:val="none"/>
          <w:lang w:eastAsia="zh-CN"/>
        </w:rPr>
        <w:t>陇南市公共资源交易网</w:t>
      </w:r>
      <w:r>
        <w:rPr>
          <w:color w:val="auto"/>
          <w:spacing w:val="-3"/>
          <w:sz w:val="25"/>
          <w:szCs w:val="25"/>
          <w:highlight w:val="none"/>
          <w:lang w:eastAsia="zh-CN"/>
        </w:rPr>
        <w:t>上公</w:t>
      </w:r>
      <w:r>
        <w:rPr>
          <w:color w:val="auto"/>
          <w:spacing w:val="10"/>
          <w:sz w:val="25"/>
          <w:szCs w:val="25"/>
          <w:highlight w:val="none"/>
          <w:lang w:eastAsia="zh-CN"/>
        </w:rPr>
        <w:t xml:space="preserve"> </w:t>
      </w:r>
      <w:r>
        <w:rPr>
          <w:color w:val="auto"/>
          <w:spacing w:val="-14"/>
          <w:sz w:val="25"/>
          <w:szCs w:val="25"/>
          <w:highlight w:val="none"/>
          <w:lang w:eastAsia="zh-CN"/>
        </w:rPr>
        <w:t>告，并公告废标的详细理由。</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74" w:firstLineChars="200"/>
        <w:textAlignment w:val="baseline"/>
        <w:outlineLvl w:val="9"/>
        <w:rPr>
          <w:color w:val="auto"/>
          <w:sz w:val="25"/>
          <w:szCs w:val="25"/>
          <w:highlight w:val="none"/>
          <w:lang w:eastAsia="zh-CN"/>
        </w:rPr>
      </w:pPr>
      <w:r>
        <w:rPr>
          <w:b/>
          <w:bCs/>
          <w:color w:val="auto"/>
          <w:spacing w:val="18"/>
          <w:sz w:val="25"/>
          <w:szCs w:val="25"/>
          <w:highlight w:val="none"/>
          <w:lang w:eastAsia="zh-CN"/>
        </w:rPr>
        <w:t>37.</w:t>
      </w:r>
      <w:r>
        <w:rPr>
          <w:color w:val="auto"/>
          <w:spacing w:val="-32"/>
          <w:sz w:val="25"/>
          <w:szCs w:val="25"/>
          <w:highlight w:val="none"/>
          <w:lang w:eastAsia="zh-CN"/>
        </w:rPr>
        <w:t xml:space="preserve"> </w:t>
      </w:r>
      <w:r>
        <w:rPr>
          <w:b/>
          <w:bCs/>
          <w:color w:val="auto"/>
          <w:spacing w:val="18"/>
          <w:sz w:val="25"/>
          <w:szCs w:val="25"/>
          <w:highlight w:val="none"/>
          <w:lang w:eastAsia="zh-CN"/>
        </w:rPr>
        <w:t>有下列情形之一</w:t>
      </w:r>
      <w:r>
        <w:rPr>
          <w:color w:val="auto"/>
          <w:spacing w:val="-64"/>
          <w:sz w:val="25"/>
          <w:szCs w:val="25"/>
          <w:highlight w:val="none"/>
          <w:lang w:eastAsia="zh-CN"/>
        </w:rPr>
        <w:t xml:space="preserve"> </w:t>
      </w:r>
      <w:r>
        <w:rPr>
          <w:b/>
          <w:bCs/>
          <w:color w:val="auto"/>
          <w:spacing w:val="18"/>
          <w:sz w:val="25"/>
          <w:szCs w:val="25"/>
          <w:highlight w:val="none"/>
          <w:lang w:eastAsia="zh-CN"/>
        </w:rPr>
        <w:t>的，视为投标人串通投标，其投标无效：</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outlineLvl w:val="9"/>
        <w:rPr>
          <w:color w:val="auto"/>
          <w:spacing w:val="-8"/>
          <w:sz w:val="25"/>
          <w:szCs w:val="25"/>
          <w:highlight w:val="none"/>
          <w:lang w:eastAsia="zh-CN"/>
        </w:rPr>
      </w:pPr>
      <w:r>
        <w:rPr>
          <w:rFonts w:hint="eastAsia"/>
          <w:color w:val="auto"/>
          <w:spacing w:val="-8"/>
          <w:sz w:val="25"/>
          <w:szCs w:val="25"/>
          <w:highlight w:val="none"/>
          <w:lang w:eastAsia="zh-CN"/>
        </w:rPr>
        <w:t>（</w:t>
      </w:r>
      <w:r>
        <w:rPr>
          <w:color w:val="auto"/>
          <w:spacing w:val="-8"/>
          <w:sz w:val="25"/>
          <w:szCs w:val="25"/>
          <w:highlight w:val="none"/>
          <w:lang w:eastAsia="zh-CN"/>
        </w:rPr>
        <w:t>一</w:t>
      </w:r>
      <w:r>
        <w:rPr>
          <w:rFonts w:hint="eastAsia"/>
          <w:color w:val="auto"/>
          <w:spacing w:val="-8"/>
          <w:sz w:val="25"/>
          <w:szCs w:val="25"/>
          <w:highlight w:val="none"/>
          <w:lang w:eastAsia="zh-CN"/>
        </w:rPr>
        <w:t>）</w:t>
      </w:r>
      <w:r>
        <w:rPr>
          <w:color w:val="auto"/>
          <w:spacing w:val="-8"/>
          <w:sz w:val="25"/>
          <w:szCs w:val="25"/>
          <w:highlight w:val="none"/>
          <w:lang w:eastAsia="zh-CN"/>
        </w:rPr>
        <w:t xml:space="preserve">不同投标人的电子投标文件由同一单位或者个人编制； </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outlineLvl w:val="9"/>
        <w:rPr>
          <w:color w:val="auto"/>
          <w:spacing w:val="-8"/>
          <w:sz w:val="25"/>
          <w:szCs w:val="25"/>
          <w:highlight w:val="none"/>
          <w:lang w:eastAsia="zh-CN"/>
        </w:rPr>
      </w:pPr>
      <w:r>
        <w:rPr>
          <w:rFonts w:hint="eastAsia"/>
          <w:color w:val="auto"/>
          <w:spacing w:val="-8"/>
          <w:sz w:val="25"/>
          <w:szCs w:val="25"/>
          <w:highlight w:val="none"/>
          <w:lang w:eastAsia="zh-CN"/>
        </w:rPr>
        <w:t>（</w:t>
      </w:r>
      <w:r>
        <w:rPr>
          <w:color w:val="auto"/>
          <w:spacing w:val="-8"/>
          <w:sz w:val="25"/>
          <w:szCs w:val="25"/>
          <w:highlight w:val="none"/>
          <w:lang w:eastAsia="zh-CN"/>
        </w:rPr>
        <w:t>二</w:t>
      </w:r>
      <w:r>
        <w:rPr>
          <w:rFonts w:hint="eastAsia"/>
          <w:color w:val="auto"/>
          <w:spacing w:val="-8"/>
          <w:sz w:val="25"/>
          <w:szCs w:val="25"/>
          <w:highlight w:val="none"/>
          <w:lang w:eastAsia="zh-CN"/>
        </w:rPr>
        <w:t>）</w:t>
      </w:r>
      <w:r>
        <w:rPr>
          <w:color w:val="auto"/>
          <w:spacing w:val="-8"/>
          <w:sz w:val="25"/>
          <w:szCs w:val="25"/>
          <w:highlight w:val="none"/>
          <w:lang w:eastAsia="zh-CN"/>
        </w:rPr>
        <w:t>不同投标人委托同一单位或者个人办理投标事宜；</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outlineLvl w:val="9"/>
        <w:rPr>
          <w:color w:val="auto"/>
          <w:spacing w:val="-8"/>
          <w:sz w:val="25"/>
          <w:szCs w:val="25"/>
          <w:highlight w:val="none"/>
          <w:lang w:eastAsia="zh-CN"/>
        </w:rPr>
      </w:pPr>
      <w:r>
        <w:rPr>
          <w:rFonts w:hint="eastAsia"/>
          <w:color w:val="auto"/>
          <w:spacing w:val="-8"/>
          <w:sz w:val="25"/>
          <w:szCs w:val="25"/>
          <w:highlight w:val="none"/>
          <w:lang w:eastAsia="zh-CN"/>
        </w:rPr>
        <w:t>（</w:t>
      </w:r>
      <w:r>
        <w:rPr>
          <w:color w:val="auto"/>
          <w:spacing w:val="-8"/>
          <w:sz w:val="25"/>
          <w:szCs w:val="25"/>
          <w:highlight w:val="none"/>
          <w:lang w:eastAsia="zh-CN"/>
        </w:rPr>
        <w:t>三</w:t>
      </w:r>
      <w:r>
        <w:rPr>
          <w:rFonts w:hint="eastAsia"/>
          <w:color w:val="auto"/>
          <w:spacing w:val="-8"/>
          <w:sz w:val="25"/>
          <w:szCs w:val="25"/>
          <w:highlight w:val="none"/>
          <w:lang w:eastAsia="zh-CN"/>
        </w:rPr>
        <w:t>）</w:t>
      </w:r>
      <w:r>
        <w:rPr>
          <w:color w:val="auto"/>
          <w:spacing w:val="-8"/>
          <w:sz w:val="25"/>
          <w:szCs w:val="25"/>
          <w:highlight w:val="none"/>
          <w:lang w:eastAsia="zh-CN"/>
        </w:rPr>
        <w:t>不同投标人的电子投标文件载明的项目管理成员或者联系人员为同一人；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outlineLvl w:val="9"/>
        <w:rPr>
          <w:color w:val="auto"/>
          <w:spacing w:val="-8"/>
          <w:sz w:val="25"/>
          <w:szCs w:val="25"/>
          <w:highlight w:val="none"/>
          <w:lang w:eastAsia="zh-CN"/>
        </w:rPr>
      </w:pPr>
      <w:r>
        <w:rPr>
          <w:rFonts w:hint="eastAsia"/>
          <w:color w:val="auto"/>
          <w:spacing w:val="-8"/>
          <w:sz w:val="25"/>
          <w:szCs w:val="25"/>
          <w:highlight w:val="none"/>
          <w:lang w:eastAsia="zh-CN"/>
        </w:rPr>
        <w:t>（</w:t>
      </w:r>
      <w:r>
        <w:rPr>
          <w:color w:val="auto"/>
          <w:spacing w:val="-8"/>
          <w:sz w:val="25"/>
          <w:szCs w:val="25"/>
          <w:highlight w:val="none"/>
          <w:lang w:eastAsia="zh-CN"/>
        </w:rPr>
        <w:t>四</w:t>
      </w:r>
      <w:r>
        <w:rPr>
          <w:rFonts w:hint="eastAsia"/>
          <w:color w:val="auto"/>
          <w:spacing w:val="-8"/>
          <w:sz w:val="25"/>
          <w:szCs w:val="25"/>
          <w:highlight w:val="none"/>
          <w:lang w:eastAsia="zh-CN"/>
        </w:rPr>
        <w:t>）</w:t>
      </w:r>
      <w:r>
        <w:rPr>
          <w:color w:val="auto"/>
          <w:spacing w:val="-8"/>
          <w:sz w:val="25"/>
          <w:szCs w:val="25"/>
          <w:highlight w:val="none"/>
          <w:lang w:eastAsia="zh-CN"/>
        </w:rPr>
        <w:t>不同投标人的电子投标文件异常一致或者投标报价呈规律性差异；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outlineLvl w:val="9"/>
        <w:rPr>
          <w:color w:val="auto"/>
          <w:spacing w:val="-8"/>
          <w:sz w:val="25"/>
          <w:szCs w:val="25"/>
          <w:highlight w:val="none"/>
          <w:lang w:eastAsia="zh-CN"/>
        </w:rPr>
      </w:pPr>
      <w:r>
        <w:rPr>
          <w:rFonts w:hint="eastAsia"/>
          <w:color w:val="auto"/>
          <w:spacing w:val="-8"/>
          <w:sz w:val="25"/>
          <w:szCs w:val="25"/>
          <w:highlight w:val="none"/>
          <w:lang w:eastAsia="zh-CN"/>
        </w:rPr>
        <w:t>（</w:t>
      </w:r>
      <w:r>
        <w:rPr>
          <w:color w:val="auto"/>
          <w:spacing w:val="-8"/>
          <w:sz w:val="25"/>
          <w:szCs w:val="25"/>
          <w:highlight w:val="none"/>
          <w:lang w:eastAsia="zh-CN"/>
        </w:rPr>
        <w:t>五</w:t>
      </w:r>
      <w:r>
        <w:rPr>
          <w:rFonts w:hint="eastAsia"/>
          <w:color w:val="auto"/>
          <w:spacing w:val="-8"/>
          <w:sz w:val="25"/>
          <w:szCs w:val="25"/>
          <w:highlight w:val="none"/>
          <w:lang w:eastAsia="zh-CN"/>
        </w:rPr>
        <w:t>）</w:t>
      </w:r>
      <w:r>
        <w:rPr>
          <w:color w:val="auto"/>
          <w:spacing w:val="-8"/>
          <w:sz w:val="25"/>
          <w:szCs w:val="25"/>
          <w:highlight w:val="none"/>
          <w:lang w:eastAsia="zh-CN"/>
        </w:rPr>
        <w:t>不同投标人的电子投标文件相互混装。</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78" w:firstLineChars="200"/>
        <w:jc w:val="both"/>
        <w:textAlignment w:val="baseline"/>
        <w:outlineLvl w:val="9"/>
        <w:rPr>
          <w:b/>
          <w:bCs/>
          <w:color w:val="auto"/>
          <w:spacing w:val="23"/>
          <w:sz w:val="25"/>
          <w:szCs w:val="25"/>
          <w:highlight w:val="none"/>
          <w:lang w:eastAsia="zh-CN"/>
        </w:rPr>
      </w:pPr>
      <w:r>
        <w:rPr>
          <w:b/>
          <w:bCs/>
          <w:color w:val="auto"/>
          <w:spacing w:val="19"/>
          <w:sz w:val="25"/>
          <w:szCs w:val="25"/>
          <w:highlight w:val="none"/>
          <w:lang w:eastAsia="zh-CN"/>
        </w:rPr>
        <w:t>38.</w:t>
      </w:r>
      <w:r>
        <w:rPr>
          <w:color w:val="auto"/>
          <w:spacing w:val="-37"/>
          <w:sz w:val="25"/>
          <w:szCs w:val="25"/>
          <w:highlight w:val="none"/>
          <w:lang w:eastAsia="zh-CN"/>
        </w:rPr>
        <w:t xml:space="preserve"> </w:t>
      </w:r>
      <w:r>
        <w:rPr>
          <w:b/>
          <w:bCs/>
          <w:color w:val="auto"/>
          <w:spacing w:val="19"/>
          <w:sz w:val="25"/>
          <w:szCs w:val="25"/>
          <w:highlight w:val="none"/>
          <w:lang w:eastAsia="zh-CN"/>
        </w:rPr>
        <w:t>根据《政府采购货物和服务招标投标管理办法》</w:t>
      </w:r>
      <w:r>
        <w:rPr>
          <w:rFonts w:hint="eastAsia"/>
          <w:b/>
          <w:bCs/>
          <w:color w:val="auto"/>
          <w:spacing w:val="19"/>
          <w:sz w:val="25"/>
          <w:szCs w:val="25"/>
          <w:highlight w:val="none"/>
          <w:lang w:eastAsia="zh-CN"/>
        </w:rPr>
        <w:t>（</w:t>
      </w:r>
      <w:r>
        <w:rPr>
          <w:b/>
          <w:bCs/>
          <w:color w:val="auto"/>
          <w:spacing w:val="19"/>
          <w:sz w:val="25"/>
          <w:szCs w:val="25"/>
          <w:highlight w:val="none"/>
          <w:lang w:eastAsia="zh-CN"/>
        </w:rPr>
        <w:t>财政部令</w:t>
      </w:r>
      <w:r>
        <w:rPr>
          <w:color w:val="auto"/>
          <w:sz w:val="25"/>
          <w:szCs w:val="25"/>
          <w:highlight w:val="none"/>
          <w:lang w:eastAsia="zh-CN"/>
        </w:rPr>
        <w:t xml:space="preserve"> </w:t>
      </w:r>
      <w:r>
        <w:rPr>
          <w:b/>
          <w:bCs/>
          <w:color w:val="auto"/>
          <w:spacing w:val="34"/>
          <w:sz w:val="25"/>
          <w:szCs w:val="25"/>
          <w:highlight w:val="none"/>
          <w:lang w:eastAsia="zh-CN"/>
        </w:rPr>
        <w:t>第87号</w:t>
      </w:r>
      <w:r>
        <w:rPr>
          <w:rFonts w:hint="eastAsia"/>
          <w:b/>
          <w:bCs/>
          <w:color w:val="auto"/>
          <w:spacing w:val="34"/>
          <w:sz w:val="25"/>
          <w:szCs w:val="25"/>
          <w:highlight w:val="none"/>
          <w:lang w:eastAsia="zh-CN"/>
        </w:rPr>
        <w:t>）</w:t>
      </w:r>
      <w:r>
        <w:rPr>
          <w:b/>
          <w:bCs/>
          <w:color w:val="auto"/>
          <w:spacing w:val="34"/>
          <w:sz w:val="25"/>
          <w:szCs w:val="25"/>
          <w:highlight w:val="none"/>
          <w:lang w:eastAsia="zh-CN"/>
        </w:rPr>
        <w:t>第43条规定，如评审现场经财政部门批准本项目转为其</w:t>
      </w:r>
      <w:r>
        <w:rPr>
          <w:b/>
          <w:bCs/>
          <w:color w:val="auto"/>
          <w:spacing w:val="23"/>
          <w:sz w:val="25"/>
          <w:szCs w:val="25"/>
          <w:highlight w:val="none"/>
          <w:lang w:eastAsia="zh-CN"/>
        </w:rPr>
        <w:t>采购方式的，按相应采购方式程序执行。</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textAlignment w:val="baseline"/>
        <w:outlineLvl w:val="9"/>
        <w:rPr>
          <w:color w:val="auto"/>
          <w:sz w:val="25"/>
          <w:szCs w:val="25"/>
          <w:highlight w:val="none"/>
          <w:lang w:eastAsia="zh-CN"/>
        </w:rPr>
      </w:pPr>
      <w:r>
        <w:rPr>
          <w:color w:val="auto"/>
          <w:spacing w:val="-17"/>
          <w:sz w:val="25"/>
          <w:szCs w:val="25"/>
          <w:highlight w:val="none"/>
          <w:lang w:eastAsia="zh-CN"/>
        </w:rPr>
        <w:t>六</w:t>
      </w:r>
      <w:r>
        <w:rPr>
          <w:color w:val="auto"/>
          <w:spacing w:val="-25"/>
          <w:sz w:val="25"/>
          <w:szCs w:val="25"/>
          <w:highlight w:val="none"/>
          <w:lang w:eastAsia="zh-CN"/>
        </w:rPr>
        <w:t xml:space="preserve"> </w:t>
      </w:r>
      <w:r>
        <w:rPr>
          <w:color w:val="auto"/>
          <w:spacing w:val="-17"/>
          <w:sz w:val="25"/>
          <w:szCs w:val="25"/>
          <w:highlight w:val="none"/>
          <w:lang w:eastAsia="zh-CN"/>
        </w:rPr>
        <w:t>、</w:t>
      </w:r>
      <w:r>
        <w:rPr>
          <w:color w:val="auto"/>
          <w:spacing w:val="-96"/>
          <w:sz w:val="25"/>
          <w:szCs w:val="25"/>
          <w:highlight w:val="none"/>
          <w:lang w:eastAsia="zh-CN"/>
        </w:rPr>
        <w:t xml:space="preserve"> </w:t>
      </w:r>
      <w:r>
        <w:rPr>
          <w:color w:val="auto"/>
          <w:spacing w:val="-17"/>
          <w:sz w:val="25"/>
          <w:szCs w:val="25"/>
          <w:highlight w:val="none"/>
          <w:lang w:eastAsia="zh-CN"/>
        </w:rPr>
        <w:t>中 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0" w:firstLineChars="200"/>
        <w:textAlignment w:val="baseline"/>
        <w:outlineLvl w:val="9"/>
        <w:rPr>
          <w:color w:val="auto"/>
          <w:sz w:val="25"/>
          <w:szCs w:val="25"/>
          <w:highlight w:val="none"/>
          <w:lang w:eastAsia="zh-CN"/>
        </w:rPr>
      </w:pPr>
      <w:r>
        <w:rPr>
          <w:b/>
          <w:bCs/>
          <w:color w:val="auto"/>
          <w:spacing w:val="12"/>
          <w:sz w:val="25"/>
          <w:szCs w:val="25"/>
          <w:highlight w:val="none"/>
          <w:lang w:eastAsia="zh-CN"/>
        </w:rPr>
        <w:t>39.</w:t>
      </w:r>
      <w:r>
        <w:rPr>
          <w:color w:val="auto"/>
          <w:spacing w:val="-14"/>
          <w:sz w:val="25"/>
          <w:szCs w:val="25"/>
          <w:highlight w:val="none"/>
          <w:lang w:eastAsia="zh-CN"/>
        </w:rPr>
        <w:t xml:space="preserve"> </w:t>
      </w:r>
      <w:r>
        <w:rPr>
          <w:b/>
          <w:bCs/>
          <w:color w:val="auto"/>
          <w:spacing w:val="12"/>
          <w:sz w:val="25"/>
          <w:szCs w:val="25"/>
          <w:highlight w:val="none"/>
          <w:lang w:eastAsia="zh-CN"/>
        </w:rPr>
        <w:t>中标人的确定</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outlineLvl w:val="9"/>
        <w:rPr>
          <w:color w:val="auto"/>
          <w:spacing w:val="-11"/>
          <w:sz w:val="25"/>
          <w:szCs w:val="25"/>
          <w:highlight w:val="none"/>
          <w:lang w:eastAsia="zh-CN"/>
        </w:rPr>
      </w:pPr>
      <w:r>
        <w:rPr>
          <w:color w:val="auto"/>
          <w:spacing w:val="-10"/>
          <w:sz w:val="25"/>
          <w:szCs w:val="25"/>
          <w:highlight w:val="none"/>
          <w:lang w:eastAsia="zh-CN"/>
        </w:rPr>
        <w:t xml:space="preserve">39.1 </w:t>
      </w:r>
      <w:r>
        <w:rPr>
          <w:rFonts w:hint="eastAsia"/>
          <w:color w:val="auto"/>
          <w:spacing w:val="-10"/>
          <w:sz w:val="25"/>
          <w:szCs w:val="25"/>
          <w:highlight w:val="none"/>
          <w:lang w:eastAsia="zh-CN"/>
        </w:rPr>
        <w:t>代理公司</w:t>
      </w:r>
      <w:r>
        <w:rPr>
          <w:color w:val="auto"/>
          <w:spacing w:val="-10"/>
          <w:sz w:val="25"/>
          <w:szCs w:val="25"/>
          <w:highlight w:val="none"/>
          <w:lang w:eastAsia="zh-CN"/>
        </w:rPr>
        <w:t>应当在评标结束之日后2个工作日内将评标报告</w:t>
      </w:r>
      <w:r>
        <w:rPr>
          <w:color w:val="auto"/>
          <w:spacing w:val="-11"/>
          <w:sz w:val="25"/>
          <w:szCs w:val="25"/>
          <w:highlight w:val="none"/>
          <w:lang w:eastAsia="zh-CN"/>
        </w:rPr>
        <w:t>送采购人。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9"/>
        <w:rPr>
          <w:color w:val="auto"/>
          <w:sz w:val="24"/>
          <w:szCs w:val="24"/>
          <w:highlight w:val="none"/>
          <w:lang w:eastAsia="zh-CN"/>
        </w:rPr>
      </w:pPr>
      <w:r>
        <w:rPr>
          <w:color w:val="auto"/>
          <w:spacing w:val="-2"/>
          <w:sz w:val="24"/>
          <w:szCs w:val="24"/>
          <w:highlight w:val="none"/>
          <w:lang w:eastAsia="zh-CN"/>
        </w:rPr>
        <w:t>39.2 采购人可以事先授权评标委员会直接确定中标人。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textAlignment w:val="baseline"/>
        <w:outlineLvl w:val="9"/>
        <w:rPr>
          <w:color w:val="auto"/>
          <w:spacing w:val="-2"/>
          <w:sz w:val="24"/>
          <w:szCs w:val="24"/>
          <w:highlight w:val="none"/>
          <w:lang w:eastAsia="zh-CN"/>
        </w:rPr>
      </w:pPr>
      <w:r>
        <w:rPr>
          <w:color w:val="auto"/>
          <w:spacing w:val="3"/>
          <w:sz w:val="24"/>
          <w:szCs w:val="24"/>
          <w:highlight w:val="none"/>
          <w:lang w:eastAsia="zh-CN"/>
        </w:rPr>
        <w:t>39.3 采购人应当自收到评标报告之日起5个工作日内，在评标报告确定的</w:t>
      </w:r>
      <w:r>
        <w:rPr>
          <w:color w:val="auto"/>
          <w:spacing w:val="12"/>
          <w:sz w:val="24"/>
          <w:szCs w:val="24"/>
          <w:highlight w:val="none"/>
          <w:lang w:eastAsia="zh-CN"/>
        </w:rPr>
        <w:t xml:space="preserve"> </w:t>
      </w:r>
      <w:r>
        <w:rPr>
          <w:color w:val="auto"/>
          <w:spacing w:val="3"/>
          <w:sz w:val="24"/>
          <w:szCs w:val="24"/>
          <w:highlight w:val="none"/>
          <w:lang w:eastAsia="zh-CN"/>
        </w:rPr>
        <w:t>中标候选人名单中按顺序确定中标人。中标候选人并列的，由采购人</w:t>
      </w:r>
      <w:r>
        <w:rPr>
          <w:color w:val="auto"/>
          <w:spacing w:val="2"/>
          <w:sz w:val="24"/>
          <w:szCs w:val="24"/>
          <w:highlight w:val="none"/>
          <w:lang w:eastAsia="zh-CN"/>
        </w:rPr>
        <w:t>确定中标</w:t>
      </w:r>
      <w:r>
        <w:rPr>
          <w:color w:val="auto"/>
          <w:sz w:val="24"/>
          <w:szCs w:val="24"/>
          <w:highlight w:val="none"/>
          <w:lang w:eastAsia="zh-CN"/>
        </w:rPr>
        <w:t xml:space="preserve"> </w:t>
      </w:r>
      <w:r>
        <w:rPr>
          <w:color w:val="auto"/>
          <w:spacing w:val="-2"/>
          <w:sz w:val="24"/>
          <w:szCs w:val="24"/>
          <w:highlight w:val="none"/>
          <w:lang w:eastAsia="zh-CN"/>
        </w:rPr>
        <w:t>人。采购人在收到评标报告5个工作日内未按评标报告推荐的中标候选人顺序确 定中标人，又不能说明合法理由的，视同按评标报告推荐的顺序确定排名第一的中标候选人为中标人。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9"/>
        <w:rPr>
          <w:color w:val="auto"/>
          <w:spacing w:val="-2"/>
          <w:sz w:val="24"/>
          <w:szCs w:val="24"/>
          <w:highlight w:val="none"/>
          <w:lang w:eastAsia="zh-CN"/>
        </w:rPr>
      </w:pPr>
      <w:r>
        <w:rPr>
          <w:color w:val="auto"/>
          <w:spacing w:val="-2"/>
          <w:sz w:val="24"/>
          <w:szCs w:val="24"/>
          <w:highlight w:val="none"/>
          <w:lang w:eastAsia="zh-CN"/>
        </w:rPr>
        <w:t>39.4 采购人或者</w:t>
      </w:r>
      <w:r>
        <w:rPr>
          <w:rFonts w:hint="eastAsia"/>
          <w:color w:val="auto"/>
          <w:spacing w:val="-2"/>
          <w:sz w:val="24"/>
          <w:szCs w:val="24"/>
          <w:highlight w:val="none"/>
          <w:lang w:eastAsia="zh-CN"/>
        </w:rPr>
        <w:t>代理公司</w:t>
      </w:r>
      <w:r>
        <w:rPr>
          <w:color w:val="auto"/>
          <w:spacing w:val="-2"/>
          <w:sz w:val="24"/>
          <w:szCs w:val="24"/>
          <w:highlight w:val="none"/>
          <w:lang w:eastAsia="zh-CN"/>
        </w:rPr>
        <w:t>应当自中标人确定之日起2个工作日内，在甘肃政府采购网、</w:t>
      </w:r>
      <w:r>
        <w:rPr>
          <w:rFonts w:hint="eastAsia"/>
          <w:color w:val="auto"/>
          <w:spacing w:val="-2"/>
          <w:sz w:val="24"/>
          <w:szCs w:val="24"/>
          <w:highlight w:val="none"/>
          <w:lang w:eastAsia="zh-CN"/>
        </w:rPr>
        <w:t>陇南市公共资源交易网</w:t>
      </w:r>
      <w:r>
        <w:rPr>
          <w:color w:val="auto"/>
          <w:spacing w:val="-2"/>
          <w:sz w:val="24"/>
          <w:szCs w:val="24"/>
          <w:highlight w:val="none"/>
          <w:lang w:eastAsia="zh-CN"/>
        </w:rPr>
        <w:t>上公告中标结果。中标公告期限为1个工作日。</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8" w:firstLineChars="200"/>
        <w:textAlignment w:val="baseline"/>
        <w:outlineLvl w:val="9"/>
        <w:rPr>
          <w:color w:val="auto"/>
          <w:sz w:val="24"/>
          <w:szCs w:val="24"/>
          <w:highlight w:val="none"/>
          <w:lang w:eastAsia="zh-CN"/>
        </w:rPr>
      </w:pPr>
      <w:r>
        <w:rPr>
          <w:b/>
          <w:bCs/>
          <w:color w:val="auto"/>
          <w:spacing w:val="14"/>
          <w:sz w:val="24"/>
          <w:szCs w:val="24"/>
          <w:highlight w:val="none"/>
          <w:lang w:eastAsia="zh-CN"/>
        </w:rPr>
        <w:t>40.</w:t>
      </w:r>
      <w:r>
        <w:rPr>
          <w:color w:val="auto"/>
          <w:spacing w:val="14"/>
          <w:sz w:val="24"/>
          <w:szCs w:val="24"/>
          <w:highlight w:val="none"/>
          <w:lang w:eastAsia="zh-CN"/>
        </w:rPr>
        <w:t xml:space="preserve"> </w:t>
      </w:r>
      <w:r>
        <w:rPr>
          <w:b/>
          <w:bCs/>
          <w:color w:val="auto"/>
          <w:spacing w:val="14"/>
          <w:sz w:val="24"/>
          <w:szCs w:val="24"/>
          <w:highlight w:val="none"/>
          <w:lang w:eastAsia="zh-CN"/>
        </w:rPr>
        <w:t>中标通知书</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9"/>
        <w:rPr>
          <w:color w:val="auto"/>
          <w:sz w:val="24"/>
          <w:szCs w:val="24"/>
          <w:highlight w:val="none"/>
          <w:lang w:eastAsia="zh-CN"/>
        </w:rPr>
      </w:pPr>
      <w:r>
        <w:rPr>
          <w:color w:val="auto"/>
          <w:spacing w:val="-2"/>
          <w:sz w:val="24"/>
          <w:szCs w:val="24"/>
          <w:highlight w:val="none"/>
          <w:lang w:eastAsia="zh-CN"/>
        </w:rPr>
        <w:t>40.1 中标通知书为签订政府采购合同的依据，是合同的有效组成部分。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9"/>
        <w:rPr>
          <w:color w:val="auto"/>
          <w:sz w:val="24"/>
          <w:szCs w:val="24"/>
          <w:highlight w:val="none"/>
          <w:lang w:eastAsia="zh-CN"/>
        </w:rPr>
      </w:pPr>
      <w:r>
        <w:rPr>
          <w:color w:val="auto"/>
          <w:spacing w:val="-2"/>
          <w:sz w:val="24"/>
          <w:szCs w:val="24"/>
          <w:highlight w:val="none"/>
          <w:lang w:eastAsia="zh-CN"/>
        </w:rPr>
        <w:t>40.2 中标通知书对采购人和中标人均具有法律效力。中标通知书</w:t>
      </w:r>
      <w:r>
        <w:rPr>
          <w:color w:val="auto"/>
          <w:spacing w:val="-3"/>
          <w:sz w:val="24"/>
          <w:szCs w:val="24"/>
          <w:highlight w:val="none"/>
          <w:lang w:eastAsia="zh-CN"/>
        </w:rPr>
        <w:t>发出后，</w:t>
      </w:r>
      <w:r>
        <w:rPr>
          <w:color w:val="auto"/>
          <w:spacing w:val="-2"/>
          <w:position w:val="29"/>
          <w:sz w:val="24"/>
          <w:szCs w:val="24"/>
          <w:highlight w:val="none"/>
          <w:lang w:eastAsia="zh-CN"/>
        </w:rPr>
        <w:t>采购人不得违法改变中标结果，中标人无正当理由不得放弃中标。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656" w:firstLineChars="200"/>
        <w:textAlignment w:val="baseline"/>
        <w:outlineLvl w:val="9"/>
        <w:rPr>
          <w:color w:val="auto"/>
          <w:sz w:val="24"/>
          <w:szCs w:val="24"/>
          <w:highlight w:val="none"/>
          <w:lang w:eastAsia="zh-CN"/>
        </w:rPr>
      </w:pPr>
      <w:r>
        <w:rPr>
          <w:color w:val="auto"/>
          <w:spacing w:val="44"/>
          <w:sz w:val="24"/>
          <w:szCs w:val="24"/>
          <w:highlight w:val="none"/>
          <w:lang w:eastAsia="zh-CN"/>
        </w:rPr>
        <w:t>七、合同签订及履行</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46" w:firstLineChars="200"/>
        <w:textAlignment w:val="baseline"/>
        <w:outlineLvl w:val="9"/>
        <w:rPr>
          <w:color w:val="auto"/>
          <w:sz w:val="24"/>
          <w:szCs w:val="24"/>
          <w:highlight w:val="none"/>
          <w:lang w:eastAsia="zh-CN"/>
        </w:rPr>
      </w:pPr>
      <w:r>
        <w:rPr>
          <w:b/>
          <w:bCs/>
          <w:color w:val="auto"/>
          <w:spacing w:val="16"/>
          <w:sz w:val="24"/>
          <w:szCs w:val="24"/>
          <w:highlight w:val="none"/>
          <w:lang w:eastAsia="zh-CN"/>
        </w:rPr>
        <w:t>42.</w:t>
      </w:r>
      <w:r>
        <w:rPr>
          <w:color w:val="auto"/>
          <w:spacing w:val="-16"/>
          <w:sz w:val="24"/>
          <w:szCs w:val="24"/>
          <w:highlight w:val="none"/>
          <w:lang w:eastAsia="zh-CN"/>
        </w:rPr>
        <w:t xml:space="preserve"> </w:t>
      </w:r>
      <w:r>
        <w:rPr>
          <w:b/>
          <w:bCs/>
          <w:color w:val="auto"/>
          <w:spacing w:val="16"/>
          <w:sz w:val="24"/>
          <w:szCs w:val="24"/>
          <w:highlight w:val="none"/>
          <w:lang w:eastAsia="zh-CN"/>
        </w:rPr>
        <w:t>签订合同</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9"/>
        <w:rPr>
          <w:color w:val="auto"/>
          <w:sz w:val="24"/>
          <w:szCs w:val="24"/>
          <w:highlight w:val="none"/>
          <w:lang w:eastAsia="zh-CN"/>
        </w:rPr>
      </w:pPr>
      <w:r>
        <w:rPr>
          <w:color w:val="auto"/>
          <w:spacing w:val="-1"/>
          <w:sz w:val="24"/>
          <w:szCs w:val="24"/>
          <w:highlight w:val="none"/>
          <w:lang w:eastAsia="zh-CN"/>
        </w:rPr>
        <w:t>42.1 中标人在收到</w:t>
      </w:r>
      <w:r>
        <w:rPr>
          <w:rFonts w:hint="eastAsia"/>
          <w:color w:val="auto"/>
          <w:spacing w:val="-1"/>
          <w:sz w:val="24"/>
          <w:szCs w:val="24"/>
          <w:highlight w:val="none"/>
          <w:lang w:eastAsia="zh-CN"/>
        </w:rPr>
        <w:t>代理公司</w:t>
      </w:r>
      <w:r>
        <w:rPr>
          <w:color w:val="auto"/>
          <w:spacing w:val="-1"/>
          <w:sz w:val="24"/>
          <w:szCs w:val="24"/>
          <w:highlight w:val="none"/>
          <w:lang w:eastAsia="zh-CN"/>
        </w:rPr>
        <w:t>发出的《中标通知书》后，应在招标文件规定</w:t>
      </w:r>
      <w:r>
        <w:rPr>
          <w:color w:val="auto"/>
          <w:spacing w:val="11"/>
          <w:sz w:val="24"/>
          <w:szCs w:val="24"/>
          <w:highlight w:val="none"/>
          <w:lang w:eastAsia="zh-CN"/>
        </w:rPr>
        <w:t xml:space="preserve"> </w:t>
      </w:r>
      <w:r>
        <w:rPr>
          <w:color w:val="auto"/>
          <w:spacing w:val="3"/>
          <w:sz w:val="24"/>
          <w:szCs w:val="24"/>
          <w:highlight w:val="none"/>
          <w:lang w:eastAsia="zh-CN"/>
        </w:rPr>
        <w:t>的时间内与采购人签订采购合同。由于中标人的原因拒绝与采购人签订</w:t>
      </w:r>
      <w:r>
        <w:rPr>
          <w:color w:val="auto"/>
          <w:spacing w:val="2"/>
          <w:sz w:val="24"/>
          <w:szCs w:val="24"/>
          <w:highlight w:val="none"/>
          <w:lang w:eastAsia="zh-CN"/>
        </w:rPr>
        <w:t>采购合</w:t>
      </w:r>
      <w:r>
        <w:rPr>
          <w:color w:val="auto"/>
          <w:sz w:val="24"/>
          <w:szCs w:val="24"/>
          <w:highlight w:val="none"/>
          <w:lang w:eastAsia="zh-CN"/>
        </w:rPr>
        <w:t xml:space="preserve"> </w:t>
      </w:r>
      <w:r>
        <w:rPr>
          <w:color w:val="auto"/>
          <w:spacing w:val="3"/>
          <w:sz w:val="24"/>
          <w:szCs w:val="24"/>
          <w:highlight w:val="none"/>
          <w:lang w:eastAsia="zh-CN"/>
        </w:rPr>
        <w:t>同的，将视为放弃中标，取消其中标资格并将按相关规定追究其法律责</w:t>
      </w:r>
      <w:r>
        <w:rPr>
          <w:color w:val="auto"/>
          <w:spacing w:val="2"/>
          <w:sz w:val="24"/>
          <w:szCs w:val="24"/>
          <w:highlight w:val="none"/>
          <w:lang w:eastAsia="zh-CN"/>
        </w:rPr>
        <w:t>任。采</w:t>
      </w:r>
      <w:r>
        <w:rPr>
          <w:color w:val="auto"/>
          <w:sz w:val="24"/>
          <w:szCs w:val="24"/>
          <w:highlight w:val="none"/>
          <w:lang w:eastAsia="zh-CN"/>
        </w:rPr>
        <w:t xml:space="preserve"> </w:t>
      </w:r>
      <w:r>
        <w:rPr>
          <w:color w:val="auto"/>
          <w:spacing w:val="10"/>
          <w:sz w:val="24"/>
          <w:szCs w:val="24"/>
          <w:highlight w:val="none"/>
          <w:lang w:eastAsia="zh-CN"/>
        </w:rPr>
        <w:t>购人可以按照评标报告推荐的中标候选人名单排序，确定下一候选人为中标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outlineLvl w:val="9"/>
        <w:rPr>
          <w:color w:val="auto"/>
          <w:sz w:val="24"/>
          <w:szCs w:val="24"/>
          <w:highlight w:val="none"/>
          <w:lang w:eastAsia="zh-CN"/>
        </w:rPr>
      </w:pPr>
      <w:r>
        <w:rPr>
          <w:color w:val="auto"/>
          <w:spacing w:val="-5"/>
          <w:sz w:val="24"/>
          <w:szCs w:val="24"/>
          <w:highlight w:val="none"/>
          <w:lang w:eastAsia="zh-CN"/>
        </w:rPr>
        <w:t>人，也可以重新开展政府采购活动。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9"/>
        <w:rPr>
          <w:color w:val="auto"/>
          <w:sz w:val="24"/>
          <w:szCs w:val="24"/>
          <w:highlight w:val="none"/>
          <w:lang w:eastAsia="zh-CN"/>
        </w:rPr>
      </w:pPr>
      <w:r>
        <w:rPr>
          <w:color w:val="auto"/>
          <w:spacing w:val="-2"/>
          <w:sz w:val="24"/>
          <w:szCs w:val="24"/>
          <w:highlight w:val="none"/>
          <w:lang w:eastAsia="zh-CN"/>
        </w:rPr>
        <w:t>42.2 采购人不得向中标人提出任何不合理的要求，作为签订合同</w:t>
      </w:r>
      <w:r>
        <w:rPr>
          <w:color w:val="auto"/>
          <w:spacing w:val="-3"/>
          <w:sz w:val="24"/>
          <w:szCs w:val="24"/>
          <w:highlight w:val="none"/>
          <w:lang w:eastAsia="zh-CN"/>
        </w:rPr>
        <w:t>的条件，</w:t>
      </w:r>
      <w:r>
        <w:rPr>
          <w:color w:val="auto"/>
          <w:sz w:val="24"/>
          <w:szCs w:val="24"/>
          <w:highlight w:val="none"/>
          <w:lang w:eastAsia="zh-CN"/>
        </w:rPr>
        <w:t xml:space="preserve"> </w:t>
      </w:r>
      <w:r>
        <w:rPr>
          <w:color w:val="auto"/>
          <w:spacing w:val="3"/>
          <w:sz w:val="24"/>
          <w:szCs w:val="24"/>
          <w:highlight w:val="none"/>
          <w:lang w:eastAsia="zh-CN"/>
        </w:rPr>
        <w:t>不得与中标人私下订立背离合同实质性内容的任何协议，所签订的合同</w:t>
      </w:r>
      <w:r>
        <w:rPr>
          <w:color w:val="auto"/>
          <w:spacing w:val="2"/>
          <w:sz w:val="24"/>
          <w:szCs w:val="24"/>
          <w:highlight w:val="none"/>
          <w:lang w:eastAsia="zh-CN"/>
        </w:rPr>
        <w:t>不得对</w:t>
      </w:r>
      <w:r>
        <w:rPr>
          <w:color w:val="auto"/>
          <w:spacing w:val="-2"/>
          <w:sz w:val="24"/>
          <w:szCs w:val="24"/>
          <w:highlight w:val="none"/>
          <w:lang w:eastAsia="zh-CN"/>
        </w:rPr>
        <w:t>招标文件和中标人电子投标文件作实质性修</w:t>
      </w:r>
      <w:r>
        <w:rPr>
          <w:color w:val="auto"/>
          <w:spacing w:val="-3"/>
          <w:sz w:val="24"/>
          <w:szCs w:val="24"/>
          <w:highlight w:val="none"/>
          <w:lang w:eastAsia="zh-CN"/>
        </w:rPr>
        <w:t>改。</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outlineLvl w:val="9"/>
        <w:rPr>
          <w:color w:val="auto"/>
          <w:sz w:val="24"/>
          <w:szCs w:val="24"/>
          <w:highlight w:val="none"/>
          <w:lang w:eastAsia="zh-CN"/>
        </w:rPr>
      </w:pPr>
      <w:r>
        <w:rPr>
          <w:color w:val="auto"/>
          <w:sz w:val="24"/>
          <w:szCs w:val="24"/>
          <w:highlight w:val="none"/>
          <w:lang w:eastAsia="zh-CN"/>
        </w:rPr>
        <w:t>42.3采购人应当自政府采购合同签订之日起2个工作</w:t>
      </w:r>
      <w:r>
        <w:rPr>
          <w:color w:val="auto"/>
          <w:spacing w:val="-1"/>
          <w:sz w:val="24"/>
          <w:szCs w:val="24"/>
          <w:highlight w:val="none"/>
          <w:lang w:eastAsia="zh-CN"/>
        </w:rPr>
        <w:t>日内，将政府采购合同</w:t>
      </w:r>
      <w:r>
        <w:rPr>
          <w:color w:val="auto"/>
          <w:sz w:val="24"/>
          <w:szCs w:val="24"/>
          <w:highlight w:val="none"/>
          <w:lang w:eastAsia="zh-CN"/>
        </w:rPr>
        <w:t xml:space="preserve"> </w:t>
      </w:r>
      <w:r>
        <w:rPr>
          <w:color w:val="auto"/>
          <w:spacing w:val="3"/>
          <w:sz w:val="24"/>
          <w:szCs w:val="24"/>
          <w:highlight w:val="none"/>
          <w:lang w:eastAsia="zh-CN"/>
        </w:rPr>
        <w:t>在省级以上人民政府财政部门指定的媒体上公告，但政府采购合同中涉及国家</w:t>
      </w:r>
      <w:r>
        <w:rPr>
          <w:color w:val="auto"/>
          <w:spacing w:val="-4"/>
          <w:sz w:val="24"/>
          <w:szCs w:val="24"/>
          <w:highlight w:val="none"/>
          <w:lang w:eastAsia="zh-CN"/>
        </w:rPr>
        <w:t>秘密、商业秘密的内容除外。</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2" w:firstLineChars="200"/>
        <w:textAlignment w:val="baseline"/>
        <w:outlineLvl w:val="9"/>
        <w:rPr>
          <w:color w:val="auto"/>
          <w:sz w:val="24"/>
          <w:szCs w:val="24"/>
          <w:highlight w:val="none"/>
          <w:lang w:eastAsia="zh-CN"/>
        </w:rPr>
      </w:pPr>
      <w:r>
        <w:rPr>
          <w:b/>
          <w:bCs/>
          <w:color w:val="auto"/>
          <w:spacing w:val="10"/>
          <w:sz w:val="24"/>
          <w:szCs w:val="24"/>
          <w:highlight w:val="none"/>
          <w:lang w:eastAsia="zh-CN"/>
        </w:rPr>
        <w:t>43.</w:t>
      </w:r>
      <w:r>
        <w:rPr>
          <w:color w:val="auto"/>
          <w:spacing w:val="10"/>
          <w:sz w:val="24"/>
          <w:szCs w:val="24"/>
          <w:highlight w:val="none"/>
          <w:lang w:eastAsia="zh-CN"/>
        </w:rPr>
        <w:t xml:space="preserve"> </w:t>
      </w:r>
      <w:r>
        <w:rPr>
          <w:b/>
          <w:bCs/>
          <w:color w:val="auto"/>
          <w:spacing w:val="10"/>
          <w:sz w:val="24"/>
          <w:szCs w:val="24"/>
          <w:highlight w:val="none"/>
          <w:lang w:eastAsia="zh-CN"/>
        </w:rPr>
        <w:t>合同分包</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outlineLvl w:val="9"/>
        <w:rPr>
          <w:color w:val="auto"/>
          <w:sz w:val="24"/>
          <w:szCs w:val="24"/>
          <w:highlight w:val="none"/>
          <w:lang w:eastAsia="zh-CN"/>
        </w:rPr>
      </w:pPr>
      <w:r>
        <w:rPr>
          <w:color w:val="auto"/>
          <w:sz w:val="24"/>
          <w:szCs w:val="24"/>
          <w:highlight w:val="none"/>
          <w:lang w:eastAsia="zh-CN"/>
        </w:rPr>
        <w:t>43.1 未经采购人同意，中标人不得分包合同。</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outlineLvl w:val="9"/>
        <w:rPr>
          <w:color w:val="auto"/>
          <w:sz w:val="24"/>
          <w:szCs w:val="24"/>
          <w:highlight w:val="none"/>
          <w:lang w:eastAsia="zh-CN"/>
        </w:rPr>
      </w:pPr>
      <w:r>
        <w:rPr>
          <w:color w:val="auto"/>
          <w:sz w:val="24"/>
          <w:szCs w:val="24"/>
          <w:highlight w:val="none"/>
          <w:lang w:eastAsia="zh-CN"/>
        </w:rPr>
        <w:t>43.2 政府采购合同分包履行的，中标人就采购项目和分包项目向采购人责，分包投标人就分包项目承担</w:t>
      </w:r>
      <w:r>
        <w:rPr>
          <w:color w:val="auto"/>
          <w:spacing w:val="-5"/>
          <w:sz w:val="24"/>
          <w:szCs w:val="24"/>
          <w:highlight w:val="none"/>
          <w:lang w:eastAsia="zh-CN"/>
        </w:rPr>
        <w:t>责任。</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4" w:firstLineChars="200"/>
        <w:textAlignment w:val="baseline"/>
        <w:outlineLvl w:val="9"/>
        <w:rPr>
          <w:color w:val="auto"/>
          <w:sz w:val="24"/>
          <w:szCs w:val="24"/>
          <w:highlight w:val="none"/>
          <w:lang w:eastAsia="zh-CN"/>
        </w:rPr>
      </w:pPr>
      <w:r>
        <w:rPr>
          <w:b/>
          <w:bCs/>
          <w:color w:val="auto"/>
          <w:spacing w:val="13"/>
          <w:sz w:val="24"/>
          <w:szCs w:val="24"/>
          <w:highlight w:val="none"/>
          <w:lang w:eastAsia="zh-CN"/>
        </w:rPr>
        <w:t>44.</w:t>
      </w:r>
      <w:r>
        <w:rPr>
          <w:color w:val="auto"/>
          <w:spacing w:val="13"/>
          <w:sz w:val="24"/>
          <w:szCs w:val="24"/>
          <w:highlight w:val="none"/>
          <w:lang w:eastAsia="zh-CN"/>
        </w:rPr>
        <w:t xml:space="preserve"> </w:t>
      </w:r>
      <w:r>
        <w:rPr>
          <w:b/>
          <w:bCs/>
          <w:color w:val="auto"/>
          <w:spacing w:val="13"/>
          <w:sz w:val="24"/>
          <w:szCs w:val="24"/>
          <w:highlight w:val="none"/>
          <w:lang w:eastAsia="zh-CN"/>
        </w:rPr>
        <w:t>履约保证金</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9"/>
        <w:rPr>
          <w:color w:val="auto"/>
          <w:spacing w:val="-1"/>
          <w:position w:val="12"/>
          <w:sz w:val="24"/>
          <w:szCs w:val="24"/>
          <w:highlight w:val="none"/>
          <w:lang w:eastAsia="zh-CN"/>
        </w:rPr>
      </w:pPr>
      <w:r>
        <w:rPr>
          <w:color w:val="auto"/>
          <w:spacing w:val="-1"/>
          <w:position w:val="12"/>
          <w:sz w:val="24"/>
          <w:szCs w:val="24"/>
          <w:highlight w:val="none"/>
          <w:lang w:eastAsia="zh-CN"/>
        </w:rPr>
        <w:t>44.1 若《采购项目需求》规定须提交履约保证金的，合同签订</w:t>
      </w:r>
      <w:r>
        <w:rPr>
          <w:rFonts w:hint="eastAsia"/>
          <w:color w:val="auto"/>
          <w:spacing w:val="-1"/>
          <w:position w:val="12"/>
          <w:sz w:val="24"/>
          <w:szCs w:val="24"/>
          <w:highlight w:val="none"/>
          <w:lang w:eastAsia="zh-CN"/>
        </w:rPr>
        <w:t>之日起15日内</w:t>
      </w:r>
      <w:r>
        <w:rPr>
          <w:color w:val="auto"/>
          <w:spacing w:val="-1"/>
          <w:position w:val="12"/>
          <w:sz w:val="24"/>
          <w:szCs w:val="24"/>
          <w:highlight w:val="none"/>
          <w:lang w:eastAsia="zh-CN"/>
        </w:rPr>
        <w:t>，中标人须按照规定要求提交履约保证金。</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9"/>
        <w:rPr>
          <w:color w:val="auto"/>
          <w:spacing w:val="-1"/>
          <w:sz w:val="24"/>
          <w:szCs w:val="24"/>
          <w:highlight w:val="none"/>
          <w:lang w:eastAsia="zh-CN"/>
        </w:rPr>
      </w:pPr>
      <w:r>
        <w:rPr>
          <w:color w:val="auto"/>
          <w:spacing w:val="-1"/>
          <w:sz w:val="24"/>
          <w:szCs w:val="24"/>
          <w:highlight w:val="none"/>
          <w:lang w:eastAsia="zh-CN"/>
        </w:rPr>
        <w:t>44.2 如果中标人在规定的合同签订时间内，没有按照招标文件的规定交纳履约保证金，且又无正当理由的，将视为放弃中标。</w:t>
      </w:r>
      <w:r>
        <w:rPr>
          <w:rFonts w:hint="eastAsia"/>
          <w:color w:val="auto"/>
          <w:spacing w:val="-1"/>
          <w:sz w:val="24"/>
          <w:szCs w:val="24"/>
          <w:highlight w:val="none"/>
          <w:lang w:eastAsia="zh-CN"/>
        </w:rPr>
        <w:t>放弃中标的追究责任，按评标报告推荐顺序确定第二名供货或重新组织招标。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4" w:firstLineChars="200"/>
        <w:textAlignment w:val="baseline"/>
        <w:outlineLvl w:val="9"/>
        <w:rPr>
          <w:color w:val="auto"/>
          <w:sz w:val="24"/>
          <w:szCs w:val="24"/>
          <w:highlight w:val="none"/>
          <w:lang w:eastAsia="zh-CN"/>
        </w:rPr>
      </w:pPr>
      <w:r>
        <w:rPr>
          <w:b/>
          <w:bCs/>
          <w:color w:val="auto"/>
          <w:spacing w:val="13"/>
          <w:sz w:val="24"/>
          <w:szCs w:val="24"/>
          <w:highlight w:val="none"/>
          <w:lang w:eastAsia="zh-CN"/>
        </w:rPr>
        <w:t>45.</w:t>
      </w:r>
      <w:r>
        <w:rPr>
          <w:color w:val="auto"/>
          <w:spacing w:val="13"/>
          <w:sz w:val="24"/>
          <w:szCs w:val="24"/>
          <w:highlight w:val="none"/>
          <w:lang w:eastAsia="zh-CN"/>
        </w:rPr>
        <w:t xml:space="preserve"> </w:t>
      </w:r>
      <w:r>
        <w:rPr>
          <w:b/>
          <w:bCs/>
          <w:color w:val="auto"/>
          <w:spacing w:val="13"/>
          <w:sz w:val="24"/>
          <w:szCs w:val="24"/>
          <w:highlight w:val="none"/>
          <w:lang w:eastAsia="zh-CN"/>
        </w:rPr>
        <w:t>合同验收</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both"/>
        <w:textAlignment w:val="baseline"/>
        <w:outlineLvl w:val="9"/>
        <w:rPr>
          <w:color w:val="auto"/>
          <w:spacing w:val="-2"/>
          <w:sz w:val="24"/>
          <w:szCs w:val="24"/>
          <w:highlight w:val="none"/>
          <w:lang w:eastAsia="zh-CN"/>
        </w:rPr>
      </w:pPr>
      <w:r>
        <w:rPr>
          <w:color w:val="auto"/>
          <w:spacing w:val="-1"/>
          <w:sz w:val="24"/>
          <w:szCs w:val="24"/>
          <w:highlight w:val="none"/>
          <w:lang w:eastAsia="zh-CN"/>
        </w:rPr>
        <w:t>45.1 采购人按照政府采购合同规定的技术、服务、安全标准组织对投标人</w:t>
      </w:r>
      <w:r>
        <w:rPr>
          <w:color w:val="auto"/>
          <w:spacing w:val="5"/>
          <w:sz w:val="24"/>
          <w:szCs w:val="24"/>
          <w:highlight w:val="none"/>
          <w:lang w:eastAsia="zh-CN"/>
        </w:rPr>
        <w:t xml:space="preserve"> </w:t>
      </w:r>
      <w:r>
        <w:rPr>
          <w:color w:val="auto"/>
          <w:spacing w:val="3"/>
          <w:sz w:val="24"/>
          <w:szCs w:val="24"/>
          <w:highlight w:val="none"/>
          <w:lang w:eastAsia="zh-CN"/>
        </w:rPr>
        <w:t>履约情况进行验收，并出具验收书。采购人应当及时对采购项目进行验</w:t>
      </w:r>
      <w:r>
        <w:rPr>
          <w:color w:val="auto"/>
          <w:spacing w:val="2"/>
          <w:sz w:val="24"/>
          <w:szCs w:val="24"/>
          <w:highlight w:val="none"/>
          <w:lang w:eastAsia="zh-CN"/>
        </w:rPr>
        <w:t>收。采</w:t>
      </w:r>
      <w:r>
        <w:rPr>
          <w:color w:val="auto"/>
          <w:sz w:val="24"/>
          <w:szCs w:val="24"/>
          <w:highlight w:val="none"/>
          <w:lang w:eastAsia="zh-CN"/>
        </w:rPr>
        <w:t xml:space="preserve"> </w:t>
      </w:r>
      <w:r>
        <w:rPr>
          <w:color w:val="auto"/>
          <w:spacing w:val="3"/>
          <w:sz w:val="24"/>
          <w:szCs w:val="24"/>
          <w:highlight w:val="none"/>
          <w:lang w:eastAsia="zh-CN"/>
        </w:rPr>
        <w:t>购人可以邀请参加本项目的其他投标人或者第三方机构参与验收。参与验收的</w:t>
      </w:r>
      <w:r>
        <w:rPr>
          <w:color w:val="auto"/>
          <w:spacing w:val="-2"/>
          <w:sz w:val="24"/>
          <w:szCs w:val="24"/>
          <w:highlight w:val="none"/>
          <w:lang w:eastAsia="zh-CN"/>
        </w:rPr>
        <w:t>投标人或者第三方机构的意见作为验收书的参考资料一并存档。</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96" w:firstLineChars="200"/>
        <w:textAlignment w:val="baseline"/>
        <w:outlineLvl w:val="9"/>
        <w:rPr>
          <w:color w:val="auto"/>
          <w:sz w:val="24"/>
          <w:szCs w:val="24"/>
          <w:highlight w:val="none"/>
          <w:lang w:eastAsia="zh-CN"/>
        </w:rPr>
      </w:pPr>
      <w:r>
        <w:rPr>
          <w:color w:val="auto"/>
          <w:spacing w:val="29"/>
          <w:sz w:val="24"/>
          <w:szCs w:val="24"/>
          <w:highlight w:val="none"/>
          <w:lang w:eastAsia="zh-CN"/>
        </w:rPr>
        <w:t>八</w:t>
      </w:r>
      <w:r>
        <w:rPr>
          <w:color w:val="auto"/>
          <w:spacing w:val="-12"/>
          <w:sz w:val="24"/>
          <w:szCs w:val="24"/>
          <w:highlight w:val="none"/>
          <w:lang w:eastAsia="zh-CN"/>
        </w:rPr>
        <w:t xml:space="preserve"> </w:t>
      </w:r>
      <w:r>
        <w:rPr>
          <w:color w:val="auto"/>
          <w:spacing w:val="29"/>
          <w:sz w:val="24"/>
          <w:szCs w:val="24"/>
          <w:highlight w:val="none"/>
          <w:lang w:eastAsia="zh-CN"/>
        </w:rPr>
        <w:t>、询问和质疑</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9"/>
        <w:rPr>
          <w:color w:val="auto"/>
          <w:sz w:val="24"/>
          <w:szCs w:val="24"/>
          <w:highlight w:val="none"/>
          <w:lang w:eastAsia="zh-CN"/>
        </w:rPr>
      </w:pPr>
      <w:r>
        <w:rPr>
          <w:b/>
          <w:bCs/>
          <w:color w:val="auto"/>
          <w:spacing w:val="-7"/>
          <w:sz w:val="24"/>
          <w:szCs w:val="24"/>
          <w:highlight w:val="none"/>
          <w:lang w:eastAsia="zh-CN"/>
        </w:rPr>
        <w:t>46.</w:t>
      </w:r>
      <w:r>
        <w:rPr>
          <w:color w:val="auto"/>
          <w:spacing w:val="-19"/>
          <w:sz w:val="24"/>
          <w:szCs w:val="24"/>
          <w:highlight w:val="none"/>
          <w:lang w:eastAsia="zh-CN"/>
        </w:rPr>
        <w:t xml:space="preserve"> </w:t>
      </w:r>
      <w:r>
        <w:rPr>
          <w:b/>
          <w:bCs/>
          <w:color w:val="auto"/>
          <w:spacing w:val="-7"/>
          <w:sz w:val="24"/>
          <w:szCs w:val="24"/>
          <w:highlight w:val="none"/>
          <w:lang w:eastAsia="zh-CN"/>
        </w:rPr>
        <w:t>询</w:t>
      </w:r>
      <w:r>
        <w:rPr>
          <w:color w:val="auto"/>
          <w:spacing w:val="8"/>
          <w:sz w:val="24"/>
          <w:szCs w:val="24"/>
          <w:highlight w:val="none"/>
          <w:lang w:eastAsia="zh-CN"/>
        </w:rPr>
        <w:t xml:space="preserve"> </w:t>
      </w:r>
      <w:r>
        <w:rPr>
          <w:b/>
          <w:bCs/>
          <w:color w:val="auto"/>
          <w:spacing w:val="-7"/>
          <w:sz w:val="24"/>
          <w:szCs w:val="24"/>
          <w:highlight w:val="none"/>
          <w:lang w:eastAsia="zh-CN"/>
        </w:rPr>
        <w:t>问</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both"/>
        <w:textAlignment w:val="baseline"/>
        <w:outlineLvl w:val="9"/>
        <w:rPr>
          <w:color w:val="auto"/>
          <w:sz w:val="24"/>
          <w:szCs w:val="24"/>
          <w:highlight w:val="none"/>
          <w:lang w:eastAsia="zh-CN"/>
        </w:rPr>
      </w:pPr>
      <w:r>
        <w:rPr>
          <w:color w:val="auto"/>
          <w:spacing w:val="-1"/>
          <w:sz w:val="24"/>
          <w:szCs w:val="24"/>
          <w:highlight w:val="none"/>
          <w:lang w:eastAsia="zh-CN"/>
        </w:rPr>
        <w:t>46.1 投标人对政府采购活动事项和采购文件、采购结果有疑问的，可按第</w:t>
      </w:r>
      <w:r>
        <w:rPr>
          <w:color w:val="auto"/>
          <w:spacing w:val="3"/>
          <w:sz w:val="24"/>
          <w:szCs w:val="24"/>
          <w:highlight w:val="none"/>
          <w:lang w:eastAsia="zh-CN"/>
        </w:rPr>
        <w:t>一章投标邀请中载明的联系方式、地址，以口头或书面形式向</w:t>
      </w:r>
      <w:r>
        <w:rPr>
          <w:rFonts w:hint="eastAsia"/>
          <w:color w:val="auto"/>
          <w:spacing w:val="3"/>
          <w:sz w:val="24"/>
          <w:szCs w:val="24"/>
          <w:highlight w:val="none"/>
          <w:lang w:eastAsia="zh-CN"/>
        </w:rPr>
        <w:t>代理公司</w:t>
      </w:r>
      <w:r>
        <w:rPr>
          <w:color w:val="auto"/>
          <w:spacing w:val="3"/>
          <w:sz w:val="24"/>
          <w:szCs w:val="24"/>
          <w:highlight w:val="none"/>
          <w:lang w:eastAsia="zh-CN"/>
        </w:rPr>
        <w:t>、采购</w:t>
      </w:r>
      <w:r>
        <w:rPr>
          <w:color w:val="auto"/>
          <w:spacing w:val="10"/>
          <w:sz w:val="24"/>
          <w:szCs w:val="24"/>
          <w:highlight w:val="none"/>
          <w:lang w:eastAsia="zh-CN"/>
        </w:rPr>
        <w:t>人提出询问，</w:t>
      </w:r>
      <w:r>
        <w:rPr>
          <w:rFonts w:hint="eastAsia"/>
          <w:color w:val="auto"/>
          <w:spacing w:val="10"/>
          <w:sz w:val="24"/>
          <w:szCs w:val="24"/>
          <w:highlight w:val="none"/>
          <w:lang w:eastAsia="zh-CN"/>
        </w:rPr>
        <w:t>代理公司</w:t>
      </w:r>
      <w:r>
        <w:rPr>
          <w:color w:val="auto"/>
          <w:spacing w:val="10"/>
          <w:sz w:val="24"/>
          <w:szCs w:val="24"/>
          <w:highlight w:val="none"/>
          <w:lang w:eastAsia="zh-CN"/>
        </w:rPr>
        <w:t>、采购人将依据《中华人民共和国政府采购法实施条</w:t>
      </w:r>
      <w:r>
        <w:rPr>
          <w:color w:val="auto"/>
          <w:spacing w:val="-4"/>
          <w:sz w:val="24"/>
          <w:szCs w:val="24"/>
          <w:highlight w:val="none"/>
          <w:lang w:eastAsia="zh-CN"/>
        </w:rPr>
        <w:t>例》第五十二条的规定时限做出处理和答复。</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outlineLvl w:val="9"/>
        <w:rPr>
          <w:color w:val="auto"/>
          <w:sz w:val="24"/>
          <w:szCs w:val="24"/>
          <w:highlight w:val="none"/>
          <w:lang w:eastAsia="zh-CN"/>
        </w:rPr>
      </w:pPr>
      <w:r>
        <w:rPr>
          <w:color w:val="auto"/>
          <w:spacing w:val="-1"/>
          <w:position w:val="13"/>
          <w:sz w:val="24"/>
          <w:szCs w:val="24"/>
          <w:highlight w:val="none"/>
          <w:lang w:eastAsia="zh-CN"/>
        </w:rPr>
        <w:t>46.2 询问的内容不属于采购人委托</w:t>
      </w:r>
      <w:r>
        <w:rPr>
          <w:rFonts w:hint="eastAsia"/>
          <w:color w:val="auto"/>
          <w:spacing w:val="-1"/>
          <w:position w:val="13"/>
          <w:sz w:val="24"/>
          <w:szCs w:val="24"/>
          <w:highlight w:val="none"/>
          <w:lang w:eastAsia="zh-CN"/>
        </w:rPr>
        <w:t>代理公司</w:t>
      </w:r>
      <w:r>
        <w:rPr>
          <w:color w:val="auto"/>
          <w:spacing w:val="-1"/>
          <w:position w:val="13"/>
          <w:sz w:val="24"/>
          <w:szCs w:val="24"/>
          <w:highlight w:val="none"/>
          <w:lang w:eastAsia="zh-CN"/>
        </w:rPr>
        <w:t>事项的，</w:t>
      </w:r>
      <w:r>
        <w:rPr>
          <w:rFonts w:hint="eastAsia"/>
          <w:color w:val="auto"/>
          <w:spacing w:val="-1"/>
          <w:position w:val="13"/>
          <w:sz w:val="24"/>
          <w:szCs w:val="24"/>
          <w:highlight w:val="none"/>
          <w:lang w:eastAsia="zh-CN"/>
        </w:rPr>
        <w:t>代理公司</w:t>
      </w:r>
      <w:r>
        <w:rPr>
          <w:color w:val="auto"/>
          <w:spacing w:val="-1"/>
          <w:position w:val="13"/>
          <w:sz w:val="24"/>
          <w:szCs w:val="24"/>
          <w:highlight w:val="none"/>
          <w:lang w:eastAsia="zh-CN"/>
        </w:rPr>
        <w:t>将依法告知</w:t>
      </w:r>
      <w:r>
        <w:rPr>
          <w:color w:val="auto"/>
          <w:spacing w:val="-6"/>
          <w:sz w:val="24"/>
          <w:szCs w:val="24"/>
          <w:highlight w:val="none"/>
          <w:lang w:eastAsia="zh-CN"/>
        </w:rPr>
        <w:t>投标人向采购人提出询问。</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4" w:firstLineChars="200"/>
        <w:textAlignment w:val="baseline"/>
        <w:outlineLvl w:val="9"/>
        <w:rPr>
          <w:color w:val="auto"/>
          <w:sz w:val="24"/>
          <w:szCs w:val="24"/>
          <w:highlight w:val="none"/>
          <w:lang w:eastAsia="zh-CN"/>
        </w:rPr>
      </w:pPr>
      <w:r>
        <w:rPr>
          <w:b/>
          <w:bCs/>
          <w:color w:val="auto"/>
          <w:spacing w:val="3"/>
          <w:sz w:val="24"/>
          <w:szCs w:val="24"/>
          <w:highlight w:val="none"/>
          <w:lang w:eastAsia="zh-CN"/>
        </w:rPr>
        <w:t>47.</w:t>
      </w:r>
      <w:r>
        <w:rPr>
          <w:color w:val="auto"/>
          <w:spacing w:val="3"/>
          <w:sz w:val="24"/>
          <w:szCs w:val="24"/>
          <w:highlight w:val="none"/>
          <w:lang w:eastAsia="zh-CN"/>
        </w:rPr>
        <w:t xml:space="preserve"> </w:t>
      </w:r>
      <w:r>
        <w:rPr>
          <w:b/>
          <w:bCs/>
          <w:color w:val="auto"/>
          <w:spacing w:val="3"/>
          <w:sz w:val="24"/>
          <w:szCs w:val="24"/>
          <w:highlight w:val="none"/>
          <w:lang w:eastAsia="zh-CN"/>
        </w:rPr>
        <w:t>质疑</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jc w:val="both"/>
        <w:textAlignment w:val="baseline"/>
        <w:outlineLvl w:val="9"/>
        <w:rPr>
          <w:color w:val="auto"/>
          <w:sz w:val="24"/>
          <w:szCs w:val="24"/>
          <w:highlight w:val="none"/>
          <w:lang w:eastAsia="zh-CN"/>
        </w:rPr>
      </w:pPr>
      <w:r>
        <w:rPr>
          <w:color w:val="auto"/>
          <w:spacing w:val="7"/>
          <w:sz w:val="24"/>
          <w:szCs w:val="24"/>
          <w:highlight w:val="none"/>
          <w:lang w:eastAsia="zh-CN"/>
        </w:rPr>
        <w:t>47.1 投标人认为招标文件、评标过程和</w:t>
      </w:r>
      <w:r>
        <w:rPr>
          <w:color w:val="auto"/>
          <w:spacing w:val="6"/>
          <w:sz w:val="24"/>
          <w:szCs w:val="24"/>
          <w:highlight w:val="none"/>
          <w:lang w:eastAsia="zh-CN"/>
        </w:rPr>
        <w:t>中标结果使自己的权益受到损害</w:t>
      </w:r>
      <w:r>
        <w:rPr>
          <w:color w:val="auto"/>
          <w:spacing w:val="10"/>
          <w:sz w:val="24"/>
          <w:szCs w:val="24"/>
          <w:highlight w:val="none"/>
          <w:lang w:eastAsia="zh-CN"/>
        </w:rPr>
        <w:t>的，可以根据《政府采购质疑和投诉办法》</w:t>
      </w:r>
      <w:r>
        <w:rPr>
          <w:rFonts w:hint="eastAsia"/>
          <w:color w:val="auto"/>
          <w:spacing w:val="10"/>
          <w:sz w:val="24"/>
          <w:szCs w:val="24"/>
          <w:highlight w:val="none"/>
          <w:lang w:eastAsia="zh-CN"/>
        </w:rPr>
        <w:t>（</w:t>
      </w:r>
      <w:r>
        <w:rPr>
          <w:color w:val="auto"/>
          <w:spacing w:val="10"/>
          <w:sz w:val="24"/>
          <w:szCs w:val="24"/>
          <w:highlight w:val="none"/>
          <w:lang w:eastAsia="zh-CN"/>
        </w:rPr>
        <w:t>财政部</w:t>
      </w:r>
      <w:r>
        <w:rPr>
          <w:color w:val="auto"/>
          <w:spacing w:val="9"/>
          <w:sz w:val="24"/>
          <w:szCs w:val="24"/>
          <w:highlight w:val="none"/>
          <w:lang w:eastAsia="zh-CN"/>
        </w:rPr>
        <w:t>令第94号</w:t>
      </w:r>
      <w:r>
        <w:rPr>
          <w:rFonts w:hint="eastAsia"/>
          <w:color w:val="auto"/>
          <w:spacing w:val="9"/>
          <w:sz w:val="24"/>
          <w:szCs w:val="24"/>
          <w:highlight w:val="none"/>
          <w:lang w:eastAsia="zh-CN"/>
        </w:rPr>
        <w:t>）</w:t>
      </w:r>
      <w:r>
        <w:rPr>
          <w:color w:val="auto"/>
          <w:spacing w:val="9"/>
          <w:sz w:val="24"/>
          <w:szCs w:val="24"/>
          <w:highlight w:val="none"/>
          <w:lang w:eastAsia="zh-CN"/>
        </w:rPr>
        <w:t>的规</w:t>
      </w:r>
      <w:r>
        <w:rPr>
          <w:color w:val="auto"/>
          <w:spacing w:val="-10"/>
          <w:sz w:val="24"/>
          <w:szCs w:val="24"/>
          <w:highlight w:val="none"/>
          <w:lang w:eastAsia="zh-CN"/>
        </w:rPr>
        <w:t>定，以书面形式提出质疑。</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jc w:val="both"/>
        <w:textAlignment w:val="baseline"/>
        <w:outlineLvl w:val="9"/>
        <w:rPr>
          <w:color w:val="auto"/>
          <w:sz w:val="24"/>
          <w:szCs w:val="24"/>
          <w:highlight w:val="none"/>
          <w:lang w:eastAsia="zh-CN"/>
        </w:rPr>
      </w:pPr>
      <w:r>
        <w:rPr>
          <w:color w:val="auto"/>
          <w:spacing w:val="-3"/>
          <w:sz w:val="24"/>
          <w:szCs w:val="24"/>
          <w:highlight w:val="none"/>
          <w:lang w:eastAsia="zh-CN"/>
        </w:rPr>
        <w:t>47.2 投标人提出的质疑必须符合《政府采购质疑和投诉办法》</w:t>
      </w:r>
      <w:r>
        <w:rPr>
          <w:rFonts w:hint="eastAsia"/>
          <w:color w:val="auto"/>
          <w:spacing w:val="-4"/>
          <w:sz w:val="24"/>
          <w:szCs w:val="24"/>
          <w:highlight w:val="none"/>
          <w:lang w:eastAsia="zh-CN"/>
        </w:rPr>
        <w:t>（</w:t>
      </w:r>
      <w:r>
        <w:rPr>
          <w:color w:val="auto"/>
          <w:spacing w:val="-4"/>
          <w:sz w:val="24"/>
          <w:szCs w:val="24"/>
          <w:highlight w:val="none"/>
          <w:lang w:eastAsia="zh-CN"/>
        </w:rPr>
        <w:t>财政部令</w:t>
      </w:r>
      <w:r>
        <w:rPr>
          <w:color w:val="auto"/>
          <w:sz w:val="24"/>
          <w:szCs w:val="24"/>
          <w:highlight w:val="none"/>
          <w:lang w:eastAsia="zh-CN"/>
        </w:rPr>
        <w:t xml:space="preserve"> </w:t>
      </w:r>
      <w:r>
        <w:rPr>
          <w:color w:val="auto"/>
          <w:spacing w:val="6"/>
          <w:sz w:val="24"/>
          <w:szCs w:val="24"/>
          <w:highlight w:val="none"/>
          <w:lang w:eastAsia="zh-CN"/>
        </w:rPr>
        <w:t>第94号</w:t>
      </w:r>
      <w:r>
        <w:rPr>
          <w:rFonts w:hint="eastAsia"/>
          <w:color w:val="auto"/>
          <w:spacing w:val="6"/>
          <w:sz w:val="24"/>
          <w:szCs w:val="24"/>
          <w:highlight w:val="none"/>
          <w:lang w:eastAsia="zh-CN"/>
        </w:rPr>
        <w:t>）</w:t>
      </w:r>
      <w:r>
        <w:rPr>
          <w:color w:val="auto"/>
          <w:spacing w:val="6"/>
          <w:sz w:val="24"/>
          <w:szCs w:val="24"/>
          <w:highlight w:val="none"/>
          <w:lang w:eastAsia="zh-CN"/>
        </w:rPr>
        <w:t>第十二条的规定，</w:t>
      </w:r>
      <w:r>
        <w:rPr>
          <w:color w:val="auto"/>
          <w:spacing w:val="17"/>
          <w:sz w:val="24"/>
          <w:szCs w:val="24"/>
          <w:highlight w:val="none"/>
          <w:lang w:eastAsia="zh-CN"/>
        </w:rPr>
        <w:t>否</w:t>
      </w:r>
      <w:r>
        <w:rPr>
          <w:color w:val="auto"/>
          <w:spacing w:val="6"/>
          <w:sz w:val="24"/>
          <w:szCs w:val="24"/>
          <w:highlight w:val="none"/>
          <w:lang w:eastAsia="zh-CN"/>
        </w:rPr>
        <w:t>则不予受理。质疑函应当包括下列内容</w:t>
      </w:r>
      <w:r>
        <w:rPr>
          <w:rFonts w:hint="eastAsia"/>
          <w:color w:val="auto"/>
          <w:spacing w:val="6"/>
          <w:sz w:val="24"/>
          <w:szCs w:val="24"/>
          <w:highlight w:val="none"/>
          <w:lang w:eastAsia="zh-CN"/>
        </w:rPr>
        <w:t>（</w:t>
      </w:r>
      <w:r>
        <w:rPr>
          <w:color w:val="auto"/>
          <w:spacing w:val="6"/>
          <w:sz w:val="24"/>
          <w:szCs w:val="24"/>
          <w:highlight w:val="none"/>
          <w:lang w:eastAsia="zh-CN"/>
        </w:rPr>
        <w:t>质疑函范本请登录中国政府采购网自</w:t>
      </w:r>
      <w:r>
        <w:rPr>
          <w:color w:val="auto"/>
          <w:spacing w:val="19"/>
          <w:sz w:val="24"/>
          <w:szCs w:val="24"/>
          <w:highlight w:val="none"/>
          <w:lang w:eastAsia="zh-CN"/>
        </w:rPr>
        <w:t>行下载</w:t>
      </w:r>
      <w:r>
        <w:rPr>
          <w:rFonts w:hint="eastAsia"/>
          <w:color w:val="auto"/>
          <w:spacing w:val="19"/>
          <w:sz w:val="24"/>
          <w:szCs w:val="24"/>
          <w:highlight w:val="none"/>
          <w:lang w:eastAsia="zh-CN"/>
        </w:rPr>
        <w:t>）</w:t>
      </w:r>
      <w:r>
        <w:rPr>
          <w:color w:val="auto"/>
          <w:spacing w:val="19"/>
          <w:sz w:val="24"/>
          <w:szCs w:val="24"/>
          <w:highlight w:val="none"/>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textAlignment w:val="baseline"/>
        <w:outlineLvl w:val="9"/>
        <w:rPr>
          <w:color w:val="auto"/>
          <w:sz w:val="24"/>
          <w:szCs w:val="24"/>
          <w:highlight w:val="none"/>
          <w:lang w:eastAsia="zh-CN"/>
        </w:rPr>
      </w:pPr>
      <w:r>
        <w:rPr>
          <w:rFonts w:hint="eastAsia"/>
          <w:color w:val="auto"/>
          <w:spacing w:val="2"/>
          <w:position w:val="11"/>
          <w:sz w:val="24"/>
          <w:szCs w:val="24"/>
          <w:highlight w:val="none"/>
          <w:lang w:eastAsia="zh-CN"/>
        </w:rPr>
        <w:t>（</w:t>
      </w:r>
      <w:r>
        <w:rPr>
          <w:color w:val="auto"/>
          <w:spacing w:val="2"/>
          <w:position w:val="11"/>
          <w:sz w:val="24"/>
          <w:szCs w:val="24"/>
          <w:highlight w:val="none"/>
          <w:lang w:eastAsia="zh-CN"/>
        </w:rPr>
        <w:t>1</w:t>
      </w:r>
      <w:r>
        <w:rPr>
          <w:rFonts w:hint="eastAsia"/>
          <w:color w:val="auto"/>
          <w:spacing w:val="2"/>
          <w:position w:val="11"/>
          <w:sz w:val="24"/>
          <w:szCs w:val="24"/>
          <w:highlight w:val="none"/>
          <w:lang w:eastAsia="zh-CN"/>
        </w:rPr>
        <w:t>）</w:t>
      </w:r>
      <w:r>
        <w:rPr>
          <w:color w:val="auto"/>
          <w:spacing w:val="2"/>
          <w:position w:val="11"/>
          <w:sz w:val="24"/>
          <w:szCs w:val="24"/>
          <w:highlight w:val="none"/>
          <w:lang w:eastAsia="zh-CN"/>
        </w:rPr>
        <w:t>投标人的姓名或者名称、地址、邮编、联系人及联系电话；</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textAlignment w:val="baseline"/>
        <w:outlineLvl w:val="9"/>
        <w:rPr>
          <w:color w:val="auto"/>
          <w:sz w:val="24"/>
          <w:szCs w:val="24"/>
          <w:highlight w:val="none"/>
          <w:lang w:eastAsia="zh-CN"/>
        </w:rPr>
      </w:pPr>
      <w:r>
        <w:rPr>
          <w:rFonts w:hint="eastAsia"/>
          <w:color w:val="auto"/>
          <w:spacing w:val="2"/>
          <w:sz w:val="24"/>
          <w:szCs w:val="24"/>
          <w:highlight w:val="none"/>
          <w:lang w:eastAsia="zh-CN"/>
        </w:rPr>
        <w:t>（</w:t>
      </w:r>
      <w:r>
        <w:rPr>
          <w:color w:val="auto"/>
          <w:spacing w:val="2"/>
          <w:sz w:val="24"/>
          <w:szCs w:val="24"/>
          <w:highlight w:val="none"/>
          <w:lang w:eastAsia="zh-CN"/>
        </w:rPr>
        <w:t>2</w:t>
      </w:r>
      <w:r>
        <w:rPr>
          <w:rFonts w:hint="eastAsia"/>
          <w:color w:val="auto"/>
          <w:spacing w:val="2"/>
          <w:sz w:val="24"/>
          <w:szCs w:val="24"/>
          <w:highlight w:val="none"/>
          <w:lang w:eastAsia="zh-CN"/>
        </w:rPr>
        <w:t>）</w:t>
      </w:r>
      <w:r>
        <w:rPr>
          <w:color w:val="auto"/>
          <w:spacing w:val="2"/>
          <w:sz w:val="24"/>
          <w:szCs w:val="24"/>
          <w:highlight w:val="none"/>
          <w:lang w:eastAsia="zh-CN"/>
        </w:rPr>
        <w:t>质疑项目的名称、编号；</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outlineLvl w:val="9"/>
        <w:rPr>
          <w:color w:val="auto"/>
          <w:sz w:val="24"/>
          <w:szCs w:val="24"/>
          <w:highlight w:val="none"/>
          <w:lang w:eastAsia="zh-CN"/>
        </w:rPr>
      </w:pPr>
      <w:r>
        <w:rPr>
          <w:rFonts w:hint="eastAsia"/>
          <w:color w:val="auto"/>
          <w:spacing w:val="1"/>
          <w:position w:val="11"/>
          <w:sz w:val="24"/>
          <w:szCs w:val="24"/>
          <w:highlight w:val="none"/>
          <w:lang w:eastAsia="zh-CN"/>
        </w:rPr>
        <w:t>（</w:t>
      </w:r>
      <w:r>
        <w:rPr>
          <w:color w:val="auto"/>
          <w:spacing w:val="1"/>
          <w:position w:val="11"/>
          <w:sz w:val="24"/>
          <w:szCs w:val="24"/>
          <w:highlight w:val="none"/>
          <w:lang w:eastAsia="zh-CN"/>
        </w:rPr>
        <w:t>3</w:t>
      </w:r>
      <w:r>
        <w:rPr>
          <w:rFonts w:hint="eastAsia"/>
          <w:color w:val="auto"/>
          <w:spacing w:val="1"/>
          <w:position w:val="11"/>
          <w:sz w:val="24"/>
          <w:szCs w:val="24"/>
          <w:highlight w:val="none"/>
          <w:lang w:eastAsia="zh-CN"/>
        </w:rPr>
        <w:t>）</w:t>
      </w:r>
      <w:r>
        <w:rPr>
          <w:color w:val="auto"/>
          <w:spacing w:val="1"/>
          <w:position w:val="11"/>
          <w:sz w:val="24"/>
          <w:szCs w:val="24"/>
          <w:highlight w:val="none"/>
          <w:lang w:eastAsia="zh-CN"/>
        </w:rPr>
        <w:t>具体、明确的质疑事项和与质疑事项相关的请求；</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outlineLvl w:val="9"/>
        <w:rPr>
          <w:color w:val="auto"/>
          <w:sz w:val="24"/>
          <w:szCs w:val="24"/>
          <w:highlight w:val="none"/>
          <w:lang w:eastAsia="zh-CN"/>
        </w:rPr>
      </w:pPr>
      <w:r>
        <w:rPr>
          <w:rFonts w:hint="eastAsia"/>
          <w:color w:val="auto"/>
          <w:spacing w:val="6"/>
          <w:sz w:val="24"/>
          <w:szCs w:val="24"/>
          <w:highlight w:val="none"/>
          <w:lang w:eastAsia="zh-CN"/>
        </w:rPr>
        <w:t>（</w:t>
      </w:r>
      <w:r>
        <w:rPr>
          <w:color w:val="auto"/>
          <w:spacing w:val="6"/>
          <w:sz w:val="24"/>
          <w:szCs w:val="24"/>
          <w:highlight w:val="none"/>
          <w:lang w:eastAsia="zh-CN"/>
        </w:rPr>
        <w:t>4</w:t>
      </w:r>
      <w:r>
        <w:rPr>
          <w:rFonts w:hint="eastAsia"/>
          <w:color w:val="auto"/>
          <w:spacing w:val="6"/>
          <w:sz w:val="24"/>
          <w:szCs w:val="24"/>
          <w:highlight w:val="none"/>
          <w:lang w:eastAsia="zh-CN"/>
        </w:rPr>
        <w:t>）</w:t>
      </w:r>
      <w:r>
        <w:rPr>
          <w:color w:val="auto"/>
          <w:spacing w:val="6"/>
          <w:sz w:val="24"/>
          <w:szCs w:val="24"/>
          <w:highlight w:val="none"/>
          <w:lang w:eastAsia="zh-CN"/>
        </w:rPr>
        <w:t>事实依据；</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textAlignment w:val="baseline"/>
        <w:outlineLvl w:val="9"/>
        <w:rPr>
          <w:color w:val="auto"/>
          <w:sz w:val="24"/>
          <w:szCs w:val="24"/>
          <w:highlight w:val="none"/>
          <w:lang w:eastAsia="zh-CN"/>
        </w:rPr>
      </w:pPr>
      <w:r>
        <w:rPr>
          <w:rFonts w:hint="eastAsia"/>
          <w:color w:val="auto"/>
          <w:spacing w:val="2"/>
          <w:position w:val="11"/>
          <w:sz w:val="24"/>
          <w:szCs w:val="24"/>
          <w:highlight w:val="none"/>
          <w:lang w:eastAsia="zh-CN"/>
        </w:rPr>
        <w:t>（</w:t>
      </w:r>
      <w:r>
        <w:rPr>
          <w:color w:val="auto"/>
          <w:spacing w:val="2"/>
          <w:position w:val="11"/>
          <w:sz w:val="24"/>
          <w:szCs w:val="24"/>
          <w:highlight w:val="none"/>
          <w:lang w:eastAsia="zh-CN"/>
        </w:rPr>
        <w:t>5</w:t>
      </w:r>
      <w:r>
        <w:rPr>
          <w:rFonts w:hint="eastAsia"/>
          <w:color w:val="auto"/>
          <w:spacing w:val="2"/>
          <w:position w:val="11"/>
          <w:sz w:val="24"/>
          <w:szCs w:val="24"/>
          <w:highlight w:val="none"/>
          <w:lang w:eastAsia="zh-CN"/>
        </w:rPr>
        <w:t>）</w:t>
      </w:r>
      <w:r>
        <w:rPr>
          <w:color w:val="auto"/>
          <w:spacing w:val="2"/>
          <w:position w:val="11"/>
          <w:sz w:val="24"/>
          <w:szCs w:val="24"/>
          <w:highlight w:val="none"/>
          <w:lang w:eastAsia="zh-CN"/>
        </w:rPr>
        <w:t>必要的法律依据；</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0" w:firstLineChars="200"/>
        <w:textAlignment w:val="baseline"/>
        <w:outlineLvl w:val="9"/>
        <w:rPr>
          <w:color w:val="auto"/>
          <w:sz w:val="24"/>
          <w:szCs w:val="24"/>
          <w:highlight w:val="none"/>
          <w:lang w:eastAsia="zh-CN"/>
        </w:rPr>
      </w:pPr>
      <w:r>
        <w:rPr>
          <w:rFonts w:hint="eastAsia"/>
          <w:color w:val="auto"/>
          <w:spacing w:val="5"/>
          <w:sz w:val="24"/>
          <w:szCs w:val="24"/>
          <w:highlight w:val="none"/>
          <w:lang w:eastAsia="zh-CN"/>
        </w:rPr>
        <w:t>（</w:t>
      </w:r>
      <w:r>
        <w:rPr>
          <w:color w:val="auto"/>
          <w:spacing w:val="5"/>
          <w:sz w:val="24"/>
          <w:szCs w:val="24"/>
          <w:highlight w:val="none"/>
          <w:lang w:eastAsia="zh-CN"/>
        </w:rPr>
        <w:t>6</w:t>
      </w:r>
      <w:r>
        <w:rPr>
          <w:rFonts w:hint="eastAsia"/>
          <w:color w:val="auto"/>
          <w:spacing w:val="5"/>
          <w:sz w:val="24"/>
          <w:szCs w:val="24"/>
          <w:highlight w:val="none"/>
          <w:lang w:eastAsia="zh-CN"/>
        </w:rPr>
        <w:t>）</w:t>
      </w:r>
      <w:r>
        <w:rPr>
          <w:color w:val="auto"/>
          <w:spacing w:val="5"/>
          <w:sz w:val="24"/>
          <w:szCs w:val="24"/>
          <w:highlight w:val="none"/>
          <w:lang w:eastAsia="zh-CN"/>
        </w:rPr>
        <w:t>提出质疑的日期。</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2" w:firstLineChars="200"/>
        <w:jc w:val="both"/>
        <w:textAlignment w:val="baseline"/>
        <w:outlineLvl w:val="9"/>
        <w:rPr>
          <w:color w:val="auto"/>
          <w:spacing w:val="-8"/>
          <w:sz w:val="24"/>
          <w:szCs w:val="24"/>
          <w:highlight w:val="none"/>
          <w:lang w:eastAsia="zh-CN"/>
        </w:rPr>
      </w:pPr>
      <w:r>
        <w:rPr>
          <w:color w:val="auto"/>
          <w:spacing w:val="3"/>
          <w:sz w:val="24"/>
          <w:szCs w:val="24"/>
          <w:highlight w:val="none"/>
          <w:lang w:eastAsia="zh-CN"/>
        </w:rPr>
        <w:t>投标人为自然人的，应当由本人签字或盖章；投标人为法人或者其他组织</w:t>
      </w:r>
      <w:r>
        <w:rPr>
          <w:color w:val="auto"/>
          <w:spacing w:val="6"/>
          <w:sz w:val="24"/>
          <w:szCs w:val="24"/>
          <w:highlight w:val="none"/>
          <w:lang w:eastAsia="zh-CN"/>
        </w:rPr>
        <w:t xml:space="preserve"> </w:t>
      </w:r>
      <w:r>
        <w:rPr>
          <w:color w:val="auto"/>
          <w:spacing w:val="3"/>
          <w:sz w:val="24"/>
          <w:szCs w:val="24"/>
          <w:highlight w:val="none"/>
          <w:lang w:eastAsia="zh-CN"/>
        </w:rPr>
        <w:t>的，应当由法定代表人、主要负责人，或者授权代表签字或者盖章，并加盖公</w:t>
      </w:r>
      <w:r>
        <w:rPr>
          <w:color w:val="auto"/>
          <w:spacing w:val="-8"/>
          <w:sz w:val="24"/>
          <w:szCs w:val="24"/>
          <w:highlight w:val="none"/>
          <w:lang w:eastAsia="zh-CN"/>
        </w:rPr>
        <w:t>章。</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9"/>
        <w:rPr>
          <w:color w:val="auto"/>
          <w:sz w:val="25"/>
          <w:szCs w:val="25"/>
          <w:highlight w:val="none"/>
          <w:lang w:eastAsia="zh-CN"/>
        </w:rPr>
      </w:pPr>
      <w:r>
        <w:rPr>
          <w:b/>
          <w:bCs/>
          <w:color w:val="auto"/>
          <w:spacing w:val="-12"/>
          <w:sz w:val="25"/>
          <w:szCs w:val="25"/>
          <w:highlight w:val="none"/>
          <w:lang w:eastAsia="zh-CN"/>
        </w:rPr>
        <w:t>47.3</w:t>
      </w:r>
      <w:r>
        <w:rPr>
          <w:color w:val="auto"/>
          <w:spacing w:val="-12"/>
          <w:sz w:val="25"/>
          <w:szCs w:val="25"/>
          <w:highlight w:val="none"/>
          <w:lang w:eastAsia="zh-CN"/>
        </w:rPr>
        <w:t xml:space="preserve"> </w:t>
      </w:r>
      <w:r>
        <w:rPr>
          <w:b/>
          <w:bCs/>
          <w:color w:val="auto"/>
          <w:spacing w:val="-12"/>
          <w:sz w:val="25"/>
          <w:szCs w:val="25"/>
          <w:highlight w:val="none"/>
          <w:lang w:eastAsia="zh-CN"/>
        </w:rPr>
        <w:t>对采购需求的质疑，投标人直接向采购人提出，由采</w:t>
      </w:r>
      <w:r>
        <w:rPr>
          <w:b/>
          <w:bCs/>
          <w:color w:val="auto"/>
          <w:spacing w:val="-13"/>
          <w:sz w:val="25"/>
          <w:szCs w:val="25"/>
          <w:highlight w:val="none"/>
          <w:lang w:eastAsia="zh-CN"/>
        </w:rPr>
        <w:t>购人负责答复。</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jc w:val="both"/>
        <w:textAlignment w:val="baseline"/>
        <w:outlineLvl w:val="9"/>
        <w:rPr>
          <w:color w:val="auto"/>
          <w:sz w:val="25"/>
          <w:szCs w:val="25"/>
          <w:highlight w:val="none"/>
          <w:lang w:eastAsia="zh-CN"/>
        </w:rPr>
      </w:pPr>
      <w:r>
        <w:rPr>
          <w:color w:val="auto"/>
          <w:spacing w:val="-9"/>
          <w:sz w:val="25"/>
          <w:szCs w:val="25"/>
          <w:highlight w:val="none"/>
          <w:lang w:eastAsia="zh-CN"/>
        </w:rPr>
        <w:t>47.4 根据《政府采购质疑和投诉办法》</w:t>
      </w:r>
      <w:r>
        <w:rPr>
          <w:rFonts w:hint="eastAsia"/>
          <w:color w:val="auto"/>
          <w:spacing w:val="-9"/>
          <w:sz w:val="25"/>
          <w:szCs w:val="25"/>
          <w:highlight w:val="none"/>
          <w:lang w:eastAsia="zh-CN"/>
        </w:rPr>
        <w:t>（</w:t>
      </w:r>
      <w:r>
        <w:rPr>
          <w:color w:val="auto"/>
          <w:spacing w:val="-9"/>
          <w:sz w:val="25"/>
          <w:szCs w:val="25"/>
          <w:highlight w:val="none"/>
          <w:lang w:eastAsia="zh-CN"/>
        </w:rPr>
        <w:t>财政部令第94号</w:t>
      </w:r>
      <w:r>
        <w:rPr>
          <w:rFonts w:hint="eastAsia"/>
          <w:color w:val="auto"/>
          <w:spacing w:val="-9"/>
          <w:sz w:val="25"/>
          <w:szCs w:val="25"/>
          <w:highlight w:val="none"/>
          <w:lang w:eastAsia="zh-CN"/>
        </w:rPr>
        <w:t>）</w:t>
      </w:r>
      <w:r>
        <w:rPr>
          <w:color w:val="auto"/>
          <w:spacing w:val="-9"/>
          <w:sz w:val="25"/>
          <w:szCs w:val="25"/>
          <w:highlight w:val="none"/>
          <w:lang w:eastAsia="zh-CN"/>
        </w:rPr>
        <w:t>第十条，投标</w:t>
      </w:r>
      <w:r>
        <w:rPr>
          <w:color w:val="auto"/>
          <w:spacing w:val="15"/>
          <w:sz w:val="25"/>
          <w:szCs w:val="25"/>
          <w:highlight w:val="none"/>
          <w:lang w:eastAsia="zh-CN"/>
        </w:rPr>
        <w:t xml:space="preserve"> </w:t>
      </w:r>
      <w:r>
        <w:rPr>
          <w:color w:val="auto"/>
          <w:spacing w:val="-7"/>
          <w:sz w:val="25"/>
          <w:szCs w:val="25"/>
          <w:highlight w:val="none"/>
          <w:lang w:eastAsia="zh-CN"/>
        </w:rPr>
        <w:t>人对采购文件、采购过程、中标结果的质疑必须在法定的质疑期内一次性提出</w:t>
      </w:r>
      <w:r>
        <w:rPr>
          <w:color w:val="auto"/>
          <w:spacing w:val="6"/>
          <w:sz w:val="25"/>
          <w:szCs w:val="25"/>
          <w:highlight w:val="none"/>
          <w:lang w:eastAsia="zh-CN"/>
        </w:rPr>
        <w:t xml:space="preserve"> </w:t>
      </w:r>
      <w:r>
        <w:rPr>
          <w:color w:val="auto"/>
          <w:spacing w:val="-12"/>
          <w:sz w:val="25"/>
          <w:szCs w:val="25"/>
          <w:highlight w:val="none"/>
          <w:lang w:eastAsia="zh-CN"/>
        </w:rPr>
        <w:t>针对同一采购程序环节的质疑，不接受二次质疑。</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outlineLvl w:val="9"/>
        <w:rPr>
          <w:color w:val="auto"/>
          <w:sz w:val="25"/>
          <w:szCs w:val="25"/>
          <w:highlight w:val="none"/>
          <w:lang w:eastAsia="zh-CN"/>
        </w:rPr>
      </w:pPr>
      <w:r>
        <w:rPr>
          <w:color w:val="auto"/>
          <w:spacing w:val="-9"/>
          <w:sz w:val="25"/>
          <w:szCs w:val="25"/>
          <w:highlight w:val="none"/>
          <w:lang w:eastAsia="zh-CN"/>
        </w:rPr>
        <w:t>47.5 质疑的内容不属于采购人委托</w:t>
      </w:r>
      <w:r>
        <w:rPr>
          <w:rFonts w:hint="eastAsia"/>
          <w:color w:val="auto"/>
          <w:spacing w:val="-9"/>
          <w:sz w:val="25"/>
          <w:szCs w:val="25"/>
          <w:highlight w:val="none"/>
          <w:lang w:eastAsia="zh-CN"/>
        </w:rPr>
        <w:t>代理公司</w:t>
      </w:r>
      <w:r>
        <w:rPr>
          <w:color w:val="auto"/>
          <w:spacing w:val="-9"/>
          <w:sz w:val="25"/>
          <w:szCs w:val="25"/>
          <w:highlight w:val="none"/>
          <w:lang w:eastAsia="zh-CN"/>
        </w:rPr>
        <w:t>事项的，</w:t>
      </w:r>
      <w:r>
        <w:rPr>
          <w:rFonts w:hint="eastAsia"/>
          <w:color w:val="auto"/>
          <w:spacing w:val="-9"/>
          <w:sz w:val="25"/>
          <w:szCs w:val="25"/>
          <w:highlight w:val="none"/>
          <w:lang w:eastAsia="zh-CN"/>
        </w:rPr>
        <w:t>代理公司</w:t>
      </w:r>
      <w:r>
        <w:rPr>
          <w:color w:val="auto"/>
          <w:spacing w:val="-9"/>
          <w:sz w:val="25"/>
          <w:szCs w:val="25"/>
          <w:highlight w:val="none"/>
          <w:lang w:eastAsia="zh-CN"/>
        </w:rPr>
        <w:t>将依</w:t>
      </w:r>
      <w:r>
        <w:rPr>
          <w:color w:val="auto"/>
          <w:spacing w:val="-10"/>
          <w:sz w:val="25"/>
          <w:szCs w:val="25"/>
          <w:highlight w:val="none"/>
          <w:lang w:eastAsia="zh-CN"/>
        </w:rPr>
        <w:t>法告知</w:t>
      </w:r>
      <w:r>
        <w:rPr>
          <w:color w:val="auto"/>
          <w:sz w:val="25"/>
          <w:szCs w:val="25"/>
          <w:highlight w:val="none"/>
          <w:lang w:eastAsia="zh-CN"/>
        </w:rPr>
        <w:t xml:space="preserve"> </w:t>
      </w:r>
      <w:r>
        <w:rPr>
          <w:color w:val="auto"/>
          <w:spacing w:val="-12"/>
          <w:sz w:val="25"/>
          <w:szCs w:val="25"/>
          <w:highlight w:val="none"/>
          <w:lang w:eastAsia="zh-CN"/>
        </w:rPr>
        <w:t>投标人向采购人提出质疑。</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9"/>
        <w:rPr>
          <w:color w:val="auto"/>
          <w:sz w:val="25"/>
          <w:szCs w:val="25"/>
          <w:highlight w:val="none"/>
          <w:lang w:eastAsia="zh-CN"/>
        </w:rPr>
      </w:pPr>
      <w:r>
        <w:rPr>
          <w:color w:val="auto"/>
          <w:spacing w:val="-11"/>
          <w:sz w:val="25"/>
          <w:szCs w:val="25"/>
          <w:highlight w:val="none"/>
          <w:lang w:eastAsia="zh-CN"/>
        </w:rPr>
        <w:t>47.6 有下列情形之一的，属于无效质疑，采购人或</w:t>
      </w:r>
      <w:r>
        <w:rPr>
          <w:rFonts w:hint="eastAsia"/>
          <w:color w:val="auto"/>
          <w:spacing w:val="-11"/>
          <w:sz w:val="25"/>
          <w:szCs w:val="25"/>
          <w:highlight w:val="none"/>
          <w:lang w:eastAsia="zh-CN"/>
        </w:rPr>
        <w:t>代理公司</w:t>
      </w:r>
      <w:r>
        <w:rPr>
          <w:color w:val="auto"/>
          <w:spacing w:val="-11"/>
          <w:sz w:val="25"/>
          <w:szCs w:val="25"/>
          <w:highlight w:val="none"/>
          <w:lang w:eastAsia="zh-CN"/>
        </w:rPr>
        <w:t>不予受理：</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textAlignment w:val="baseline"/>
        <w:outlineLvl w:val="9"/>
        <w:rPr>
          <w:color w:val="auto"/>
          <w:spacing w:val="2"/>
          <w:sz w:val="24"/>
          <w:szCs w:val="24"/>
          <w:highlight w:val="none"/>
          <w:lang w:eastAsia="zh-CN"/>
        </w:rPr>
      </w:pPr>
      <w:r>
        <w:rPr>
          <w:rFonts w:hint="eastAsia"/>
          <w:color w:val="auto"/>
          <w:spacing w:val="2"/>
          <w:sz w:val="24"/>
          <w:szCs w:val="24"/>
          <w:highlight w:val="none"/>
          <w:lang w:eastAsia="zh-CN"/>
        </w:rPr>
        <w:t>（</w:t>
      </w:r>
      <w:r>
        <w:rPr>
          <w:color w:val="auto"/>
          <w:spacing w:val="2"/>
          <w:sz w:val="24"/>
          <w:szCs w:val="24"/>
          <w:highlight w:val="none"/>
          <w:lang w:eastAsia="zh-CN"/>
        </w:rPr>
        <w:t>1</w:t>
      </w:r>
      <w:r>
        <w:rPr>
          <w:rFonts w:hint="eastAsia"/>
          <w:color w:val="auto"/>
          <w:spacing w:val="2"/>
          <w:sz w:val="24"/>
          <w:szCs w:val="24"/>
          <w:highlight w:val="none"/>
          <w:lang w:eastAsia="zh-CN"/>
        </w:rPr>
        <w:t>）</w:t>
      </w:r>
      <w:r>
        <w:rPr>
          <w:color w:val="auto"/>
          <w:spacing w:val="2"/>
          <w:sz w:val="24"/>
          <w:szCs w:val="24"/>
          <w:highlight w:val="none"/>
          <w:lang w:eastAsia="zh-CN"/>
        </w:rPr>
        <w:t>未在有效期限内提出质疑的；</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textAlignment w:val="baseline"/>
        <w:outlineLvl w:val="9"/>
        <w:rPr>
          <w:color w:val="auto"/>
          <w:spacing w:val="2"/>
          <w:sz w:val="24"/>
          <w:szCs w:val="24"/>
          <w:highlight w:val="none"/>
          <w:lang w:eastAsia="zh-CN"/>
        </w:rPr>
      </w:pPr>
      <w:r>
        <w:rPr>
          <w:rFonts w:hint="eastAsia"/>
          <w:color w:val="auto"/>
          <w:spacing w:val="2"/>
          <w:sz w:val="24"/>
          <w:szCs w:val="24"/>
          <w:highlight w:val="none"/>
          <w:lang w:eastAsia="zh-CN"/>
        </w:rPr>
        <w:t>（</w:t>
      </w:r>
      <w:r>
        <w:rPr>
          <w:color w:val="auto"/>
          <w:spacing w:val="2"/>
          <w:sz w:val="24"/>
          <w:szCs w:val="24"/>
          <w:highlight w:val="none"/>
          <w:lang w:eastAsia="zh-CN"/>
        </w:rPr>
        <w:t>2</w:t>
      </w:r>
      <w:r>
        <w:rPr>
          <w:rFonts w:hint="eastAsia"/>
          <w:color w:val="auto"/>
          <w:spacing w:val="2"/>
          <w:sz w:val="24"/>
          <w:szCs w:val="24"/>
          <w:highlight w:val="none"/>
          <w:lang w:eastAsia="zh-CN"/>
        </w:rPr>
        <w:t>）</w:t>
      </w:r>
      <w:r>
        <w:rPr>
          <w:color w:val="auto"/>
          <w:spacing w:val="2"/>
          <w:sz w:val="24"/>
          <w:szCs w:val="24"/>
          <w:highlight w:val="none"/>
          <w:lang w:eastAsia="zh-CN"/>
        </w:rPr>
        <w:t>质疑未以书面形式提出，或质疑书内容不符合本须知要求的；</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textAlignment w:val="baseline"/>
        <w:outlineLvl w:val="9"/>
        <w:rPr>
          <w:color w:val="auto"/>
          <w:spacing w:val="2"/>
          <w:sz w:val="24"/>
          <w:szCs w:val="24"/>
          <w:highlight w:val="none"/>
          <w:lang w:eastAsia="zh-CN"/>
        </w:rPr>
      </w:pPr>
      <w:r>
        <w:rPr>
          <w:rFonts w:hint="eastAsia"/>
          <w:color w:val="auto"/>
          <w:spacing w:val="2"/>
          <w:sz w:val="24"/>
          <w:szCs w:val="24"/>
          <w:highlight w:val="none"/>
          <w:lang w:eastAsia="zh-CN"/>
        </w:rPr>
        <w:t>（</w:t>
      </w:r>
      <w:r>
        <w:rPr>
          <w:color w:val="auto"/>
          <w:spacing w:val="2"/>
          <w:sz w:val="24"/>
          <w:szCs w:val="24"/>
          <w:highlight w:val="none"/>
          <w:lang w:eastAsia="zh-CN"/>
        </w:rPr>
        <w:t>3</w:t>
      </w:r>
      <w:r>
        <w:rPr>
          <w:rFonts w:hint="eastAsia"/>
          <w:color w:val="auto"/>
          <w:spacing w:val="2"/>
          <w:sz w:val="24"/>
          <w:szCs w:val="24"/>
          <w:highlight w:val="none"/>
          <w:lang w:eastAsia="zh-CN"/>
        </w:rPr>
        <w:t>）</w:t>
      </w:r>
      <w:r>
        <w:rPr>
          <w:color w:val="auto"/>
          <w:spacing w:val="2"/>
          <w:sz w:val="24"/>
          <w:szCs w:val="24"/>
          <w:highlight w:val="none"/>
          <w:lang w:eastAsia="zh-CN"/>
        </w:rPr>
        <w:t>质疑书没有法定代表人本人签章，或未提供法定代表人签章的特别授权，或未加盖单位公章的；</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textAlignment w:val="baseline"/>
        <w:outlineLvl w:val="9"/>
        <w:rPr>
          <w:color w:val="auto"/>
          <w:spacing w:val="2"/>
          <w:sz w:val="24"/>
          <w:szCs w:val="24"/>
          <w:highlight w:val="none"/>
          <w:lang w:eastAsia="zh-CN"/>
        </w:rPr>
      </w:pPr>
      <w:r>
        <w:rPr>
          <w:rFonts w:hint="eastAsia"/>
          <w:color w:val="auto"/>
          <w:spacing w:val="2"/>
          <w:sz w:val="24"/>
          <w:szCs w:val="24"/>
          <w:highlight w:val="none"/>
          <w:lang w:eastAsia="zh-CN"/>
        </w:rPr>
        <w:t>（</w:t>
      </w:r>
      <w:r>
        <w:rPr>
          <w:color w:val="auto"/>
          <w:spacing w:val="2"/>
          <w:sz w:val="24"/>
          <w:szCs w:val="24"/>
          <w:highlight w:val="none"/>
          <w:lang w:eastAsia="zh-CN"/>
        </w:rPr>
        <w:t>4</w:t>
      </w:r>
      <w:r>
        <w:rPr>
          <w:rFonts w:hint="eastAsia"/>
          <w:color w:val="auto"/>
          <w:spacing w:val="2"/>
          <w:sz w:val="24"/>
          <w:szCs w:val="24"/>
          <w:highlight w:val="none"/>
          <w:lang w:eastAsia="zh-CN"/>
        </w:rPr>
        <w:t>）</w:t>
      </w:r>
      <w:r>
        <w:rPr>
          <w:color w:val="auto"/>
          <w:spacing w:val="2"/>
          <w:sz w:val="24"/>
          <w:szCs w:val="24"/>
          <w:highlight w:val="none"/>
          <w:lang w:eastAsia="zh-CN"/>
        </w:rPr>
        <w:t>未在法定的质疑期内一次性提出针对同一采购程序环节的质疑，进行二次或多次质疑的；</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textAlignment w:val="baseline"/>
        <w:outlineLvl w:val="9"/>
        <w:rPr>
          <w:color w:val="auto"/>
          <w:spacing w:val="2"/>
          <w:sz w:val="24"/>
          <w:szCs w:val="24"/>
          <w:highlight w:val="none"/>
          <w:lang w:eastAsia="zh-CN"/>
        </w:rPr>
      </w:pPr>
      <w:r>
        <w:rPr>
          <w:rFonts w:hint="eastAsia"/>
          <w:color w:val="auto"/>
          <w:spacing w:val="2"/>
          <w:sz w:val="24"/>
          <w:szCs w:val="24"/>
          <w:highlight w:val="none"/>
          <w:lang w:eastAsia="zh-CN"/>
        </w:rPr>
        <w:t>（</w:t>
      </w:r>
      <w:r>
        <w:rPr>
          <w:color w:val="auto"/>
          <w:spacing w:val="2"/>
          <w:sz w:val="24"/>
          <w:szCs w:val="24"/>
          <w:highlight w:val="none"/>
          <w:lang w:eastAsia="zh-CN"/>
        </w:rPr>
        <w:t>5</w:t>
      </w:r>
      <w:r>
        <w:rPr>
          <w:rFonts w:hint="eastAsia"/>
          <w:color w:val="auto"/>
          <w:spacing w:val="2"/>
          <w:sz w:val="24"/>
          <w:szCs w:val="24"/>
          <w:highlight w:val="none"/>
          <w:lang w:eastAsia="zh-CN"/>
        </w:rPr>
        <w:t>）</w:t>
      </w:r>
      <w:r>
        <w:rPr>
          <w:color w:val="auto"/>
          <w:spacing w:val="2"/>
          <w:sz w:val="24"/>
          <w:szCs w:val="24"/>
          <w:highlight w:val="none"/>
          <w:lang w:eastAsia="zh-CN"/>
        </w:rPr>
        <w:t>质疑事项已经进入投诉或者诉讼程序的；</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8" w:firstLineChars="200"/>
        <w:textAlignment w:val="baseline"/>
        <w:outlineLvl w:val="9"/>
        <w:rPr>
          <w:color w:val="auto"/>
          <w:spacing w:val="2"/>
          <w:sz w:val="24"/>
          <w:szCs w:val="24"/>
          <w:highlight w:val="none"/>
          <w:lang w:eastAsia="zh-CN"/>
        </w:rPr>
      </w:pPr>
      <w:r>
        <w:rPr>
          <w:rFonts w:hint="eastAsia"/>
          <w:color w:val="auto"/>
          <w:spacing w:val="2"/>
          <w:sz w:val="24"/>
          <w:szCs w:val="24"/>
          <w:highlight w:val="none"/>
          <w:lang w:eastAsia="zh-CN"/>
        </w:rPr>
        <w:t>（</w:t>
      </w:r>
      <w:r>
        <w:rPr>
          <w:color w:val="auto"/>
          <w:spacing w:val="2"/>
          <w:sz w:val="24"/>
          <w:szCs w:val="24"/>
          <w:highlight w:val="none"/>
          <w:lang w:eastAsia="zh-CN"/>
        </w:rPr>
        <w:t>6</w:t>
      </w:r>
      <w:r>
        <w:rPr>
          <w:rFonts w:hint="eastAsia"/>
          <w:color w:val="auto"/>
          <w:spacing w:val="2"/>
          <w:sz w:val="24"/>
          <w:szCs w:val="24"/>
          <w:highlight w:val="none"/>
          <w:lang w:eastAsia="zh-CN"/>
        </w:rPr>
        <w:t>）</w:t>
      </w:r>
      <w:r>
        <w:rPr>
          <w:color w:val="auto"/>
          <w:spacing w:val="2"/>
          <w:sz w:val="24"/>
          <w:szCs w:val="24"/>
          <w:highlight w:val="none"/>
          <w:lang w:eastAsia="zh-CN"/>
        </w:rPr>
        <w:t>其它不符合受理条件的情形。</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6" w:firstLineChars="200"/>
        <w:textAlignment w:val="baseline"/>
        <w:outlineLvl w:val="9"/>
        <w:rPr>
          <w:color w:val="auto"/>
          <w:highlight w:val="none"/>
          <w:lang w:eastAsia="zh-CN"/>
        </w:rPr>
      </w:pPr>
      <w:r>
        <w:rPr>
          <w:rFonts w:hint="eastAsia"/>
          <w:b/>
          <w:bCs/>
          <w:color w:val="auto"/>
          <w:spacing w:val="-4"/>
          <w:sz w:val="25"/>
          <w:szCs w:val="25"/>
          <w:highlight w:val="none"/>
          <w:lang w:eastAsia="zh-CN"/>
        </w:rPr>
        <w:t>质疑文件提交地址：同投标邀请中的项目联系部门、联系人、联系电话、通讯地址。</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textAlignment w:val="baseline"/>
        <w:outlineLvl w:val="9"/>
        <w:rPr>
          <w:color w:val="auto"/>
          <w:sz w:val="25"/>
          <w:szCs w:val="25"/>
          <w:highlight w:val="none"/>
          <w:lang w:eastAsia="zh-CN"/>
        </w:rPr>
      </w:pPr>
      <w:r>
        <w:rPr>
          <w:color w:val="auto"/>
          <w:spacing w:val="15"/>
          <w:sz w:val="25"/>
          <w:szCs w:val="25"/>
          <w:highlight w:val="none"/>
          <w:lang w:eastAsia="zh-CN"/>
        </w:rPr>
        <w:t>九、</w:t>
      </w:r>
      <w:r>
        <w:rPr>
          <w:color w:val="auto"/>
          <w:spacing w:val="-40"/>
          <w:sz w:val="25"/>
          <w:szCs w:val="25"/>
          <w:highlight w:val="none"/>
          <w:lang w:eastAsia="zh-CN"/>
        </w:rPr>
        <w:t xml:space="preserve"> </w:t>
      </w:r>
      <w:r>
        <w:rPr>
          <w:color w:val="auto"/>
          <w:spacing w:val="15"/>
          <w:sz w:val="25"/>
          <w:szCs w:val="25"/>
          <w:highlight w:val="none"/>
          <w:lang w:eastAsia="zh-CN"/>
        </w:rPr>
        <w:t>其他规定</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2" w:firstLineChars="200"/>
        <w:textAlignment w:val="baseline"/>
        <w:outlineLvl w:val="9"/>
        <w:rPr>
          <w:color w:val="auto"/>
          <w:sz w:val="25"/>
          <w:szCs w:val="25"/>
          <w:highlight w:val="none"/>
          <w:lang w:eastAsia="zh-CN"/>
        </w:rPr>
      </w:pPr>
      <w:r>
        <w:rPr>
          <w:b/>
          <w:bCs/>
          <w:color w:val="auto"/>
          <w:spacing w:val="15"/>
          <w:sz w:val="25"/>
          <w:szCs w:val="25"/>
          <w:highlight w:val="none"/>
          <w:lang w:eastAsia="zh-CN"/>
        </w:rPr>
        <w:t>48.</w:t>
      </w:r>
      <w:r>
        <w:rPr>
          <w:color w:val="auto"/>
          <w:spacing w:val="-29"/>
          <w:sz w:val="25"/>
          <w:szCs w:val="25"/>
          <w:highlight w:val="none"/>
          <w:lang w:eastAsia="zh-CN"/>
        </w:rPr>
        <w:t xml:space="preserve"> </w:t>
      </w:r>
      <w:r>
        <w:rPr>
          <w:b/>
          <w:bCs/>
          <w:color w:val="auto"/>
          <w:spacing w:val="15"/>
          <w:sz w:val="25"/>
          <w:szCs w:val="25"/>
          <w:highlight w:val="none"/>
          <w:lang w:eastAsia="zh-CN"/>
        </w:rPr>
        <w:t>采购代理服务费</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4" w:firstLineChars="200"/>
        <w:textAlignment w:val="baseline"/>
        <w:outlineLvl w:val="9"/>
        <w:rPr>
          <w:b/>
          <w:bCs/>
          <w:color w:val="auto"/>
          <w:spacing w:val="9"/>
          <w:sz w:val="25"/>
          <w:szCs w:val="25"/>
          <w:highlight w:val="none"/>
          <w:lang w:eastAsia="zh-CN"/>
        </w:rPr>
      </w:pPr>
      <w:r>
        <w:rPr>
          <w:rFonts w:hint="eastAsia"/>
          <w:color w:val="auto"/>
          <w:spacing w:val="-4"/>
          <w:sz w:val="25"/>
          <w:szCs w:val="25"/>
          <w:highlight w:val="none"/>
          <w:lang w:eastAsia="zh-CN"/>
        </w:rPr>
        <w:t>48.1 招标代理服务费由中标人支付，根据《关于进一步放开建设项目专业服务价格的通知》（发改价格〔2015〕299号） “实行市场调节价”的文件精神，本项目代理费参照计价格[2002]1980号文计费方法收取。请各投标人在报价时充分考虑。</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38" w:firstLineChars="200"/>
        <w:textAlignment w:val="baseline"/>
        <w:outlineLvl w:val="9"/>
        <w:rPr>
          <w:color w:val="auto"/>
          <w:sz w:val="25"/>
          <w:szCs w:val="25"/>
          <w:highlight w:val="none"/>
          <w:lang w:eastAsia="zh-CN"/>
        </w:rPr>
      </w:pPr>
      <w:r>
        <w:rPr>
          <w:b/>
          <w:bCs/>
          <w:color w:val="auto"/>
          <w:spacing w:val="9"/>
          <w:sz w:val="25"/>
          <w:szCs w:val="25"/>
          <w:highlight w:val="none"/>
          <w:lang w:eastAsia="zh-CN"/>
        </w:rPr>
        <w:t>49.</w:t>
      </w:r>
      <w:r>
        <w:rPr>
          <w:color w:val="auto"/>
          <w:spacing w:val="-5"/>
          <w:sz w:val="25"/>
          <w:szCs w:val="25"/>
          <w:highlight w:val="none"/>
          <w:lang w:eastAsia="zh-CN"/>
        </w:rPr>
        <w:t xml:space="preserve"> </w:t>
      </w:r>
      <w:r>
        <w:rPr>
          <w:b/>
          <w:bCs/>
          <w:color w:val="auto"/>
          <w:spacing w:val="9"/>
          <w:sz w:val="25"/>
          <w:szCs w:val="25"/>
          <w:highlight w:val="none"/>
          <w:lang w:eastAsia="zh-CN"/>
        </w:rPr>
        <w:t>中标通知书</w:t>
      </w:r>
    </w:p>
    <w:p>
      <w:pPr>
        <w:pStyle w:val="5"/>
        <w:keepNext w:val="0"/>
        <w:keepLines w:val="0"/>
        <w:pageBreakBefore w:val="0"/>
        <w:widowControl/>
        <w:tabs>
          <w:tab w:val="left" w:pos="162"/>
        </w:tabs>
        <w:kinsoku w:val="0"/>
        <w:wordWrap/>
        <w:overflowPunct/>
        <w:topLinePunct w:val="0"/>
        <w:autoSpaceDE w:val="0"/>
        <w:autoSpaceDN w:val="0"/>
        <w:bidi w:val="0"/>
        <w:adjustRightInd w:val="0"/>
        <w:snapToGrid w:val="0"/>
        <w:spacing w:line="360" w:lineRule="auto"/>
        <w:ind w:left="0" w:leftChars="0" w:right="0" w:firstLine="484" w:firstLineChars="200"/>
        <w:textAlignment w:val="baseline"/>
        <w:outlineLvl w:val="9"/>
        <w:rPr>
          <w:color w:val="auto"/>
          <w:sz w:val="25"/>
          <w:szCs w:val="25"/>
          <w:highlight w:val="none"/>
          <w:lang w:eastAsia="zh-CN"/>
        </w:rPr>
      </w:pPr>
      <w:r>
        <w:rPr>
          <w:rFonts w:hint="eastAsia"/>
          <w:color w:val="auto"/>
          <w:spacing w:val="-4"/>
          <w:sz w:val="25"/>
          <w:szCs w:val="25"/>
          <w:highlight w:val="none"/>
          <w:lang w:eastAsia="zh-CN"/>
        </w:rPr>
        <w:t>49.1 中标公告发布后，中</w:t>
      </w:r>
      <w:r>
        <w:rPr>
          <w:color w:val="auto"/>
          <w:spacing w:val="-4"/>
          <w:sz w:val="25"/>
          <w:szCs w:val="25"/>
          <w:highlight w:val="none"/>
          <w:lang w:eastAsia="zh-CN"/>
        </w:rPr>
        <w:t>标人在</w:t>
      </w:r>
      <w:r>
        <w:rPr>
          <w:rFonts w:hint="eastAsia"/>
          <w:color w:val="auto"/>
          <w:spacing w:val="-4"/>
          <w:sz w:val="25"/>
          <w:szCs w:val="25"/>
          <w:highlight w:val="none"/>
          <w:lang w:eastAsia="zh-CN"/>
        </w:rPr>
        <w:t>招标代理公司领取</w:t>
      </w:r>
      <w:r>
        <w:rPr>
          <w:color w:val="auto"/>
          <w:spacing w:val="-4"/>
          <w:sz w:val="25"/>
          <w:szCs w:val="25"/>
          <w:highlight w:val="none"/>
          <w:lang w:eastAsia="zh-CN"/>
        </w:rPr>
        <w:t>中标通知书</w:t>
      </w:r>
      <w:r>
        <w:rPr>
          <w:color w:val="auto"/>
          <w:spacing w:val="-14"/>
          <w:sz w:val="25"/>
          <w:szCs w:val="25"/>
          <w:highlight w:val="none"/>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6" w:firstLineChars="200"/>
        <w:textAlignment w:val="baseline"/>
        <w:outlineLvl w:val="9"/>
        <w:rPr>
          <w:b/>
          <w:bCs/>
          <w:color w:val="auto"/>
          <w:spacing w:val="-4"/>
          <w:sz w:val="25"/>
          <w:szCs w:val="25"/>
          <w:highlight w:val="none"/>
          <w:lang w:eastAsia="zh-CN"/>
        </w:rPr>
        <w:sectPr>
          <w:footerReference r:id="rId3" w:type="default"/>
          <w:pgSz w:w="11910" w:h="16840"/>
          <w:pgMar w:top="1440" w:right="1800" w:bottom="1440" w:left="1800" w:header="0" w:footer="0" w:gutter="0"/>
          <w:cols w:space="720" w:num="1"/>
        </w:sectPr>
      </w:pPr>
      <w:r>
        <w:rPr>
          <w:rFonts w:hint="eastAsia"/>
          <w:b/>
          <w:bCs/>
          <w:color w:val="auto"/>
          <w:spacing w:val="-4"/>
          <w:sz w:val="25"/>
          <w:szCs w:val="25"/>
          <w:highlight w:val="none"/>
          <w:lang w:eastAsia="zh-CN"/>
        </w:rPr>
        <w:t>50. 投标人向采购单位、代理公司咨询的有关本项目事项，一切以法律法规的规定和采购单位、代理公司书面答复为准，其他一切形式均为个人意见，不代表采购单位或采购代理公司的意见。</w:t>
      </w:r>
    </w:p>
    <w:p>
      <w:pPr>
        <w:pStyle w:val="5"/>
        <w:spacing w:before="287" w:line="219" w:lineRule="auto"/>
        <w:ind w:left="1699"/>
        <w:outlineLvl w:val="0"/>
        <w:rPr>
          <w:color w:val="auto"/>
          <w:sz w:val="43"/>
          <w:szCs w:val="43"/>
          <w:highlight w:val="none"/>
          <w:lang w:eastAsia="zh-CN"/>
        </w:rPr>
      </w:pPr>
      <w:bookmarkStart w:id="4" w:name="_Toc13310"/>
      <w:r>
        <w:rPr>
          <w:b/>
          <w:bCs/>
          <w:color w:val="auto"/>
          <w:spacing w:val="14"/>
          <w:sz w:val="43"/>
          <w:szCs w:val="43"/>
          <w:highlight w:val="none"/>
          <w:lang w:eastAsia="zh-CN"/>
        </w:rPr>
        <w:t>第三章电子投标文件格式</w:t>
      </w:r>
      <w:bookmarkEnd w:id="4"/>
    </w:p>
    <w:p>
      <w:pPr>
        <w:spacing w:line="261" w:lineRule="auto"/>
        <w:outlineLvl w:val="9"/>
        <w:rPr>
          <w:color w:val="auto"/>
          <w:highlight w:val="none"/>
          <w:lang w:eastAsia="zh-CN"/>
        </w:rPr>
      </w:pPr>
    </w:p>
    <w:p>
      <w:pPr>
        <w:spacing w:line="262" w:lineRule="auto"/>
        <w:outlineLvl w:val="9"/>
        <w:rPr>
          <w:color w:val="auto"/>
          <w:highlight w:val="none"/>
          <w:lang w:eastAsia="zh-CN"/>
        </w:rPr>
      </w:pPr>
    </w:p>
    <w:p>
      <w:pPr>
        <w:spacing w:line="262" w:lineRule="auto"/>
        <w:outlineLvl w:val="9"/>
        <w:rPr>
          <w:color w:val="auto"/>
          <w:highlight w:val="none"/>
          <w:lang w:eastAsia="zh-CN"/>
        </w:rPr>
      </w:pPr>
    </w:p>
    <w:p>
      <w:pPr>
        <w:spacing w:line="262" w:lineRule="auto"/>
        <w:outlineLvl w:val="9"/>
        <w:rPr>
          <w:color w:val="auto"/>
          <w:highlight w:val="none"/>
          <w:lang w:eastAsia="zh-CN"/>
        </w:rPr>
      </w:pPr>
    </w:p>
    <w:p>
      <w:pPr>
        <w:spacing w:line="262" w:lineRule="auto"/>
        <w:outlineLvl w:val="9"/>
        <w:rPr>
          <w:color w:val="auto"/>
          <w:highlight w:val="none"/>
          <w:lang w:eastAsia="zh-CN"/>
        </w:rPr>
      </w:pPr>
    </w:p>
    <w:p>
      <w:pPr>
        <w:spacing w:line="262" w:lineRule="auto"/>
        <w:outlineLvl w:val="9"/>
        <w:rPr>
          <w:color w:val="auto"/>
          <w:highlight w:val="none"/>
          <w:lang w:eastAsia="zh-CN"/>
        </w:rPr>
      </w:pPr>
    </w:p>
    <w:p>
      <w:pPr>
        <w:spacing w:line="262" w:lineRule="auto"/>
        <w:outlineLvl w:val="9"/>
        <w:rPr>
          <w:color w:val="auto"/>
          <w:highlight w:val="none"/>
          <w:lang w:eastAsia="zh-CN"/>
        </w:rPr>
      </w:pPr>
    </w:p>
    <w:p>
      <w:pPr>
        <w:spacing w:line="262" w:lineRule="auto"/>
        <w:outlineLvl w:val="9"/>
        <w:rPr>
          <w:color w:val="auto"/>
          <w:highlight w:val="none"/>
          <w:lang w:eastAsia="zh-CN"/>
        </w:rPr>
      </w:pPr>
    </w:p>
    <w:p>
      <w:pPr>
        <w:spacing w:line="262" w:lineRule="auto"/>
        <w:outlineLvl w:val="9"/>
        <w:rPr>
          <w:color w:val="auto"/>
          <w:highlight w:val="none"/>
          <w:lang w:eastAsia="zh-CN"/>
        </w:rPr>
      </w:pPr>
    </w:p>
    <w:p>
      <w:pPr>
        <w:spacing w:line="262" w:lineRule="auto"/>
        <w:outlineLvl w:val="9"/>
        <w:rPr>
          <w:color w:val="auto"/>
          <w:highlight w:val="none"/>
          <w:lang w:eastAsia="zh-CN"/>
        </w:rPr>
      </w:pPr>
    </w:p>
    <w:p>
      <w:pPr>
        <w:pStyle w:val="5"/>
        <w:spacing w:before="81" w:line="303" w:lineRule="auto"/>
        <w:ind w:right="134" w:firstLine="450" w:firstLineChars="200"/>
        <w:jc w:val="both"/>
        <w:outlineLvl w:val="9"/>
        <w:rPr>
          <w:color w:val="auto"/>
          <w:sz w:val="25"/>
          <w:szCs w:val="25"/>
          <w:highlight w:val="none"/>
          <w:lang w:eastAsia="zh-CN"/>
        </w:rPr>
      </w:pPr>
      <w:r>
        <w:rPr>
          <w:rFonts w:hint="eastAsia"/>
          <w:b/>
          <w:bCs/>
          <w:color w:val="auto"/>
          <w:spacing w:val="-13"/>
          <w:sz w:val="25"/>
          <w:szCs w:val="25"/>
          <w:highlight w:val="none"/>
          <w:lang w:eastAsia="zh-CN"/>
        </w:rPr>
        <w:t>（</w:t>
      </w:r>
      <w:r>
        <w:rPr>
          <w:b/>
          <w:bCs/>
          <w:color w:val="auto"/>
          <w:spacing w:val="-13"/>
          <w:sz w:val="25"/>
          <w:szCs w:val="25"/>
          <w:highlight w:val="none"/>
          <w:lang w:eastAsia="zh-CN"/>
        </w:rPr>
        <w:t>电子投标文件须包含资格证明文件和商务技术文件两部分，招标文件中所要</w:t>
      </w:r>
      <w:r>
        <w:rPr>
          <w:color w:val="auto"/>
          <w:spacing w:val="12"/>
          <w:sz w:val="25"/>
          <w:szCs w:val="25"/>
          <w:highlight w:val="none"/>
          <w:lang w:eastAsia="zh-CN"/>
        </w:rPr>
        <w:t xml:space="preserve"> </w:t>
      </w:r>
      <w:r>
        <w:rPr>
          <w:b/>
          <w:bCs/>
          <w:color w:val="auto"/>
          <w:spacing w:val="-12"/>
          <w:sz w:val="25"/>
          <w:szCs w:val="25"/>
          <w:highlight w:val="none"/>
          <w:lang w:eastAsia="zh-CN"/>
        </w:rPr>
        <w:t>求提交的证书、证明材料等相关资料均要求在电子投标文件中</w:t>
      </w:r>
      <w:r>
        <w:rPr>
          <w:b/>
          <w:bCs/>
          <w:color w:val="auto"/>
          <w:spacing w:val="-13"/>
          <w:sz w:val="25"/>
          <w:szCs w:val="25"/>
          <w:highlight w:val="none"/>
          <w:lang w:eastAsia="zh-CN"/>
        </w:rPr>
        <w:t>以原件彩色扫描</w:t>
      </w:r>
      <w:r>
        <w:rPr>
          <w:b/>
          <w:bCs/>
          <w:color w:val="auto"/>
          <w:spacing w:val="-12"/>
          <w:sz w:val="25"/>
          <w:szCs w:val="25"/>
          <w:highlight w:val="none"/>
          <w:lang w:eastAsia="zh-CN"/>
        </w:rPr>
        <w:t>件形式递交。不接受纸质投标文件</w:t>
      </w:r>
      <w:r>
        <w:rPr>
          <w:rFonts w:hint="eastAsia"/>
          <w:b/>
          <w:bCs/>
          <w:color w:val="auto"/>
          <w:spacing w:val="-12"/>
          <w:sz w:val="25"/>
          <w:szCs w:val="25"/>
          <w:highlight w:val="none"/>
          <w:lang w:eastAsia="zh-CN"/>
        </w:rPr>
        <w:t>）</w:t>
      </w:r>
    </w:p>
    <w:p>
      <w:pPr>
        <w:spacing w:line="219" w:lineRule="auto"/>
        <w:outlineLvl w:val="9"/>
        <w:rPr>
          <w:color w:val="auto"/>
          <w:sz w:val="25"/>
          <w:szCs w:val="25"/>
          <w:highlight w:val="none"/>
          <w:lang w:eastAsia="zh-CN"/>
        </w:rPr>
        <w:sectPr>
          <w:pgSz w:w="11910" w:h="16840"/>
          <w:pgMar w:top="1440" w:right="1800" w:bottom="1440" w:left="1800" w:header="0" w:footer="0" w:gutter="0"/>
          <w:cols w:space="720" w:num="1"/>
        </w:sectPr>
      </w:pPr>
    </w:p>
    <w:p>
      <w:pPr>
        <w:pStyle w:val="5"/>
        <w:spacing w:before="85" w:line="219" w:lineRule="auto"/>
        <w:ind w:left="506"/>
        <w:outlineLvl w:val="9"/>
        <w:rPr>
          <w:color w:val="auto"/>
          <w:sz w:val="23"/>
          <w:szCs w:val="23"/>
          <w:highlight w:val="none"/>
          <w:lang w:eastAsia="zh-CN"/>
        </w:rPr>
      </w:pPr>
      <w:r>
        <w:rPr>
          <w:b/>
          <w:bCs/>
          <w:color w:val="auto"/>
          <w:spacing w:val="3"/>
          <w:sz w:val="23"/>
          <w:szCs w:val="23"/>
          <w:highlight w:val="none"/>
          <w:lang w:eastAsia="zh-CN"/>
        </w:rPr>
        <w:t>封面格式</w:t>
      </w:r>
    </w:p>
    <w:p>
      <w:pPr>
        <w:spacing w:line="243" w:lineRule="auto"/>
        <w:outlineLvl w:val="9"/>
        <w:rPr>
          <w:color w:val="auto"/>
          <w:highlight w:val="none"/>
          <w:lang w:eastAsia="zh-CN"/>
        </w:rPr>
      </w:pPr>
    </w:p>
    <w:p>
      <w:pPr>
        <w:spacing w:line="244" w:lineRule="auto"/>
        <w:outlineLvl w:val="9"/>
        <w:rPr>
          <w:color w:val="auto"/>
          <w:highlight w:val="none"/>
          <w:lang w:eastAsia="zh-CN"/>
        </w:rPr>
      </w:pPr>
    </w:p>
    <w:p>
      <w:pPr>
        <w:spacing w:line="244" w:lineRule="auto"/>
        <w:outlineLvl w:val="9"/>
        <w:rPr>
          <w:color w:val="auto"/>
          <w:highlight w:val="none"/>
          <w:lang w:eastAsia="zh-CN"/>
        </w:rPr>
      </w:pPr>
    </w:p>
    <w:p>
      <w:pPr>
        <w:spacing w:line="244" w:lineRule="auto"/>
        <w:outlineLvl w:val="9"/>
        <w:rPr>
          <w:color w:val="auto"/>
          <w:highlight w:val="none"/>
          <w:lang w:eastAsia="zh-CN"/>
        </w:rPr>
      </w:pPr>
    </w:p>
    <w:p>
      <w:pPr>
        <w:spacing w:line="244" w:lineRule="auto"/>
        <w:outlineLvl w:val="9"/>
        <w:rPr>
          <w:color w:val="auto"/>
          <w:highlight w:val="none"/>
          <w:lang w:eastAsia="zh-CN"/>
        </w:rPr>
      </w:pPr>
    </w:p>
    <w:p>
      <w:pPr>
        <w:spacing w:line="244" w:lineRule="auto"/>
        <w:outlineLvl w:val="9"/>
        <w:rPr>
          <w:color w:val="auto"/>
          <w:highlight w:val="none"/>
          <w:lang w:eastAsia="zh-CN"/>
        </w:rPr>
      </w:pPr>
    </w:p>
    <w:p>
      <w:pPr>
        <w:pStyle w:val="5"/>
        <w:spacing w:before="130" w:line="220" w:lineRule="auto"/>
        <w:ind w:left="2749"/>
        <w:outlineLvl w:val="9"/>
        <w:rPr>
          <w:color w:val="auto"/>
          <w:sz w:val="40"/>
          <w:szCs w:val="40"/>
          <w:highlight w:val="none"/>
          <w:lang w:eastAsia="zh-CN"/>
        </w:rPr>
      </w:pPr>
      <w:r>
        <w:rPr>
          <w:rFonts w:hint="eastAsia"/>
          <w:b/>
          <w:bCs/>
          <w:color w:val="auto"/>
          <w:spacing w:val="11"/>
          <w:sz w:val="40"/>
          <w:szCs w:val="40"/>
          <w:highlight w:val="none"/>
          <w:lang w:eastAsia="zh-CN"/>
        </w:rPr>
        <w:t>（</w:t>
      </w:r>
      <w:r>
        <w:rPr>
          <w:b/>
          <w:bCs/>
          <w:color w:val="auto"/>
          <w:spacing w:val="11"/>
          <w:sz w:val="40"/>
          <w:szCs w:val="40"/>
          <w:highlight w:val="none"/>
          <w:lang w:eastAsia="zh-CN"/>
        </w:rPr>
        <w:t>项目名称</w:t>
      </w:r>
      <w:r>
        <w:rPr>
          <w:rFonts w:hint="eastAsia"/>
          <w:b/>
          <w:bCs/>
          <w:color w:val="auto"/>
          <w:spacing w:val="11"/>
          <w:sz w:val="40"/>
          <w:szCs w:val="40"/>
          <w:highlight w:val="none"/>
          <w:lang w:eastAsia="zh-CN"/>
        </w:rPr>
        <w:t>）</w:t>
      </w:r>
      <w:r>
        <w:rPr>
          <w:b/>
          <w:bCs/>
          <w:color w:val="auto"/>
          <w:spacing w:val="11"/>
          <w:sz w:val="40"/>
          <w:szCs w:val="40"/>
          <w:highlight w:val="none"/>
          <w:lang w:eastAsia="zh-CN"/>
        </w:rPr>
        <w:t>项目</w:t>
      </w:r>
    </w:p>
    <w:p>
      <w:pPr>
        <w:spacing w:line="253" w:lineRule="auto"/>
        <w:outlineLvl w:val="9"/>
        <w:rPr>
          <w:color w:val="auto"/>
          <w:highlight w:val="none"/>
          <w:lang w:eastAsia="zh-CN"/>
        </w:rPr>
      </w:pPr>
    </w:p>
    <w:p>
      <w:pPr>
        <w:spacing w:line="253" w:lineRule="auto"/>
        <w:outlineLvl w:val="9"/>
        <w:rPr>
          <w:color w:val="auto"/>
          <w:highlight w:val="none"/>
          <w:lang w:eastAsia="zh-CN"/>
        </w:rPr>
      </w:pPr>
    </w:p>
    <w:p>
      <w:pPr>
        <w:spacing w:line="254" w:lineRule="auto"/>
        <w:outlineLvl w:val="9"/>
        <w:rPr>
          <w:color w:val="auto"/>
          <w:highlight w:val="none"/>
          <w:lang w:eastAsia="zh-CN"/>
        </w:rPr>
      </w:pPr>
    </w:p>
    <w:p>
      <w:pPr>
        <w:spacing w:line="254" w:lineRule="auto"/>
        <w:outlineLvl w:val="9"/>
        <w:rPr>
          <w:color w:val="auto"/>
          <w:highlight w:val="none"/>
          <w:lang w:eastAsia="zh-CN"/>
        </w:rPr>
      </w:pPr>
    </w:p>
    <w:p>
      <w:pPr>
        <w:spacing w:line="254" w:lineRule="auto"/>
        <w:outlineLvl w:val="9"/>
        <w:rPr>
          <w:color w:val="auto"/>
          <w:highlight w:val="none"/>
          <w:lang w:eastAsia="zh-CN"/>
        </w:rPr>
      </w:pPr>
    </w:p>
    <w:p>
      <w:pPr>
        <w:spacing w:line="254" w:lineRule="auto"/>
        <w:outlineLvl w:val="9"/>
        <w:rPr>
          <w:color w:val="auto"/>
          <w:highlight w:val="none"/>
          <w:lang w:eastAsia="zh-CN"/>
        </w:rPr>
      </w:pPr>
    </w:p>
    <w:p>
      <w:pPr>
        <w:spacing w:line="254" w:lineRule="auto"/>
        <w:outlineLvl w:val="9"/>
        <w:rPr>
          <w:color w:val="auto"/>
          <w:highlight w:val="none"/>
          <w:lang w:eastAsia="zh-CN"/>
        </w:rPr>
      </w:pPr>
    </w:p>
    <w:p>
      <w:pPr>
        <w:spacing w:line="254" w:lineRule="auto"/>
        <w:outlineLvl w:val="9"/>
        <w:rPr>
          <w:color w:val="auto"/>
          <w:highlight w:val="none"/>
          <w:lang w:eastAsia="zh-CN"/>
        </w:rPr>
      </w:pPr>
    </w:p>
    <w:p>
      <w:pPr>
        <w:spacing w:line="254" w:lineRule="auto"/>
        <w:outlineLvl w:val="9"/>
        <w:rPr>
          <w:color w:val="auto"/>
          <w:highlight w:val="none"/>
          <w:lang w:eastAsia="zh-CN"/>
        </w:rPr>
      </w:pPr>
    </w:p>
    <w:p>
      <w:pPr>
        <w:spacing w:line="254" w:lineRule="auto"/>
        <w:outlineLvl w:val="9"/>
        <w:rPr>
          <w:color w:val="auto"/>
          <w:sz w:val="21"/>
          <w:szCs w:val="21"/>
          <w:highlight w:val="none"/>
          <w:lang w:eastAsia="zh-CN"/>
        </w:rPr>
      </w:pPr>
    </w:p>
    <w:p>
      <w:pPr>
        <w:pStyle w:val="5"/>
        <w:spacing w:before="75" w:line="218" w:lineRule="auto"/>
        <w:ind w:left="1663"/>
        <w:outlineLvl w:val="9"/>
        <w:rPr>
          <w:color w:val="auto"/>
          <w:sz w:val="21"/>
          <w:szCs w:val="21"/>
          <w:highlight w:val="none"/>
          <w:u w:val="single"/>
          <w:lang w:eastAsia="zh-CN"/>
        </w:rPr>
      </w:pPr>
      <w:r>
        <w:rPr>
          <w:rFonts w:hint="eastAsia"/>
          <w:color w:val="auto"/>
          <w:spacing w:val="-5"/>
          <w:sz w:val="21"/>
          <w:szCs w:val="21"/>
          <w:highlight w:val="none"/>
          <w:lang w:eastAsia="zh-CN"/>
        </w:rPr>
        <w:t>项目</w:t>
      </w:r>
      <w:r>
        <w:rPr>
          <w:color w:val="auto"/>
          <w:spacing w:val="-5"/>
          <w:sz w:val="21"/>
          <w:szCs w:val="21"/>
          <w:highlight w:val="none"/>
          <w:lang w:eastAsia="zh-CN"/>
        </w:rPr>
        <w:t>编号</w:t>
      </w:r>
      <w:r>
        <w:rPr>
          <w:color w:val="auto"/>
          <w:spacing w:val="-5"/>
          <w:sz w:val="21"/>
          <w:szCs w:val="21"/>
          <w:highlight w:val="none"/>
          <w:u w:val="none"/>
          <w:lang w:eastAsia="zh-CN"/>
        </w:rPr>
        <w:t>：</w:t>
      </w:r>
      <w:r>
        <w:rPr>
          <w:color w:val="auto"/>
          <w:spacing w:val="-5"/>
          <w:sz w:val="21"/>
          <w:szCs w:val="21"/>
          <w:highlight w:val="none"/>
          <w:u w:val="single"/>
          <w:lang w:eastAsia="zh-CN"/>
        </w:rPr>
        <w:t xml:space="preserve">                 </w:t>
      </w:r>
    </w:p>
    <w:p>
      <w:pPr>
        <w:spacing w:line="245" w:lineRule="auto"/>
        <w:outlineLvl w:val="9"/>
        <w:rPr>
          <w:color w:val="auto"/>
          <w:sz w:val="21"/>
          <w:szCs w:val="21"/>
          <w:highlight w:val="none"/>
          <w:u w:val="single"/>
          <w:lang w:eastAsia="zh-CN"/>
        </w:rPr>
      </w:pPr>
    </w:p>
    <w:p>
      <w:pPr>
        <w:pStyle w:val="5"/>
        <w:spacing w:before="75" w:line="490" w:lineRule="auto"/>
        <w:ind w:left="1663"/>
        <w:outlineLvl w:val="9"/>
        <w:rPr>
          <w:rFonts w:hint="default"/>
          <w:color w:val="auto"/>
          <w:sz w:val="21"/>
          <w:szCs w:val="21"/>
          <w:highlight w:val="none"/>
          <w:u w:val="single"/>
          <w:lang w:val="en-US" w:eastAsia="zh-CN"/>
        </w:rPr>
      </w:pPr>
      <w:r>
        <w:rPr>
          <w:color w:val="auto"/>
          <w:spacing w:val="-34"/>
          <w:sz w:val="21"/>
          <w:szCs w:val="21"/>
          <w:highlight w:val="none"/>
          <w:lang w:eastAsia="zh-CN"/>
        </w:rPr>
        <w:t>包号：</w:t>
      </w:r>
      <w:r>
        <w:rPr>
          <w:color w:val="auto"/>
          <w:spacing w:val="-84"/>
          <w:sz w:val="21"/>
          <w:szCs w:val="21"/>
          <w:highlight w:val="none"/>
          <w:lang w:eastAsia="zh-CN"/>
        </w:rPr>
        <w:t xml:space="preserve"> </w:t>
      </w:r>
      <w:r>
        <w:rPr>
          <w:color w:val="auto"/>
          <w:sz w:val="21"/>
          <w:szCs w:val="21"/>
          <w:highlight w:val="none"/>
          <w:u w:val="single"/>
          <w:lang w:eastAsia="zh-CN"/>
        </w:rPr>
        <w:t xml:space="preserve">  </w:t>
      </w:r>
      <w:r>
        <w:rPr>
          <w:rFonts w:hint="eastAsia"/>
          <w:color w:val="auto"/>
          <w:sz w:val="21"/>
          <w:szCs w:val="21"/>
          <w:highlight w:val="none"/>
          <w:u w:val="single"/>
          <w:lang w:val="en-US" w:eastAsia="zh-CN"/>
        </w:rPr>
        <w:t xml:space="preserve">                     </w:t>
      </w:r>
    </w:p>
    <w:p>
      <w:pPr>
        <w:pStyle w:val="5"/>
        <w:spacing w:before="75" w:line="490" w:lineRule="auto"/>
        <w:ind w:left="1663"/>
        <w:outlineLvl w:val="9"/>
        <w:rPr>
          <w:color w:val="auto"/>
          <w:sz w:val="21"/>
          <w:szCs w:val="21"/>
          <w:highlight w:val="none"/>
          <w:lang w:eastAsia="zh-CN"/>
        </w:rPr>
      </w:pPr>
      <w:r>
        <w:rPr>
          <w:rFonts w:hint="eastAsia"/>
          <w:color w:val="auto"/>
          <w:spacing w:val="-5"/>
          <w:sz w:val="21"/>
          <w:szCs w:val="21"/>
          <w:highlight w:val="none"/>
          <w:lang w:eastAsia="zh-CN"/>
        </w:rPr>
        <w:t>采购人：</w:t>
      </w:r>
      <w:r>
        <w:rPr>
          <w:color w:val="auto"/>
          <w:sz w:val="21"/>
          <w:szCs w:val="21"/>
          <w:highlight w:val="none"/>
          <w:u w:val="single"/>
          <w:lang w:eastAsia="zh-CN"/>
        </w:rPr>
        <w:t xml:space="preserve">                                   </w:t>
      </w:r>
    </w:p>
    <w:p>
      <w:pPr>
        <w:pStyle w:val="5"/>
        <w:spacing w:line="218" w:lineRule="auto"/>
        <w:ind w:left="1663"/>
        <w:outlineLvl w:val="9"/>
        <w:rPr>
          <w:color w:val="auto"/>
          <w:sz w:val="21"/>
          <w:szCs w:val="21"/>
          <w:highlight w:val="none"/>
          <w:lang w:eastAsia="zh-CN"/>
        </w:rPr>
      </w:pPr>
      <w:r>
        <w:rPr>
          <w:rFonts w:hint="eastAsia"/>
          <w:color w:val="auto"/>
          <w:spacing w:val="-16"/>
          <w:sz w:val="21"/>
          <w:szCs w:val="21"/>
          <w:highlight w:val="none"/>
          <w:lang w:eastAsia="zh-CN"/>
        </w:rPr>
        <w:t>代理</w:t>
      </w:r>
      <w:r>
        <w:rPr>
          <w:color w:val="auto"/>
          <w:spacing w:val="-16"/>
          <w:sz w:val="21"/>
          <w:szCs w:val="21"/>
          <w:highlight w:val="none"/>
          <w:lang w:eastAsia="zh-CN"/>
        </w:rPr>
        <w:t>机构；</w:t>
      </w:r>
      <w:r>
        <w:rPr>
          <w:color w:val="auto"/>
          <w:spacing w:val="-55"/>
          <w:sz w:val="21"/>
          <w:szCs w:val="21"/>
          <w:highlight w:val="none"/>
          <w:lang w:eastAsia="zh-CN"/>
        </w:rPr>
        <w:t xml:space="preserve"> </w:t>
      </w:r>
      <w:r>
        <w:rPr>
          <w:color w:val="auto"/>
          <w:sz w:val="21"/>
          <w:szCs w:val="21"/>
          <w:highlight w:val="none"/>
          <w:u w:val="single"/>
          <w:lang w:eastAsia="zh-CN"/>
        </w:rPr>
        <w:t xml:space="preserve">                              </w:t>
      </w:r>
    </w:p>
    <w:p>
      <w:pPr>
        <w:spacing w:line="322" w:lineRule="auto"/>
        <w:outlineLvl w:val="9"/>
        <w:rPr>
          <w:color w:val="auto"/>
          <w:sz w:val="21"/>
          <w:szCs w:val="21"/>
          <w:highlight w:val="none"/>
          <w:lang w:eastAsia="zh-CN"/>
        </w:rPr>
      </w:pPr>
    </w:p>
    <w:p>
      <w:pPr>
        <w:spacing w:line="323" w:lineRule="auto"/>
        <w:outlineLvl w:val="9"/>
        <w:rPr>
          <w:color w:val="auto"/>
          <w:sz w:val="21"/>
          <w:szCs w:val="21"/>
          <w:highlight w:val="none"/>
          <w:lang w:eastAsia="zh-CN"/>
        </w:rPr>
      </w:pPr>
    </w:p>
    <w:p>
      <w:pPr>
        <w:pStyle w:val="5"/>
        <w:spacing w:before="79" w:line="463" w:lineRule="auto"/>
        <w:ind w:left="1663"/>
        <w:outlineLvl w:val="9"/>
        <w:rPr>
          <w:color w:val="auto"/>
          <w:sz w:val="21"/>
          <w:szCs w:val="21"/>
          <w:highlight w:val="none"/>
          <w:lang w:eastAsia="zh-CN"/>
        </w:rPr>
      </w:pPr>
      <w:r>
        <w:rPr>
          <w:color w:val="auto"/>
          <w:spacing w:val="27"/>
          <w:sz w:val="21"/>
          <w:szCs w:val="21"/>
          <w:highlight w:val="none"/>
          <w:lang w:eastAsia="zh-CN"/>
        </w:rPr>
        <w:t>投标人名称</w:t>
      </w:r>
      <w:r>
        <w:rPr>
          <w:rFonts w:hint="eastAsia"/>
          <w:color w:val="auto"/>
          <w:spacing w:val="27"/>
          <w:sz w:val="21"/>
          <w:szCs w:val="21"/>
          <w:highlight w:val="none"/>
          <w:lang w:eastAsia="zh-CN"/>
        </w:rPr>
        <w:t>（</w:t>
      </w:r>
      <w:r>
        <w:rPr>
          <w:color w:val="auto"/>
          <w:spacing w:val="27"/>
          <w:sz w:val="21"/>
          <w:szCs w:val="21"/>
          <w:highlight w:val="none"/>
          <w:lang w:eastAsia="zh-CN"/>
        </w:rPr>
        <w:t>加盖公章</w:t>
      </w:r>
      <w:r>
        <w:rPr>
          <w:rFonts w:hint="eastAsia"/>
          <w:color w:val="auto"/>
          <w:spacing w:val="27"/>
          <w:sz w:val="21"/>
          <w:szCs w:val="21"/>
          <w:highlight w:val="none"/>
          <w:lang w:eastAsia="zh-CN"/>
        </w:rPr>
        <w:t>）</w:t>
      </w:r>
      <w:r>
        <w:rPr>
          <w:color w:val="auto"/>
          <w:spacing w:val="27"/>
          <w:sz w:val="21"/>
          <w:szCs w:val="21"/>
          <w:highlight w:val="none"/>
          <w:lang w:eastAsia="zh-CN"/>
        </w:rPr>
        <w:t xml:space="preserve">: </w:t>
      </w:r>
      <w:r>
        <w:rPr>
          <w:color w:val="auto"/>
          <w:sz w:val="21"/>
          <w:szCs w:val="21"/>
          <w:highlight w:val="none"/>
          <w:u w:val="single"/>
          <w:lang w:eastAsia="zh-CN"/>
        </w:rPr>
        <w:t xml:space="preserve">                 </w:t>
      </w:r>
    </w:p>
    <w:p>
      <w:pPr>
        <w:pStyle w:val="5"/>
        <w:spacing w:line="220" w:lineRule="auto"/>
        <w:ind w:left="1663"/>
        <w:outlineLvl w:val="9"/>
        <w:rPr>
          <w:color w:val="auto"/>
          <w:sz w:val="21"/>
          <w:szCs w:val="21"/>
          <w:highlight w:val="none"/>
          <w:lang w:eastAsia="zh-CN"/>
        </w:rPr>
      </w:pPr>
      <w:r>
        <w:rPr>
          <w:color w:val="auto"/>
          <w:spacing w:val="-2"/>
          <w:sz w:val="21"/>
          <w:szCs w:val="21"/>
          <w:highlight w:val="none"/>
          <w:lang w:eastAsia="zh-CN"/>
        </w:rPr>
        <w:t>投标人详细地址：</w:t>
      </w:r>
      <w:r>
        <w:rPr>
          <w:color w:val="auto"/>
          <w:spacing w:val="-105"/>
          <w:sz w:val="21"/>
          <w:szCs w:val="21"/>
          <w:highlight w:val="none"/>
          <w:lang w:eastAsia="zh-CN"/>
        </w:rPr>
        <w:t xml:space="preserve"> </w:t>
      </w:r>
      <w:r>
        <w:rPr>
          <w:color w:val="auto"/>
          <w:sz w:val="21"/>
          <w:szCs w:val="21"/>
          <w:highlight w:val="none"/>
          <w:u w:val="single"/>
          <w:lang w:eastAsia="zh-CN"/>
        </w:rPr>
        <w:t xml:space="preserve">                          </w:t>
      </w:r>
    </w:p>
    <w:p>
      <w:pPr>
        <w:pStyle w:val="5"/>
        <w:spacing w:before="313" w:line="220" w:lineRule="auto"/>
        <w:ind w:left="1663"/>
        <w:outlineLvl w:val="9"/>
        <w:rPr>
          <w:color w:val="auto"/>
          <w:sz w:val="21"/>
          <w:szCs w:val="21"/>
          <w:highlight w:val="none"/>
          <w:lang w:eastAsia="zh-CN"/>
        </w:rPr>
      </w:pPr>
      <w:r>
        <w:rPr>
          <w:color w:val="auto"/>
          <w:spacing w:val="6"/>
          <w:sz w:val="21"/>
          <w:szCs w:val="21"/>
          <w:highlight w:val="none"/>
          <w:lang w:eastAsia="zh-CN"/>
        </w:rPr>
        <w:t>投标人联系电话：</w:t>
      </w:r>
      <w:r>
        <w:rPr>
          <w:color w:val="auto"/>
          <w:spacing w:val="-64"/>
          <w:sz w:val="21"/>
          <w:szCs w:val="21"/>
          <w:highlight w:val="none"/>
          <w:lang w:eastAsia="zh-CN"/>
        </w:rPr>
        <w:t xml:space="preserve"> </w:t>
      </w:r>
      <w:r>
        <w:rPr>
          <w:color w:val="auto"/>
          <w:sz w:val="21"/>
          <w:szCs w:val="21"/>
          <w:highlight w:val="none"/>
          <w:u w:val="single"/>
          <w:lang w:eastAsia="zh-CN"/>
        </w:rPr>
        <w:t xml:space="preserve">                           </w:t>
      </w:r>
    </w:p>
    <w:p>
      <w:pPr>
        <w:spacing w:line="254" w:lineRule="auto"/>
        <w:outlineLvl w:val="9"/>
        <w:rPr>
          <w:color w:val="auto"/>
          <w:sz w:val="21"/>
          <w:szCs w:val="21"/>
          <w:highlight w:val="none"/>
          <w:lang w:eastAsia="zh-CN"/>
        </w:rPr>
      </w:pPr>
    </w:p>
    <w:p>
      <w:pPr>
        <w:pStyle w:val="5"/>
        <w:spacing w:before="79" w:line="219" w:lineRule="auto"/>
        <w:ind w:left="1663"/>
        <w:outlineLvl w:val="9"/>
        <w:rPr>
          <w:color w:val="auto"/>
          <w:sz w:val="24"/>
          <w:szCs w:val="24"/>
          <w:highlight w:val="none"/>
          <w:lang w:eastAsia="zh-CN"/>
        </w:rPr>
      </w:pPr>
      <w:r>
        <w:rPr>
          <w:color w:val="auto"/>
          <w:spacing w:val="-3"/>
          <w:sz w:val="21"/>
          <w:szCs w:val="21"/>
          <w:highlight w:val="none"/>
          <w:lang w:eastAsia="zh-CN"/>
        </w:rPr>
        <w:t>投标人统一社会信用代码：</w:t>
      </w:r>
      <w:r>
        <w:rPr>
          <w:color w:val="auto"/>
          <w:spacing w:val="-105"/>
          <w:sz w:val="24"/>
          <w:szCs w:val="24"/>
          <w:highlight w:val="none"/>
          <w:lang w:eastAsia="zh-CN"/>
        </w:rPr>
        <w:t xml:space="preserve"> </w:t>
      </w:r>
      <w:r>
        <w:rPr>
          <w:color w:val="auto"/>
          <w:sz w:val="24"/>
          <w:szCs w:val="24"/>
          <w:highlight w:val="none"/>
          <w:u w:val="single"/>
          <w:lang w:eastAsia="zh-CN"/>
        </w:rPr>
        <w:t xml:space="preserve">                  </w:t>
      </w:r>
    </w:p>
    <w:p>
      <w:pPr>
        <w:spacing w:line="275" w:lineRule="auto"/>
        <w:outlineLvl w:val="9"/>
        <w:rPr>
          <w:color w:val="auto"/>
          <w:highlight w:val="none"/>
          <w:lang w:eastAsia="zh-CN"/>
        </w:rPr>
      </w:pPr>
    </w:p>
    <w:p>
      <w:pPr>
        <w:spacing w:line="275" w:lineRule="auto"/>
        <w:outlineLvl w:val="9"/>
        <w:rPr>
          <w:color w:val="auto"/>
          <w:highlight w:val="none"/>
          <w:lang w:eastAsia="zh-CN"/>
        </w:rPr>
      </w:pPr>
    </w:p>
    <w:p>
      <w:pPr>
        <w:spacing w:line="276" w:lineRule="auto"/>
        <w:outlineLvl w:val="9"/>
        <w:rPr>
          <w:color w:val="auto"/>
          <w:highlight w:val="none"/>
          <w:lang w:eastAsia="zh-CN"/>
        </w:rPr>
      </w:pPr>
    </w:p>
    <w:p>
      <w:pPr>
        <w:pStyle w:val="5"/>
        <w:spacing w:before="75" w:line="227" w:lineRule="auto"/>
        <w:ind w:firstLine="4320" w:firstLineChars="1800"/>
        <w:outlineLvl w:val="9"/>
        <w:rPr>
          <w:rFonts w:hint="default" w:eastAsia="宋体"/>
          <w:color w:val="auto"/>
          <w:sz w:val="22"/>
          <w:szCs w:val="22"/>
          <w:highlight w:val="none"/>
          <w:lang w:val="en-US" w:eastAsia="zh-CN"/>
        </w:rPr>
        <w:sectPr>
          <w:pgSz w:w="11910" w:h="16840"/>
          <w:pgMar w:top="1440" w:right="1800" w:bottom="1440" w:left="1800" w:header="0" w:footer="0" w:gutter="0"/>
          <w:cols w:space="720" w:num="1"/>
        </w:sectPr>
      </w:pPr>
      <w:r>
        <w:rPr>
          <w:color w:val="auto"/>
          <w:sz w:val="24"/>
          <w:szCs w:val="24"/>
          <w:highlight w:val="none"/>
          <w:u w:val="single"/>
          <w:lang w:eastAsia="zh-CN"/>
        </w:rPr>
        <w:t xml:space="preserve">    </w:t>
      </w:r>
      <w:r>
        <w:rPr>
          <w:color w:val="auto"/>
          <w:spacing w:val="-12"/>
          <w:sz w:val="23"/>
          <w:szCs w:val="23"/>
          <w:highlight w:val="none"/>
          <w:lang w:eastAsia="zh-CN"/>
        </w:rPr>
        <w:t>年</w:t>
      </w:r>
      <w:r>
        <w:rPr>
          <w:color w:val="auto"/>
          <w:spacing w:val="4"/>
          <w:sz w:val="23"/>
          <w:szCs w:val="23"/>
          <w:highlight w:val="none"/>
          <w:u w:val="single"/>
          <w:lang w:eastAsia="zh-CN"/>
        </w:rPr>
        <w:t xml:space="preserve">     </w:t>
      </w:r>
      <w:r>
        <w:rPr>
          <w:color w:val="auto"/>
          <w:spacing w:val="-101"/>
          <w:sz w:val="23"/>
          <w:szCs w:val="23"/>
          <w:highlight w:val="none"/>
          <w:lang w:eastAsia="zh-CN"/>
        </w:rPr>
        <w:t xml:space="preserve"> </w:t>
      </w:r>
      <w:r>
        <w:rPr>
          <w:color w:val="auto"/>
          <w:spacing w:val="-12"/>
          <w:sz w:val="22"/>
          <w:szCs w:val="22"/>
          <w:highlight w:val="none"/>
          <w:lang w:eastAsia="zh-CN"/>
        </w:rPr>
        <w:t>月</w:t>
      </w:r>
      <w:r>
        <w:rPr>
          <w:color w:val="auto"/>
          <w:spacing w:val="-97"/>
          <w:sz w:val="22"/>
          <w:szCs w:val="22"/>
          <w:highlight w:val="none"/>
          <w:lang w:eastAsia="zh-CN"/>
        </w:rPr>
        <w:t xml:space="preserve"> </w:t>
      </w:r>
      <w:r>
        <w:rPr>
          <w:color w:val="auto"/>
          <w:sz w:val="22"/>
          <w:szCs w:val="22"/>
          <w:highlight w:val="none"/>
          <w:u w:val="single"/>
          <w:lang w:eastAsia="zh-CN"/>
        </w:rPr>
        <w:t xml:space="preserve">     </w:t>
      </w:r>
      <w:r>
        <w:rPr>
          <w:rFonts w:hint="eastAsia" w:eastAsia="宋体"/>
          <w:color w:val="auto"/>
          <w:sz w:val="22"/>
          <w:szCs w:val="22"/>
          <w:highlight w:val="none"/>
          <w:lang w:val="en-US" w:eastAsia="zh-CN"/>
        </w:rPr>
        <w:t>日</w:t>
      </w:r>
    </w:p>
    <w:p>
      <w:pPr>
        <w:pStyle w:val="5"/>
        <w:spacing w:before="274" w:line="219" w:lineRule="auto"/>
        <w:ind w:left="0" w:leftChars="0" w:firstLine="0" w:firstLineChars="0"/>
        <w:jc w:val="center"/>
        <w:outlineLvl w:val="9"/>
        <w:rPr>
          <w:rFonts w:hint="eastAsia"/>
          <w:color w:val="auto"/>
          <w:spacing w:val="27"/>
          <w:sz w:val="48"/>
          <w:szCs w:val="48"/>
          <w:highlight w:val="none"/>
          <w:lang w:eastAsia="zh-CN"/>
        </w:rPr>
      </w:pPr>
      <w:r>
        <w:rPr>
          <w:rFonts w:hint="eastAsia"/>
          <w:color w:val="auto"/>
          <w:spacing w:val="27"/>
          <w:sz w:val="48"/>
          <w:szCs w:val="48"/>
          <w:highlight w:val="none"/>
          <w:lang w:eastAsia="zh-CN"/>
        </w:rPr>
        <w:t>目录</w:t>
      </w:r>
    </w:p>
    <w:p>
      <w:pPr>
        <w:pStyle w:val="5"/>
        <w:spacing w:before="274" w:line="219" w:lineRule="auto"/>
        <w:ind w:left="0" w:leftChars="0" w:firstLine="0" w:firstLineChars="0"/>
        <w:outlineLvl w:val="9"/>
        <w:rPr>
          <w:rFonts w:hint="eastAsia"/>
          <w:color w:val="auto"/>
          <w:spacing w:val="27"/>
          <w:sz w:val="37"/>
          <w:szCs w:val="37"/>
          <w:highlight w:val="none"/>
          <w:lang w:eastAsia="zh-CN"/>
        </w:rPr>
      </w:pPr>
    </w:p>
    <w:p>
      <w:pPr>
        <w:pStyle w:val="5"/>
        <w:spacing w:before="274" w:line="219" w:lineRule="auto"/>
        <w:ind w:left="0" w:leftChars="0" w:firstLine="0" w:firstLineChars="0"/>
        <w:outlineLvl w:val="9"/>
        <w:rPr>
          <w:rFonts w:hint="eastAsia"/>
          <w:color w:val="auto"/>
          <w:spacing w:val="27"/>
          <w:sz w:val="37"/>
          <w:szCs w:val="37"/>
          <w:highlight w:val="none"/>
          <w:lang w:eastAsia="zh-CN"/>
        </w:rPr>
      </w:pPr>
    </w:p>
    <w:p>
      <w:pPr>
        <w:pStyle w:val="5"/>
        <w:spacing w:before="274" w:line="219" w:lineRule="auto"/>
        <w:ind w:left="0" w:leftChars="0" w:firstLine="0" w:firstLineChars="0"/>
        <w:outlineLvl w:val="9"/>
        <w:rPr>
          <w:rFonts w:hint="eastAsia"/>
          <w:color w:val="auto"/>
          <w:spacing w:val="27"/>
          <w:sz w:val="37"/>
          <w:szCs w:val="37"/>
          <w:highlight w:val="none"/>
          <w:lang w:eastAsia="zh-CN"/>
        </w:rPr>
      </w:pPr>
    </w:p>
    <w:p>
      <w:pPr>
        <w:pStyle w:val="5"/>
        <w:spacing w:before="274" w:line="219" w:lineRule="auto"/>
        <w:ind w:left="0" w:leftChars="0" w:firstLine="0" w:firstLineChars="0"/>
        <w:jc w:val="center"/>
        <w:outlineLvl w:val="9"/>
        <w:rPr>
          <w:rFonts w:hint="eastAsia"/>
          <w:color w:val="auto"/>
          <w:spacing w:val="27"/>
          <w:sz w:val="37"/>
          <w:szCs w:val="37"/>
          <w:highlight w:val="none"/>
          <w:lang w:eastAsia="zh-CN"/>
        </w:rPr>
      </w:pPr>
      <w:r>
        <w:rPr>
          <w:rFonts w:hint="eastAsia"/>
          <w:color w:val="auto"/>
          <w:spacing w:val="27"/>
          <w:sz w:val="37"/>
          <w:szCs w:val="37"/>
          <w:highlight w:val="none"/>
          <w:lang w:eastAsia="zh-CN"/>
        </w:rPr>
        <w:t>第一部分</w:t>
      </w:r>
      <w:r>
        <w:rPr>
          <w:rFonts w:hint="eastAsia"/>
          <w:color w:val="auto"/>
          <w:spacing w:val="27"/>
          <w:sz w:val="37"/>
          <w:szCs w:val="37"/>
          <w:highlight w:val="none"/>
          <w:lang w:val="en-US" w:eastAsia="zh-CN"/>
        </w:rPr>
        <w:t xml:space="preserve">  </w:t>
      </w:r>
      <w:r>
        <w:rPr>
          <w:rFonts w:hint="eastAsia"/>
          <w:color w:val="auto"/>
          <w:spacing w:val="27"/>
          <w:sz w:val="37"/>
          <w:szCs w:val="37"/>
          <w:highlight w:val="none"/>
          <w:lang w:eastAsia="zh-CN"/>
        </w:rPr>
        <w:t>资格证明文件</w:t>
      </w:r>
    </w:p>
    <w:p>
      <w:pPr>
        <w:pStyle w:val="5"/>
        <w:spacing w:before="274" w:line="219" w:lineRule="auto"/>
        <w:ind w:left="0" w:leftChars="0" w:firstLine="0" w:firstLineChars="0"/>
        <w:jc w:val="center"/>
        <w:outlineLvl w:val="9"/>
        <w:rPr>
          <w:rFonts w:hint="eastAsia"/>
          <w:color w:val="auto"/>
          <w:spacing w:val="27"/>
          <w:sz w:val="37"/>
          <w:szCs w:val="37"/>
          <w:highlight w:val="none"/>
          <w:lang w:eastAsia="zh-CN"/>
        </w:rPr>
      </w:pPr>
    </w:p>
    <w:p>
      <w:pPr>
        <w:pStyle w:val="5"/>
        <w:spacing w:before="274" w:line="219" w:lineRule="auto"/>
        <w:ind w:left="0" w:leftChars="0" w:firstLine="0" w:firstLineChars="0"/>
        <w:jc w:val="center"/>
        <w:outlineLvl w:val="9"/>
        <w:rPr>
          <w:rFonts w:hint="eastAsia"/>
          <w:color w:val="auto"/>
          <w:spacing w:val="27"/>
          <w:sz w:val="37"/>
          <w:szCs w:val="37"/>
          <w:highlight w:val="none"/>
          <w:lang w:eastAsia="zh-CN"/>
        </w:rPr>
      </w:pPr>
    </w:p>
    <w:p>
      <w:pPr>
        <w:pStyle w:val="5"/>
        <w:spacing w:before="274" w:line="219" w:lineRule="auto"/>
        <w:ind w:left="0" w:leftChars="0" w:firstLine="0" w:firstLineChars="0"/>
        <w:jc w:val="center"/>
        <w:outlineLvl w:val="9"/>
        <w:rPr>
          <w:color w:val="auto"/>
          <w:spacing w:val="27"/>
          <w:sz w:val="37"/>
          <w:szCs w:val="37"/>
          <w:highlight w:val="none"/>
          <w:lang w:eastAsia="zh-CN"/>
        </w:rPr>
        <w:sectPr>
          <w:pgSz w:w="11910" w:h="16840"/>
          <w:pgMar w:top="1440" w:right="1800" w:bottom="1440" w:left="1800" w:header="0" w:footer="0" w:gutter="0"/>
          <w:cols w:space="720" w:num="1"/>
        </w:sectPr>
      </w:pPr>
      <w:r>
        <w:rPr>
          <w:rFonts w:hint="eastAsia"/>
          <w:color w:val="auto"/>
          <w:spacing w:val="27"/>
          <w:sz w:val="37"/>
          <w:szCs w:val="37"/>
          <w:highlight w:val="none"/>
          <w:lang w:eastAsia="zh-CN"/>
        </w:rPr>
        <w:t>第二部分</w:t>
      </w:r>
      <w:r>
        <w:rPr>
          <w:rFonts w:hint="eastAsia"/>
          <w:color w:val="auto"/>
          <w:spacing w:val="27"/>
          <w:sz w:val="37"/>
          <w:szCs w:val="37"/>
          <w:highlight w:val="none"/>
          <w:lang w:val="en-US" w:eastAsia="zh-CN"/>
        </w:rPr>
        <w:t xml:space="preserve">  </w:t>
      </w:r>
      <w:r>
        <w:rPr>
          <w:rFonts w:hint="eastAsia"/>
          <w:color w:val="auto"/>
          <w:spacing w:val="27"/>
          <w:sz w:val="37"/>
          <w:szCs w:val="37"/>
          <w:highlight w:val="none"/>
          <w:lang w:eastAsia="zh-CN"/>
        </w:rPr>
        <w:t>商务技术文件</w:t>
      </w:r>
    </w:p>
    <w:p>
      <w:pPr>
        <w:pStyle w:val="5"/>
        <w:spacing w:before="274" w:line="219" w:lineRule="auto"/>
        <w:ind w:left="2163"/>
        <w:outlineLvl w:val="9"/>
        <w:rPr>
          <w:color w:val="auto"/>
          <w:sz w:val="37"/>
          <w:szCs w:val="37"/>
          <w:highlight w:val="none"/>
          <w:lang w:eastAsia="zh-CN"/>
        </w:rPr>
      </w:pPr>
      <w:r>
        <w:rPr>
          <w:color w:val="auto"/>
          <w:spacing w:val="27"/>
          <w:sz w:val="37"/>
          <w:szCs w:val="37"/>
          <w:highlight w:val="none"/>
          <w:lang w:eastAsia="zh-CN"/>
        </w:rPr>
        <w:t>第一部分资格证明文件</w:t>
      </w:r>
    </w:p>
    <w:p>
      <w:pPr>
        <w:pStyle w:val="5"/>
        <w:numPr>
          <w:ilvl w:val="0"/>
          <w:numId w:val="1"/>
        </w:numPr>
        <w:spacing w:before="124" w:line="316" w:lineRule="auto"/>
        <w:ind w:left="16" w:right="40" w:firstLine="480"/>
        <w:jc w:val="both"/>
        <w:outlineLvl w:val="9"/>
        <w:rPr>
          <w:rFonts w:hint="eastAsia"/>
          <w:b/>
          <w:bCs/>
          <w:color w:val="auto"/>
          <w:spacing w:val="1"/>
          <w:sz w:val="24"/>
          <w:szCs w:val="24"/>
          <w:highlight w:val="none"/>
          <w:lang w:eastAsia="zh-CN"/>
        </w:rPr>
      </w:pPr>
      <w:r>
        <w:rPr>
          <w:rFonts w:hint="eastAsia"/>
          <w:b/>
          <w:bCs/>
          <w:color w:val="auto"/>
          <w:spacing w:val="1"/>
          <w:sz w:val="24"/>
          <w:szCs w:val="24"/>
          <w:highlight w:val="none"/>
          <w:lang w:eastAsia="zh-CN"/>
        </w:rPr>
        <w:t>具有独立承担民事责任的能力：投标人为企业的需提供有效的营业执照，投标人为事业单位的需提供事业单位法人证书，投标人为个体工商户的需提供自然人身份证明，或其他非企业组织证明独立承担民事责任能力的文件。 （原件彩色扫描件）</w:t>
      </w:r>
    </w:p>
    <w:p>
      <w:pPr>
        <w:pStyle w:val="5"/>
        <w:numPr>
          <w:ilvl w:val="0"/>
          <w:numId w:val="1"/>
        </w:numPr>
        <w:spacing w:before="124" w:line="316" w:lineRule="auto"/>
        <w:ind w:left="16" w:right="40" w:firstLine="480"/>
        <w:jc w:val="both"/>
        <w:outlineLvl w:val="9"/>
        <w:rPr>
          <w:rFonts w:hint="eastAsia"/>
          <w:b/>
          <w:bCs/>
          <w:color w:val="auto"/>
          <w:spacing w:val="1"/>
          <w:sz w:val="24"/>
          <w:szCs w:val="24"/>
          <w:highlight w:val="none"/>
          <w:lang w:eastAsia="zh-CN"/>
        </w:rPr>
      </w:pPr>
      <w:r>
        <w:rPr>
          <w:rFonts w:hint="eastAsia"/>
          <w:b/>
          <w:bCs/>
          <w:color w:val="auto"/>
          <w:spacing w:val="1"/>
          <w:sz w:val="24"/>
          <w:szCs w:val="24"/>
          <w:highlight w:val="none"/>
          <w:lang w:eastAsia="zh-CN"/>
        </w:rPr>
        <w:t>财务状况：投标人提供</w:t>
      </w:r>
      <w:r>
        <w:rPr>
          <w:rFonts w:hint="eastAsia"/>
          <w:b/>
          <w:bCs/>
          <w:color w:val="auto"/>
          <w:spacing w:val="1"/>
          <w:sz w:val="24"/>
          <w:szCs w:val="24"/>
          <w:highlight w:val="none"/>
          <w:lang w:val="en-US" w:eastAsia="zh-CN"/>
        </w:rPr>
        <w:t>2023或2024</w:t>
      </w:r>
      <w:r>
        <w:rPr>
          <w:rFonts w:hint="eastAsia"/>
          <w:b/>
          <w:bCs/>
          <w:color w:val="auto"/>
          <w:spacing w:val="1"/>
          <w:sz w:val="24"/>
          <w:szCs w:val="24"/>
          <w:highlight w:val="none"/>
          <w:lang w:eastAsia="zh-CN"/>
        </w:rPr>
        <w:t>年度经第三方审计的财务报告原件彩色扫描件或银行出具的资信证明原件彩色扫描件。（以出具报告日期为准）</w:t>
      </w:r>
    </w:p>
    <w:p>
      <w:pPr>
        <w:pStyle w:val="5"/>
        <w:numPr>
          <w:ilvl w:val="0"/>
          <w:numId w:val="1"/>
        </w:numPr>
        <w:spacing w:before="124" w:line="316" w:lineRule="auto"/>
        <w:ind w:left="16" w:right="40" w:firstLine="480"/>
        <w:jc w:val="both"/>
        <w:outlineLvl w:val="9"/>
        <w:rPr>
          <w:rFonts w:hint="eastAsia"/>
          <w:b/>
          <w:bCs/>
          <w:color w:val="auto"/>
          <w:spacing w:val="1"/>
          <w:sz w:val="24"/>
          <w:szCs w:val="24"/>
          <w:highlight w:val="none"/>
          <w:lang w:eastAsia="zh-CN"/>
        </w:rPr>
      </w:pPr>
      <w:bookmarkStart w:id="5" w:name="OLE_LINK12"/>
      <w:r>
        <w:rPr>
          <w:rFonts w:hint="eastAsia"/>
          <w:b/>
          <w:bCs/>
          <w:color w:val="auto"/>
          <w:spacing w:val="1"/>
          <w:sz w:val="24"/>
          <w:szCs w:val="24"/>
          <w:highlight w:val="none"/>
          <w:lang w:eastAsia="zh-CN"/>
        </w:rPr>
        <w:t>纳税证明：投标人需提供投标截止日前缴纳的12个月内任意一个月的纳税证明材料，依法免税的投标人应提供相应的证明文件。（原件彩色扫描件）</w:t>
      </w:r>
    </w:p>
    <w:p>
      <w:pPr>
        <w:pStyle w:val="5"/>
        <w:numPr>
          <w:ilvl w:val="0"/>
          <w:numId w:val="1"/>
        </w:numPr>
        <w:spacing w:before="124" w:line="316" w:lineRule="auto"/>
        <w:ind w:left="16" w:right="40" w:firstLine="480"/>
        <w:jc w:val="both"/>
        <w:outlineLvl w:val="9"/>
        <w:rPr>
          <w:rFonts w:hint="eastAsia"/>
          <w:b/>
          <w:bCs/>
          <w:color w:val="auto"/>
          <w:spacing w:val="1"/>
          <w:sz w:val="24"/>
          <w:szCs w:val="24"/>
          <w:highlight w:val="none"/>
          <w:lang w:eastAsia="zh-CN"/>
        </w:rPr>
      </w:pPr>
      <w:r>
        <w:rPr>
          <w:rFonts w:hint="eastAsia"/>
          <w:b/>
          <w:bCs/>
          <w:color w:val="auto"/>
          <w:spacing w:val="1"/>
          <w:sz w:val="24"/>
          <w:szCs w:val="24"/>
          <w:highlight w:val="none"/>
          <w:lang w:eastAsia="zh-CN"/>
        </w:rPr>
        <w:t>社保资金缴纳证明：投标人需提供投标截止日前缴纳的12个月内任意一个月社会保障资金缴纳证明材料。</w:t>
      </w:r>
    </w:p>
    <w:bookmarkEnd w:id="5"/>
    <w:p>
      <w:pPr>
        <w:pStyle w:val="5"/>
        <w:numPr>
          <w:ilvl w:val="0"/>
          <w:numId w:val="1"/>
        </w:numPr>
        <w:spacing w:before="124" w:line="316" w:lineRule="auto"/>
        <w:ind w:left="16" w:right="40" w:firstLine="480"/>
        <w:jc w:val="both"/>
        <w:outlineLvl w:val="9"/>
        <w:rPr>
          <w:rFonts w:hint="eastAsia"/>
          <w:b/>
          <w:bCs/>
          <w:color w:val="auto"/>
          <w:spacing w:val="1"/>
          <w:sz w:val="24"/>
          <w:szCs w:val="24"/>
          <w:highlight w:val="none"/>
          <w:lang w:eastAsia="zh-CN"/>
        </w:rPr>
      </w:pPr>
      <w:r>
        <w:rPr>
          <w:rFonts w:hint="eastAsia"/>
          <w:b/>
          <w:bCs/>
          <w:color w:val="auto"/>
          <w:spacing w:val="1"/>
          <w:sz w:val="24"/>
          <w:szCs w:val="24"/>
          <w:highlight w:val="none"/>
          <w:lang w:eastAsia="zh-CN"/>
        </w:rPr>
        <w:t>无重大违法记录声明：参加政府采购活动前3年内在经营活动中没有重大 违法记录的书面声明（原件彩色扫描件）。（截至开标日成立不足3年的供应商可提供自成立以来无重大违法记录的书面声明）</w:t>
      </w:r>
    </w:p>
    <w:p>
      <w:pPr>
        <w:pStyle w:val="5"/>
        <w:spacing w:before="131" w:line="399" w:lineRule="exact"/>
        <w:ind w:left="2853"/>
        <w:outlineLvl w:val="9"/>
        <w:rPr>
          <w:color w:val="auto"/>
          <w:spacing w:val="14"/>
          <w:position w:val="11"/>
          <w:sz w:val="24"/>
          <w:szCs w:val="24"/>
          <w:highlight w:val="none"/>
          <w:lang w:eastAsia="zh-CN"/>
        </w:rPr>
      </w:pPr>
    </w:p>
    <w:p>
      <w:pPr>
        <w:pStyle w:val="5"/>
        <w:spacing w:before="131" w:line="399" w:lineRule="exact"/>
        <w:ind w:left="2853"/>
        <w:outlineLvl w:val="9"/>
        <w:rPr>
          <w:color w:val="auto"/>
          <w:spacing w:val="14"/>
          <w:position w:val="11"/>
          <w:sz w:val="24"/>
          <w:szCs w:val="24"/>
          <w:highlight w:val="none"/>
          <w:lang w:eastAsia="zh-CN"/>
        </w:rPr>
      </w:pPr>
    </w:p>
    <w:p>
      <w:pPr>
        <w:pStyle w:val="5"/>
        <w:spacing w:before="131" w:line="399" w:lineRule="exact"/>
        <w:ind w:left="2853"/>
        <w:outlineLvl w:val="9"/>
        <w:rPr>
          <w:color w:val="auto"/>
          <w:sz w:val="24"/>
          <w:szCs w:val="24"/>
          <w:highlight w:val="none"/>
          <w:lang w:eastAsia="zh-CN"/>
        </w:rPr>
      </w:pPr>
      <w:r>
        <w:rPr>
          <w:color w:val="auto"/>
          <w:spacing w:val="14"/>
          <w:position w:val="11"/>
          <w:sz w:val="24"/>
          <w:szCs w:val="24"/>
          <w:highlight w:val="none"/>
          <w:lang w:eastAsia="zh-CN"/>
        </w:rPr>
        <w:t>无违法记录声明</w:t>
      </w:r>
      <w:r>
        <w:rPr>
          <w:rFonts w:hint="eastAsia"/>
          <w:color w:val="auto"/>
          <w:spacing w:val="14"/>
          <w:position w:val="11"/>
          <w:sz w:val="24"/>
          <w:szCs w:val="24"/>
          <w:highlight w:val="none"/>
          <w:lang w:eastAsia="zh-CN"/>
        </w:rPr>
        <w:t>（</w:t>
      </w:r>
      <w:r>
        <w:rPr>
          <w:color w:val="auto"/>
          <w:spacing w:val="14"/>
          <w:position w:val="11"/>
          <w:sz w:val="24"/>
          <w:szCs w:val="24"/>
          <w:highlight w:val="none"/>
          <w:lang w:eastAsia="zh-CN"/>
        </w:rPr>
        <w:t>格式</w:t>
      </w:r>
      <w:r>
        <w:rPr>
          <w:rFonts w:hint="eastAsia"/>
          <w:color w:val="auto"/>
          <w:spacing w:val="14"/>
          <w:position w:val="11"/>
          <w:sz w:val="24"/>
          <w:szCs w:val="24"/>
          <w:highlight w:val="none"/>
          <w:lang w:eastAsia="zh-CN"/>
        </w:rPr>
        <w:t>）</w:t>
      </w:r>
    </w:p>
    <w:p>
      <w:pPr>
        <w:pStyle w:val="5"/>
        <w:spacing w:before="1" w:line="218" w:lineRule="auto"/>
        <w:ind w:left="13"/>
        <w:outlineLvl w:val="9"/>
        <w:rPr>
          <w:color w:val="auto"/>
          <w:sz w:val="24"/>
          <w:szCs w:val="24"/>
          <w:highlight w:val="none"/>
          <w:lang w:eastAsia="zh-CN"/>
        </w:rPr>
      </w:pPr>
      <w:r>
        <w:rPr>
          <w:color w:val="auto"/>
          <w:spacing w:val="-6"/>
          <w:sz w:val="24"/>
          <w:szCs w:val="24"/>
          <w:highlight w:val="none"/>
          <w:lang w:eastAsia="zh-CN"/>
        </w:rPr>
        <w:t>采购人名称：</w:t>
      </w:r>
      <w:r>
        <w:rPr>
          <w:color w:val="auto"/>
          <w:sz w:val="24"/>
          <w:szCs w:val="24"/>
          <w:highlight w:val="none"/>
          <w:u w:val="single"/>
          <w:lang w:eastAsia="zh-CN"/>
        </w:rPr>
        <w:t xml:space="preserve">                    </w:t>
      </w:r>
    </w:p>
    <w:p>
      <w:pPr>
        <w:pStyle w:val="5"/>
        <w:tabs>
          <w:tab w:val="left" w:pos="3632"/>
        </w:tabs>
        <w:spacing w:before="125" w:line="360" w:lineRule="auto"/>
        <w:ind w:left="13" w:right="93" w:firstLine="480"/>
        <w:jc w:val="both"/>
        <w:outlineLvl w:val="9"/>
        <w:rPr>
          <w:color w:val="auto"/>
          <w:sz w:val="24"/>
          <w:szCs w:val="24"/>
          <w:highlight w:val="none"/>
          <w:lang w:eastAsia="zh-CN"/>
        </w:rPr>
      </w:pPr>
      <w:r>
        <w:rPr>
          <w:color w:val="auto"/>
          <w:spacing w:val="-6"/>
          <w:sz w:val="24"/>
          <w:szCs w:val="24"/>
          <w:highlight w:val="none"/>
          <w:lang w:eastAsia="zh-CN"/>
        </w:rPr>
        <w:t>本投标人现参与</w:t>
      </w:r>
      <w:r>
        <w:rPr>
          <w:color w:val="auto"/>
          <w:spacing w:val="-80"/>
          <w:sz w:val="24"/>
          <w:szCs w:val="24"/>
          <w:highlight w:val="none"/>
          <w:lang w:eastAsia="zh-CN"/>
        </w:rPr>
        <w:t xml:space="preserve"> </w:t>
      </w:r>
      <w:r>
        <w:rPr>
          <w:color w:val="auto"/>
          <w:sz w:val="24"/>
          <w:szCs w:val="24"/>
          <w:highlight w:val="none"/>
          <w:u w:val="single"/>
          <w:lang w:eastAsia="zh-CN"/>
        </w:rPr>
        <w:t xml:space="preserve">             </w:t>
      </w:r>
      <w:r>
        <w:rPr>
          <w:color w:val="auto"/>
          <w:spacing w:val="-6"/>
          <w:sz w:val="24"/>
          <w:szCs w:val="24"/>
          <w:highlight w:val="none"/>
          <w:lang w:eastAsia="zh-CN"/>
        </w:rPr>
        <w:t>项目</w:t>
      </w:r>
      <w:r>
        <w:rPr>
          <w:rFonts w:hint="eastAsia"/>
          <w:color w:val="auto"/>
          <w:spacing w:val="-6"/>
          <w:sz w:val="24"/>
          <w:szCs w:val="24"/>
          <w:highlight w:val="none"/>
          <w:lang w:eastAsia="zh-CN"/>
        </w:rPr>
        <w:t>（项目编号</w:t>
      </w:r>
      <w:r>
        <w:rPr>
          <w:color w:val="auto"/>
          <w:spacing w:val="-6"/>
          <w:sz w:val="24"/>
          <w:szCs w:val="24"/>
          <w:highlight w:val="none"/>
          <w:lang w:eastAsia="zh-CN"/>
        </w:rPr>
        <w:t>：</w:t>
      </w:r>
      <w:r>
        <w:rPr>
          <w:rFonts w:hint="eastAsia"/>
          <w:color w:val="auto"/>
          <w:sz w:val="24"/>
          <w:szCs w:val="24"/>
          <w:highlight w:val="none"/>
          <w:u w:val="single"/>
          <w:lang w:val="en-US" w:eastAsia="zh-CN"/>
        </w:rPr>
        <w:t xml:space="preserve">           </w:t>
      </w:r>
      <w:r>
        <w:rPr>
          <w:color w:val="auto"/>
          <w:spacing w:val="-97"/>
          <w:sz w:val="24"/>
          <w:szCs w:val="24"/>
          <w:highlight w:val="none"/>
          <w:lang w:eastAsia="zh-CN"/>
        </w:rPr>
        <w:t xml:space="preserve"> </w:t>
      </w:r>
      <w:r>
        <w:rPr>
          <w:rFonts w:hint="eastAsia"/>
          <w:color w:val="auto"/>
          <w:spacing w:val="2"/>
          <w:sz w:val="24"/>
          <w:szCs w:val="24"/>
          <w:highlight w:val="none"/>
          <w:lang w:eastAsia="zh-CN"/>
        </w:rPr>
        <w:t>）</w:t>
      </w:r>
      <w:r>
        <w:rPr>
          <w:color w:val="auto"/>
          <w:spacing w:val="2"/>
          <w:sz w:val="24"/>
          <w:szCs w:val="24"/>
          <w:highlight w:val="none"/>
          <w:lang w:eastAsia="zh-CN"/>
        </w:rPr>
        <w:t>的采购活动，在参加本次政府采购活动前</w:t>
      </w:r>
      <w:r>
        <w:rPr>
          <w:color w:val="auto"/>
          <w:spacing w:val="-4"/>
          <w:sz w:val="24"/>
          <w:szCs w:val="24"/>
          <w:highlight w:val="none"/>
          <w:lang w:eastAsia="zh-CN"/>
        </w:rPr>
        <w:t>三年内，在经营活动中没有重大违法记录。</w:t>
      </w:r>
    </w:p>
    <w:p>
      <w:pPr>
        <w:pStyle w:val="5"/>
        <w:spacing w:before="144" w:line="360" w:lineRule="auto"/>
        <w:ind w:left="493" w:right="451"/>
        <w:outlineLvl w:val="9"/>
        <w:rPr>
          <w:color w:val="auto"/>
          <w:sz w:val="24"/>
          <w:szCs w:val="24"/>
          <w:highlight w:val="none"/>
          <w:lang w:eastAsia="zh-CN"/>
        </w:rPr>
      </w:pPr>
      <w:r>
        <w:rPr>
          <w:color w:val="auto"/>
          <w:spacing w:val="-2"/>
          <w:sz w:val="24"/>
          <w:szCs w:val="24"/>
          <w:highlight w:val="none"/>
          <w:lang w:eastAsia="zh-CN"/>
        </w:rPr>
        <w:t>如上述声明不真实，愿意按照政府采购有关法律法规的规定接受处罚。</w:t>
      </w:r>
      <w:r>
        <w:rPr>
          <w:color w:val="auto"/>
          <w:spacing w:val="12"/>
          <w:sz w:val="24"/>
          <w:szCs w:val="24"/>
          <w:highlight w:val="none"/>
          <w:lang w:eastAsia="zh-CN"/>
        </w:rPr>
        <w:t xml:space="preserve"> </w:t>
      </w:r>
      <w:r>
        <w:rPr>
          <w:color w:val="auto"/>
          <w:spacing w:val="-8"/>
          <w:sz w:val="24"/>
          <w:szCs w:val="24"/>
          <w:highlight w:val="none"/>
          <w:lang w:eastAsia="zh-CN"/>
        </w:rPr>
        <w:t>特此声明。</w:t>
      </w:r>
    </w:p>
    <w:p>
      <w:pPr>
        <w:spacing w:line="283" w:lineRule="auto"/>
        <w:outlineLvl w:val="9"/>
        <w:rPr>
          <w:color w:val="auto"/>
          <w:highlight w:val="none"/>
          <w:lang w:eastAsia="zh-CN"/>
        </w:rPr>
      </w:pPr>
    </w:p>
    <w:p>
      <w:pPr>
        <w:spacing w:line="283" w:lineRule="auto"/>
        <w:outlineLvl w:val="9"/>
        <w:rPr>
          <w:color w:val="auto"/>
          <w:highlight w:val="none"/>
          <w:lang w:eastAsia="zh-CN"/>
        </w:rPr>
      </w:pPr>
    </w:p>
    <w:p>
      <w:pPr>
        <w:spacing w:line="284" w:lineRule="auto"/>
        <w:outlineLvl w:val="9"/>
        <w:rPr>
          <w:color w:val="auto"/>
          <w:highlight w:val="none"/>
          <w:lang w:eastAsia="zh-CN"/>
        </w:rPr>
      </w:pPr>
    </w:p>
    <w:p>
      <w:pPr>
        <w:pStyle w:val="5"/>
        <w:spacing w:before="79" w:line="410" w:lineRule="exact"/>
        <w:ind w:left="5223"/>
        <w:outlineLvl w:val="9"/>
        <w:rPr>
          <w:color w:val="auto"/>
          <w:sz w:val="24"/>
          <w:szCs w:val="24"/>
          <w:highlight w:val="none"/>
          <w:lang w:eastAsia="zh-CN"/>
        </w:rPr>
      </w:pPr>
      <w:r>
        <w:rPr>
          <w:color w:val="auto"/>
          <w:spacing w:val="26"/>
          <w:position w:val="12"/>
          <w:sz w:val="24"/>
          <w:szCs w:val="24"/>
          <w:highlight w:val="none"/>
          <w:lang w:eastAsia="zh-CN"/>
        </w:rPr>
        <w:t>投标人</w:t>
      </w:r>
      <w:r>
        <w:rPr>
          <w:rFonts w:hint="eastAsia"/>
          <w:color w:val="auto"/>
          <w:spacing w:val="26"/>
          <w:position w:val="12"/>
          <w:sz w:val="24"/>
          <w:szCs w:val="24"/>
          <w:highlight w:val="none"/>
          <w:lang w:eastAsia="zh-CN"/>
        </w:rPr>
        <w:t>（</w:t>
      </w:r>
      <w:r>
        <w:rPr>
          <w:color w:val="auto"/>
          <w:spacing w:val="26"/>
          <w:position w:val="12"/>
          <w:sz w:val="24"/>
          <w:szCs w:val="24"/>
          <w:highlight w:val="none"/>
          <w:lang w:eastAsia="zh-CN"/>
        </w:rPr>
        <w:t>盖章</w:t>
      </w:r>
      <w:r>
        <w:rPr>
          <w:rFonts w:hint="eastAsia"/>
          <w:color w:val="auto"/>
          <w:spacing w:val="26"/>
          <w:position w:val="12"/>
          <w:sz w:val="24"/>
          <w:szCs w:val="24"/>
          <w:highlight w:val="none"/>
          <w:lang w:eastAsia="zh-CN"/>
        </w:rPr>
        <w:t>）</w:t>
      </w:r>
      <w:r>
        <w:rPr>
          <w:color w:val="auto"/>
          <w:spacing w:val="26"/>
          <w:position w:val="12"/>
          <w:sz w:val="24"/>
          <w:szCs w:val="24"/>
          <w:highlight w:val="none"/>
          <w:lang w:eastAsia="zh-CN"/>
        </w:rPr>
        <w:t>:</w:t>
      </w:r>
    </w:p>
    <w:p>
      <w:pPr>
        <w:pStyle w:val="5"/>
        <w:spacing w:before="1" w:line="218" w:lineRule="auto"/>
        <w:ind w:left="2813"/>
        <w:outlineLvl w:val="9"/>
        <w:rPr>
          <w:color w:val="auto"/>
          <w:sz w:val="24"/>
          <w:szCs w:val="24"/>
          <w:highlight w:val="none"/>
          <w:lang w:eastAsia="zh-CN"/>
        </w:rPr>
      </w:pPr>
      <w:r>
        <w:rPr>
          <w:color w:val="auto"/>
          <w:spacing w:val="12"/>
          <w:sz w:val="24"/>
          <w:szCs w:val="24"/>
          <w:highlight w:val="none"/>
          <w:lang w:eastAsia="zh-CN"/>
        </w:rPr>
        <w:t>法定代表人或授权代表</w:t>
      </w:r>
      <w:r>
        <w:rPr>
          <w:rFonts w:hint="eastAsia"/>
          <w:color w:val="auto"/>
          <w:spacing w:val="12"/>
          <w:sz w:val="24"/>
          <w:szCs w:val="24"/>
          <w:highlight w:val="none"/>
          <w:lang w:eastAsia="zh-CN"/>
        </w:rPr>
        <w:t>（</w:t>
      </w:r>
      <w:r>
        <w:rPr>
          <w:color w:val="auto"/>
          <w:spacing w:val="12"/>
          <w:sz w:val="24"/>
          <w:szCs w:val="24"/>
          <w:highlight w:val="none"/>
          <w:lang w:eastAsia="zh-CN"/>
        </w:rPr>
        <w:t>签字或签章</w:t>
      </w:r>
      <w:r>
        <w:rPr>
          <w:rFonts w:hint="eastAsia"/>
          <w:color w:val="auto"/>
          <w:spacing w:val="12"/>
          <w:sz w:val="24"/>
          <w:szCs w:val="24"/>
          <w:highlight w:val="none"/>
          <w:lang w:eastAsia="zh-CN"/>
        </w:rPr>
        <w:t>）</w:t>
      </w:r>
      <w:r>
        <w:rPr>
          <w:color w:val="auto"/>
          <w:spacing w:val="12"/>
          <w:sz w:val="24"/>
          <w:szCs w:val="24"/>
          <w:highlight w:val="none"/>
          <w:lang w:eastAsia="zh-CN"/>
        </w:rPr>
        <w:t>:</w:t>
      </w:r>
    </w:p>
    <w:p>
      <w:pPr>
        <w:pStyle w:val="5"/>
        <w:spacing w:before="137" w:line="219" w:lineRule="auto"/>
        <w:ind w:left="5333"/>
        <w:outlineLvl w:val="9"/>
        <w:rPr>
          <w:color w:val="auto"/>
          <w:sz w:val="24"/>
          <w:szCs w:val="24"/>
          <w:highlight w:val="none"/>
          <w:lang w:eastAsia="zh-CN"/>
        </w:rPr>
      </w:pPr>
      <w:r>
        <w:rPr>
          <w:color w:val="auto"/>
          <w:spacing w:val="-6"/>
          <w:sz w:val="24"/>
          <w:szCs w:val="24"/>
          <w:highlight w:val="none"/>
          <w:lang w:eastAsia="zh-CN"/>
        </w:rPr>
        <w:t>年    月</w:t>
      </w:r>
      <w:r>
        <w:rPr>
          <w:color w:val="auto"/>
          <w:spacing w:val="10"/>
          <w:sz w:val="24"/>
          <w:szCs w:val="24"/>
          <w:highlight w:val="none"/>
          <w:lang w:eastAsia="zh-CN"/>
        </w:rPr>
        <w:t xml:space="preserve">     </w:t>
      </w:r>
      <w:r>
        <w:rPr>
          <w:color w:val="auto"/>
          <w:spacing w:val="-6"/>
          <w:sz w:val="24"/>
          <w:szCs w:val="24"/>
          <w:highlight w:val="none"/>
          <w:lang w:eastAsia="zh-CN"/>
        </w:rPr>
        <w:t>日</w:t>
      </w:r>
    </w:p>
    <w:p>
      <w:pPr>
        <w:outlineLvl w:val="9"/>
        <w:rPr>
          <w:b/>
          <w:bCs/>
          <w:color w:val="auto"/>
          <w:spacing w:val="4"/>
          <w:position w:val="13"/>
          <w:sz w:val="24"/>
          <w:szCs w:val="24"/>
          <w:highlight w:val="none"/>
          <w:lang w:eastAsia="zh-CN"/>
        </w:rPr>
      </w:pPr>
      <w:r>
        <w:rPr>
          <w:b/>
          <w:bCs/>
          <w:color w:val="auto"/>
          <w:spacing w:val="4"/>
          <w:position w:val="13"/>
          <w:sz w:val="24"/>
          <w:szCs w:val="24"/>
          <w:highlight w:val="none"/>
          <w:lang w:eastAsia="zh-CN"/>
        </w:rPr>
        <w:br w:type="page"/>
      </w:r>
    </w:p>
    <w:p>
      <w:pPr>
        <w:pStyle w:val="5"/>
        <w:spacing w:before="111" w:line="420" w:lineRule="exact"/>
        <w:ind w:right="46"/>
        <w:jc w:val="right"/>
        <w:outlineLvl w:val="9"/>
        <w:rPr>
          <w:color w:val="auto"/>
          <w:sz w:val="24"/>
          <w:szCs w:val="24"/>
          <w:highlight w:val="none"/>
          <w:lang w:eastAsia="zh-CN"/>
        </w:rPr>
      </w:pPr>
      <w:r>
        <w:rPr>
          <w:b/>
          <w:bCs/>
          <w:color w:val="auto"/>
          <w:spacing w:val="4"/>
          <w:position w:val="13"/>
          <w:sz w:val="24"/>
          <w:szCs w:val="24"/>
          <w:highlight w:val="none"/>
          <w:lang w:eastAsia="zh-CN"/>
        </w:rPr>
        <w:t>6.法定代表人身份证明或法定代表人授权书：法定代表人身份证明</w:t>
      </w:r>
      <w:r>
        <w:rPr>
          <w:rFonts w:hint="eastAsia"/>
          <w:b/>
          <w:bCs/>
          <w:color w:val="auto"/>
          <w:spacing w:val="4"/>
          <w:position w:val="13"/>
          <w:sz w:val="24"/>
          <w:szCs w:val="24"/>
          <w:highlight w:val="none"/>
          <w:lang w:eastAsia="zh-CN"/>
        </w:rPr>
        <w:t>（</w:t>
      </w:r>
      <w:r>
        <w:rPr>
          <w:b/>
          <w:bCs/>
          <w:color w:val="auto"/>
          <w:spacing w:val="4"/>
          <w:position w:val="13"/>
          <w:sz w:val="24"/>
          <w:szCs w:val="24"/>
          <w:highlight w:val="none"/>
          <w:lang w:eastAsia="zh-CN"/>
        </w:rPr>
        <w:t>原件</w:t>
      </w:r>
    </w:p>
    <w:p>
      <w:pPr>
        <w:pStyle w:val="5"/>
        <w:spacing w:before="1" w:line="218" w:lineRule="auto"/>
        <w:ind w:left="16"/>
        <w:outlineLvl w:val="9"/>
        <w:rPr>
          <w:color w:val="auto"/>
          <w:sz w:val="24"/>
          <w:szCs w:val="24"/>
          <w:highlight w:val="none"/>
          <w:lang w:eastAsia="zh-CN"/>
        </w:rPr>
      </w:pPr>
      <w:r>
        <w:rPr>
          <w:b/>
          <w:bCs/>
          <w:color w:val="auto"/>
          <w:spacing w:val="8"/>
          <w:sz w:val="24"/>
          <w:szCs w:val="24"/>
          <w:highlight w:val="none"/>
          <w:lang w:eastAsia="zh-CN"/>
        </w:rPr>
        <w:t>彩色扫描件</w:t>
      </w:r>
      <w:r>
        <w:rPr>
          <w:rFonts w:hint="eastAsia"/>
          <w:b/>
          <w:bCs/>
          <w:color w:val="auto"/>
          <w:spacing w:val="8"/>
          <w:sz w:val="24"/>
          <w:szCs w:val="24"/>
          <w:highlight w:val="none"/>
          <w:lang w:eastAsia="zh-CN"/>
        </w:rPr>
        <w:t>）</w:t>
      </w:r>
      <w:r>
        <w:rPr>
          <w:b/>
          <w:bCs/>
          <w:color w:val="auto"/>
          <w:spacing w:val="8"/>
          <w:sz w:val="24"/>
          <w:szCs w:val="24"/>
          <w:highlight w:val="none"/>
          <w:lang w:eastAsia="zh-CN"/>
        </w:rPr>
        <w:t>或法定代表人授权书</w:t>
      </w:r>
      <w:r>
        <w:rPr>
          <w:rFonts w:hint="eastAsia"/>
          <w:b/>
          <w:bCs/>
          <w:color w:val="auto"/>
          <w:spacing w:val="8"/>
          <w:sz w:val="24"/>
          <w:szCs w:val="24"/>
          <w:highlight w:val="none"/>
          <w:lang w:eastAsia="zh-CN"/>
        </w:rPr>
        <w:t>（</w:t>
      </w:r>
      <w:r>
        <w:rPr>
          <w:b/>
          <w:bCs/>
          <w:color w:val="auto"/>
          <w:spacing w:val="8"/>
          <w:sz w:val="24"/>
          <w:szCs w:val="24"/>
          <w:highlight w:val="none"/>
          <w:lang w:eastAsia="zh-CN"/>
        </w:rPr>
        <w:t>原件彩色扫描件</w:t>
      </w:r>
      <w:r>
        <w:rPr>
          <w:rFonts w:hint="eastAsia"/>
          <w:b/>
          <w:bCs/>
          <w:color w:val="auto"/>
          <w:spacing w:val="8"/>
          <w:sz w:val="24"/>
          <w:szCs w:val="24"/>
          <w:highlight w:val="none"/>
          <w:lang w:eastAsia="zh-CN"/>
        </w:rPr>
        <w:t>）</w:t>
      </w:r>
    </w:p>
    <w:p>
      <w:pPr>
        <w:pStyle w:val="5"/>
        <w:spacing w:before="75" w:line="219" w:lineRule="auto"/>
        <w:ind w:left="1906"/>
        <w:outlineLvl w:val="9"/>
        <w:rPr>
          <w:b/>
          <w:bCs/>
          <w:color w:val="auto"/>
          <w:spacing w:val="-4"/>
          <w:sz w:val="24"/>
          <w:szCs w:val="24"/>
          <w:highlight w:val="none"/>
          <w:lang w:eastAsia="zh-CN"/>
        </w:rPr>
      </w:pPr>
    </w:p>
    <w:p>
      <w:pPr>
        <w:pStyle w:val="5"/>
        <w:spacing w:before="75" w:line="219" w:lineRule="auto"/>
        <w:ind w:left="1906"/>
        <w:outlineLvl w:val="9"/>
        <w:rPr>
          <w:color w:val="auto"/>
          <w:sz w:val="24"/>
          <w:szCs w:val="24"/>
          <w:highlight w:val="none"/>
          <w:lang w:eastAsia="zh-CN"/>
        </w:rPr>
      </w:pPr>
      <w:r>
        <w:rPr>
          <w:b/>
          <w:bCs/>
          <w:color w:val="auto"/>
          <w:spacing w:val="-4"/>
          <w:sz w:val="24"/>
          <w:szCs w:val="24"/>
          <w:highlight w:val="none"/>
          <w:lang w:eastAsia="zh-CN"/>
        </w:rPr>
        <w:t>法定代表人身份证明</w:t>
      </w:r>
      <w:r>
        <w:rPr>
          <w:rFonts w:hint="eastAsia"/>
          <w:b/>
          <w:bCs/>
          <w:color w:val="auto"/>
          <w:spacing w:val="-4"/>
          <w:sz w:val="24"/>
          <w:szCs w:val="24"/>
          <w:highlight w:val="none"/>
          <w:lang w:val="en-US" w:eastAsia="zh-CN"/>
        </w:rPr>
        <w:t>（</w:t>
      </w:r>
      <w:r>
        <w:rPr>
          <w:b/>
          <w:bCs/>
          <w:color w:val="auto"/>
          <w:spacing w:val="-4"/>
          <w:sz w:val="24"/>
          <w:szCs w:val="24"/>
          <w:highlight w:val="none"/>
          <w:lang w:eastAsia="zh-CN"/>
        </w:rPr>
        <w:t>法定代表人参加投标</w:t>
      </w:r>
      <w:r>
        <w:rPr>
          <w:rFonts w:hint="eastAsia"/>
          <w:b/>
          <w:bCs/>
          <w:color w:val="auto"/>
          <w:spacing w:val="-4"/>
          <w:sz w:val="24"/>
          <w:szCs w:val="24"/>
          <w:highlight w:val="none"/>
          <w:lang w:eastAsia="zh-CN"/>
        </w:rPr>
        <w:t>）</w:t>
      </w:r>
    </w:p>
    <w:p>
      <w:pPr>
        <w:pStyle w:val="5"/>
        <w:spacing w:before="129" w:line="220" w:lineRule="auto"/>
        <w:ind w:left="3"/>
        <w:outlineLvl w:val="9"/>
        <w:rPr>
          <w:color w:val="auto"/>
          <w:sz w:val="24"/>
          <w:szCs w:val="24"/>
          <w:highlight w:val="none"/>
          <w:lang w:eastAsia="zh-CN"/>
        </w:rPr>
      </w:pPr>
      <w:r>
        <w:rPr>
          <w:color w:val="auto"/>
          <w:spacing w:val="-10"/>
          <w:sz w:val="24"/>
          <w:szCs w:val="24"/>
          <w:highlight w:val="none"/>
          <w:lang w:eastAsia="zh-CN"/>
        </w:rPr>
        <w:t>投标人名称：</w:t>
      </w:r>
    </w:p>
    <w:p>
      <w:pPr>
        <w:pStyle w:val="5"/>
        <w:spacing w:before="124" w:line="221" w:lineRule="auto"/>
        <w:ind w:left="3"/>
        <w:outlineLvl w:val="9"/>
        <w:rPr>
          <w:color w:val="auto"/>
          <w:sz w:val="24"/>
          <w:szCs w:val="24"/>
          <w:highlight w:val="none"/>
          <w:lang w:eastAsia="zh-CN"/>
        </w:rPr>
      </w:pPr>
      <w:r>
        <w:rPr>
          <w:color w:val="auto"/>
          <w:spacing w:val="-13"/>
          <w:sz w:val="24"/>
          <w:szCs w:val="24"/>
          <w:highlight w:val="none"/>
          <w:lang w:eastAsia="zh-CN"/>
        </w:rPr>
        <w:t>注册号：</w:t>
      </w:r>
    </w:p>
    <w:p>
      <w:pPr>
        <w:pStyle w:val="5"/>
        <w:spacing w:before="122" w:line="221" w:lineRule="auto"/>
        <w:ind w:left="3"/>
        <w:outlineLvl w:val="9"/>
        <w:rPr>
          <w:color w:val="auto"/>
          <w:sz w:val="24"/>
          <w:szCs w:val="24"/>
          <w:highlight w:val="none"/>
          <w:lang w:eastAsia="zh-CN"/>
        </w:rPr>
      </w:pPr>
      <w:r>
        <w:rPr>
          <w:color w:val="auto"/>
          <w:spacing w:val="-11"/>
          <w:sz w:val="24"/>
          <w:szCs w:val="24"/>
          <w:highlight w:val="none"/>
          <w:lang w:eastAsia="zh-CN"/>
        </w:rPr>
        <w:t>注册地址：</w:t>
      </w:r>
    </w:p>
    <w:p>
      <w:pPr>
        <w:pStyle w:val="5"/>
        <w:spacing w:before="130" w:line="221" w:lineRule="auto"/>
        <w:ind w:left="3"/>
        <w:outlineLvl w:val="9"/>
        <w:rPr>
          <w:color w:val="auto"/>
          <w:sz w:val="24"/>
          <w:szCs w:val="24"/>
          <w:highlight w:val="none"/>
          <w:lang w:eastAsia="zh-CN"/>
        </w:rPr>
      </w:pPr>
      <w:r>
        <w:rPr>
          <w:color w:val="auto"/>
          <w:spacing w:val="-22"/>
          <w:sz w:val="24"/>
          <w:szCs w:val="24"/>
          <w:highlight w:val="none"/>
          <w:lang w:eastAsia="zh-CN"/>
        </w:rPr>
        <w:t>成立时间：</w:t>
      </w:r>
      <w:r>
        <w:rPr>
          <w:color w:val="auto"/>
          <w:spacing w:val="9"/>
          <w:sz w:val="24"/>
          <w:szCs w:val="24"/>
          <w:highlight w:val="none"/>
          <w:lang w:eastAsia="zh-CN"/>
        </w:rPr>
        <w:t xml:space="preserve">    </w:t>
      </w:r>
      <w:r>
        <w:rPr>
          <w:color w:val="auto"/>
          <w:spacing w:val="-22"/>
          <w:sz w:val="24"/>
          <w:szCs w:val="24"/>
          <w:highlight w:val="none"/>
          <w:lang w:eastAsia="zh-CN"/>
        </w:rPr>
        <w:t>年</w:t>
      </w:r>
      <w:r>
        <w:rPr>
          <w:color w:val="auto"/>
          <w:spacing w:val="4"/>
          <w:sz w:val="24"/>
          <w:szCs w:val="24"/>
          <w:highlight w:val="none"/>
          <w:lang w:eastAsia="zh-CN"/>
        </w:rPr>
        <w:t xml:space="preserve">   </w:t>
      </w:r>
      <w:r>
        <w:rPr>
          <w:color w:val="auto"/>
          <w:spacing w:val="-22"/>
          <w:sz w:val="24"/>
          <w:szCs w:val="24"/>
          <w:highlight w:val="none"/>
          <w:lang w:eastAsia="zh-CN"/>
        </w:rPr>
        <w:t>月</w:t>
      </w:r>
      <w:r>
        <w:rPr>
          <w:color w:val="auto"/>
          <w:spacing w:val="12"/>
          <w:sz w:val="24"/>
          <w:szCs w:val="24"/>
          <w:highlight w:val="none"/>
          <w:lang w:eastAsia="zh-CN"/>
        </w:rPr>
        <w:t xml:space="preserve">   </w:t>
      </w:r>
      <w:r>
        <w:rPr>
          <w:color w:val="auto"/>
          <w:spacing w:val="-22"/>
          <w:sz w:val="24"/>
          <w:szCs w:val="24"/>
          <w:highlight w:val="none"/>
          <w:lang w:eastAsia="zh-CN"/>
        </w:rPr>
        <w:t>日</w:t>
      </w:r>
    </w:p>
    <w:p>
      <w:pPr>
        <w:pStyle w:val="5"/>
        <w:spacing w:before="114" w:line="220" w:lineRule="auto"/>
        <w:ind w:left="3"/>
        <w:outlineLvl w:val="9"/>
        <w:rPr>
          <w:color w:val="auto"/>
          <w:sz w:val="24"/>
          <w:szCs w:val="24"/>
          <w:highlight w:val="none"/>
          <w:lang w:eastAsia="zh-CN"/>
        </w:rPr>
      </w:pPr>
      <w:r>
        <w:rPr>
          <w:color w:val="auto"/>
          <w:spacing w:val="-11"/>
          <w:sz w:val="24"/>
          <w:szCs w:val="24"/>
          <w:highlight w:val="none"/>
          <w:lang w:eastAsia="zh-CN"/>
        </w:rPr>
        <w:t>经营期限：</w:t>
      </w:r>
    </w:p>
    <w:p>
      <w:pPr>
        <w:pStyle w:val="5"/>
        <w:spacing w:before="105" w:line="227" w:lineRule="auto"/>
        <w:ind w:left="3"/>
        <w:outlineLvl w:val="9"/>
        <w:rPr>
          <w:color w:val="auto"/>
          <w:sz w:val="24"/>
          <w:szCs w:val="24"/>
          <w:highlight w:val="none"/>
          <w:lang w:eastAsia="zh-CN"/>
        </w:rPr>
      </w:pPr>
      <w:r>
        <w:rPr>
          <w:color w:val="auto"/>
          <w:spacing w:val="-22"/>
          <w:sz w:val="24"/>
          <w:szCs w:val="24"/>
          <w:highlight w:val="none"/>
          <w:lang w:eastAsia="zh-CN"/>
        </w:rPr>
        <w:t xml:space="preserve">经营范围： </w:t>
      </w:r>
      <w:r>
        <w:rPr>
          <w:color w:val="auto"/>
          <w:spacing w:val="5"/>
          <w:sz w:val="24"/>
          <w:szCs w:val="24"/>
          <w:highlight w:val="none"/>
          <w:u w:val="single"/>
          <w:lang w:eastAsia="zh-CN"/>
        </w:rPr>
        <w:t xml:space="preserve">            </w:t>
      </w:r>
      <w:r>
        <w:rPr>
          <w:color w:val="auto"/>
          <w:spacing w:val="-22"/>
          <w:sz w:val="24"/>
          <w:szCs w:val="24"/>
          <w:highlight w:val="none"/>
          <w:u w:val="none"/>
          <w:lang w:eastAsia="zh-CN"/>
        </w:rPr>
        <w:t>主</w:t>
      </w:r>
      <w:r>
        <w:rPr>
          <w:color w:val="auto"/>
          <w:spacing w:val="-22"/>
          <w:sz w:val="24"/>
          <w:szCs w:val="24"/>
          <w:highlight w:val="none"/>
          <w:lang w:eastAsia="zh-CN"/>
        </w:rPr>
        <w:t>营：</w:t>
      </w:r>
      <w:r>
        <w:rPr>
          <w:color w:val="auto"/>
          <w:spacing w:val="3"/>
          <w:sz w:val="24"/>
          <w:szCs w:val="24"/>
          <w:highlight w:val="none"/>
          <w:u w:val="single"/>
          <w:lang w:eastAsia="zh-CN"/>
        </w:rPr>
        <w:t xml:space="preserve">           </w:t>
      </w:r>
      <w:r>
        <w:rPr>
          <w:rFonts w:hint="eastAsia"/>
          <w:color w:val="auto"/>
          <w:spacing w:val="-22"/>
          <w:position w:val="1"/>
          <w:sz w:val="24"/>
          <w:szCs w:val="24"/>
          <w:highlight w:val="none"/>
          <w:lang w:eastAsia="zh-CN"/>
        </w:rPr>
        <w:t>；</w:t>
      </w:r>
      <w:r>
        <w:rPr>
          <w:color w:val="auto"/>
          <w:spacing w:val="-22"/>
          <w:position w:val="1"/>
          <w:sz w:val="24"/>
          <w:szCs w:val="24"/>
          <w:highlight w:val="none"/>
          <w:lang w:eastAsia="zh-CN"/>
        </w:rPr>
        <w:t>兼营：</w:t>
      </w:r>
      <w:r>
        <w:rPr>
          <w:color w:val="auto"/>
          <w:spacing w:val="-49"/>
          <w:position w:val="1"/>
          <w:sz w:val="24"/>
          <w:szCs w:val="24"/>
          <w:highlight w:val="none"/>
          <w:lang w:eastAsia="zh-CN"/>
        </w:rPr>
        <w:t xml:space="preserve"> </w:t>
      </w:r>
      <w:r>
        <w:rPr>
          <w:color w:val="auto"/>
          <w:position w:val="1"/>
          <w:sz w:val="24"/>
          <w:szCs w:val="24"/>
          <w:highlight w:val="none"/>
          <w:u w:val="single"/>
          <w:lang w:eastAsia="zh-CN"/>
        </w:rPr>
        <w:t xml:space="preserve">           </w:t>
      </w:r>
    </w:p>
    <w:p>
      <w:pPr>
        <w:pStyle w:val="5"/>
        <w:spacing w:before="102" w:line="318" w:lineRule="auto"/>
        <w:ind w:left="3"/>
        <w:outlineLvl w:val="9"/>
        <w:rPr>
          <w:color w:val="auto"/>
          <w:sz w:val="24"/>
          <w:szCs w:val="24"/>
          <w:highlight w:val="none"/>
          <w:lang w:eastAsia="zh-CN"/>
        </w:rPr>
      </w:pPr>
      <w:r>
        <w:rPr>
          <w:color w:val="auto"/>
          <w:spacing w:val="-8"/>
          <w:position w:val="1"/>
          <w:sz w:val="24"/>
          <w:szCs w:val="24"/>
          <w:highlight w:val="none"/>
          <w:lang w:eastAsia="zh-CN"/>
        </w:rPr>
        <w:t xml:space="preserve">姓名： </w:t>
      </w:r>
      <w:r>
        <w:rPr>
          <w:color w:val="auto"/>
          <w:spacing w:val="1"/>
          <w:position w:val="1"/>
          <w:sz w:val="24"/>
          <w:szCs w:val="24"/>
          <w:highlight w:val="none"/>
          <w:u w:val="single"/>
          <w:lang w:eastAsia="zh-CN"/>
        </w:rPr>
        <w:t xml:space="preserve">       </w:t>
      </w:r>
      <w:r>
        <w:rPr>
          <w:color w:val="auto"/>
          <w:spacing w:val="-8"/>
          <w:position w:val="1"/>
          <w:sz w:val="24"/>
          <w:szCs w:val="24"/>
          <w:highlight w:val="none"/>
          <w:lang w:eastAsia="zh-CN"/>
        </w:rPr>
        <w:t xml:space="preserve"> </w:t>
      </w:r>
      <w:r>
        <w:rPr>
          <w:color w:val="auto"/>
          <w:spacing w:val="-8"/>
          <w:sz w:val="23"/>
          <w:szCs w:val="23"/>
          <w:highlight w:val="none"/>
          <w:lang w:eastAsia="zh-CN"/>
        </w:rPr>
        <w:t xml:space="preserve">性别： </w:t>
      </w:r>
      <w:r>
        <w:rPr>
          <w:color w:val="auto"/>
          <w:spacing w:val="-8"/>
          <w:sz w:val="23"/>
          <w:szCs w:val="23"/>
          <w:highlight w:val="none"/>
          <w:u w:val="single"/>
          <w:lang w:eastAsia="zh-CN"/>
        </w:rPr>
        <w:t xml:space="preserve">        </w:t>
      </w:r>
      <w:r>
        <w:rPr>
          <w:color w:val="auto"/>
          <w:spacing w:val="-8"/>
          <w:sz w:val="23"/>
          <w:szCs w:val="23"/>
          <w:highlight w:val="none"/>
          <w:lang w:eastAsia="zh-CN"/>
        </w:rPr>
        <w:t xml:space="preserve"> </w:t>
      </w:r>
      <w:r>
        <w:rPr>
          <w:color w:val="auto"/>
          <w:spacing w:val="-8"/>
          <w:position w:val="1"/>
          <w:sz w:val="24"/>
          <w:szCs w:val="24"/>
          <w:highlight w:val="none"/>
          <w:lang w:eastAsia="zh-CN"/>
        </w:rPr>
        <w:t>年龄：</w:t>
      </w:r>
      <w:r>
        <w:rPr>
          <w:color w:val="auto"/>
          <w:spacing w:val="-34"/>
          <w:position w:val="1"/>
          <w:sz w:val="24"/>
          <w:szCs w:val="24"/>
          <w:highlight w:val="none"/>
          <w:lang w:eastAsia="zh-CN"/>
        </w:rPr>
        <w:t xml:space="preserve"> </w:t>
      </w:r>
      <w:r>
        <w:rPr>
          <w:color w:val="auto"/>
          <w:spacing w:val="7"/>
          <w:position w:val="1"/>
          <w:sz w:val="24"/>
          <w:szCs w:val="24"/>
          <w:highlight w:val="none"/>
          <w:u w:val="single"/>
          <w:lang w:eastAsia="zh-CN"/>
        </w:rPr>
        <w:t xml:space="preserve">       </w:t>
      </w:r>
      <w:r>
        <w:rPr>
          <w:color w:val="auto"/>
          <w:spacing w:val="-29"/>
          <w:position w:val="1"/>
          <w:sz w:val="24"/>
          <w:szCs w:val="24"/>
          <w:highlight w:val="none"/>
          <w:lang w:eastAsia="zh-CN"/>
        </w:rPr>
        <w:t xml:space="preserve"> </w:t>
      </w:r>
      <w:r>
        <w:rPr>
          <w:color w:val="auto"/>
          <w:spacing w:val="-8"/>
          <w:position w:val="-1"/>
          <w:sz w:val="25"/>
          <w:szCs w:val="25"/>
          <w:highlight w:val="none"/>
          <w:lang w:eastAsia="zh-CN"/>
        </w:rPr>
        <w:t>系</w:t>
      </w:r>
      <w:r>
        <w:rPr>
          <w:color w:val="auto"/>
          <w:spacing w:val="-120"/>
          <w:position w:val="-1"/>
          <w:sz w:val="25"/>
          <w:szCs w:val="25"/>
          <w:highlight w:val="none"/>
          <w:lang w:eastAsia="zh-CN"/>
        </w:rPr>
        <w:t xml:space="preserve"> </w:t>
      </w:r>
      <w:r>
        <w:rPr>
          <w:color w:val="auto"/>
          <w:spacing w:val="-8"/>
          <w:position w:val="-1"/>
          <w:sz w:val="25"/>
          <w:szCs w:val="25"/>
          <w:highlight w:val="none"/>
          <w:u w:val="single"/>
          <w:lang w:eastAsia="zh-CN"/>
        </w:rPr>
        <w:t xml:space="preserve">       </w:t>
      </w:r>
      <w:r>
        <w:rPr>
          <w:color w:val="auto"/>
          <w:spacing w:val="-8"/>
          <w:position w:val="-1"/>
          <w:sz w:val="25"/>
          <w:szCs w:val="25"/>
          <w:highlight w:val="none"/>
          <w:lang w:eastAsia="zh-CN"/>
        </w:rPr>
        <w:t xml:space="preserve"> </w:t>
      </w:r>
      <w:r>
        <w:rPr>
          <w:rFonts w:hint="eastAsia"/>
          <w:color w:val="auto"/>
          <w:spacing w:val="-9"/>
          <w:sz w:val="24"/>
          <w:szCs w:val="24"/>
          <w:highlight w:val="none"/>
          <w:lang w:eastAsia="zh-CN"/>
        </w:rPr>
        <w:t>（</w:t>
      </w:r>
      <w:r>
        <w:rPr>
          <w:color w:val="auto"/>
          <w:spacing w:val="-9"/>
          <w:sz w:val="24"/>
          <w:szCs w:val="24"/>
          <w:highlight w:val="none"/>
          <w:lang w:eastAsia="zh-CN"/>
        </w:rPr>
        <w:t>投标人名称</w:t>
      </w:r>
      <w:r>
        <w:rPr>
          <w:rFonts w:hint="eastAsia"/>
          <w:color w:val="auto"/>
          <w:spacing w:val="-9"/>
          <w:sz w:val="24"/>
          <w:szCs w:val="24"/>
          <w:highlight w:val="none"/>
          <w:lang w:eastAsia="zh-CN"/>
        </w:rPr>
        <w:t>）</w:t>
      </w:r>
      <w:r>
        <w:rPr>
          <w:color w:val="auto"/>
          <w:spacing w:val="-9"/>
          <w:sz w:val="24"/>
          <w:szCs w:val="24"/>
          <w:highlight w:val="none"/>
          <w:lang w:eastAsia="zh-CN"/>
        </w:rPr>
        <w:t>的法</w:t>
      </w:r>
      <w:r>
        <w:rPr>
          <w:color w:val="auto"/>
          <w:spacing w:val="-8"/>
          <w:sz w:val="24"/>
          <w:szCs w:val="24"/>
          <w:highlight w:val="none"/>
          <w:lang w:eastAsia="zh-CN"/>
        </w:rPr>
        <w:t>定代表人。</w:t>
      </w:r>
    </w:p>
    <w:p>
      <w:pPr>
        <w:pStyle w:val="5"/>
        <w:spacing w:before="105" w:line="219" w:lineRule="auto"/>
        <w:ind w:left="503"/>
        <w:outlineLvl w:val="9"/>
        <w:rPr>
          <w:color w:val="auto"/>
          <w:sz w:val="24"/>
          <w:szCs w:val="24"/>
          <w:highlight w:val="none"/>
          <w:lang w:eastAsia="zh-CN"/>
        </w:rPr>
      </w:pPr>
      <w:r>
        <w:rPr>
          <w:color w:val="auto"/>
          <w:spacing w:val="-2"/>
          <w:sz w:val="24"/>
          <w:szCs w:val="24"/>
          <w:highlight w:val="none"/>
          <w:lang w:eastAsia="zh-CN"/>
        </w:rPr>
        <w:t>特此证明</w:t>
      </w:r>
    </w:p>
    <w:p>
      <w:pPr>
        <w:pStyle w:val="5"/>
        <w:spacing w:before="134" w:line="219" w:lineRule="auto"/>
        <w:ind w:left="503"/>
        <w:outlineLvl w:val="9"/>
        <w:rPr>
          <w:color w:val="auto"/>
          <w:sz w:val="24"/>
          <w:szCs w:val="24"/>
          <w:highlight w:val="none"/>
          <w:lang w:eastAsia="zh-CN"/>
        </w:rPr>
      </w:pPr>
      <w:r>
        <w:rPr>
          <w:color w:val="auto"/>
          <w:spacing w:val="8"/>
          <w:sz w:val="24"/>
          <w:szCs w:val="24"/>
          <w:highlight w:val="none"/>
          <w:lang w:eastAsia="zh-CN"/>
        </w:rPr>
        <w:t>附：法定代表人身份证原件</w:t>
      </w:r>
      <w:r>
        <w:rPr>
          <w:rFonts w:hint="eastAsia"/>
          <w:color w:val="auto"/>
          <w:spacing w:val="8"/>
          <w:sz w:val="24"/>
          <w:szCs w:val="24"/>
          <w:highlight w:val="none"/>
          <w:lang w:eastAsia="zh-CN"/>
        </w:rPr>
        <w:t>（</w:t>
      </w:r>
      <w:r>
        <w:rPr>
          <w:color w:val="auto"/>
          <w:spacing w:val="8"/>
          <w:sz w:val="24"/>
          <w:szCs w:val="24"/>
          <w:highlight w:val="none"/>
          <w:lang w:eastAsia="zh-CN"/>
        </w:rPr>
        <w:t>正、反面</w:t>
      </w:r>
      <w:r>
        <w:rPr>
          <w:rFonts w:hint="eastAsia"/>
          <w:color w:val="auto"/>
          <w:spacing w:val="8"/>
          <w:sz w:val="24"/>
          <w:szCs w:val="24"/>
          <w:highlight w:val="none"/>
          <w:lang w:eastAsia="zh-CN"/>
        </w:rPr>
        <w:t>）</w:t>
      </w:r>
      <w:r>
        <w:rPr>
          <w:color w:val="auto"/>
          <w:spacing w:val="8"/>
          <w:sz w:val="24"/>
          <w:szCs w:val="24"/>
          <w:highlight w:val="none"/>
          <w:lang w:eastAsia="zh-CN"/>
        </w:rPr>
        <w:t>彩色扫描件</w:t>
      </w:r>
    </w:p>
    <w:p>
      <w:pPr>
        <w:spacing w:line="434" w:lineRule="auto"/>
        <w:outlineLvl w:val="9"/>
        <w:rPr>
          <w:color w:val="auto"/>
          <w:highlight w:val="none"/>
          <w:lang w:eastAsia="zh-CN"/>
        </w:rPr>
      </w:pPr>
    </w:p>
    <w:p>
      <w:pPr>
        <w:pStyle w:val="5"/>
        <w:spacing w:before="78" w:line="316" w:lineRule="auto"/>
        <w:ind w:left="4503" w:leftChars="0" w:right="874" w:firstLine="117" w:firstLineChars="0"/>
        <w:jc w:val="both"/>
        <w:outlineLvl w:val="9"/>
        <w:rPr>
          <w:color w:val="auto"/>
          <w:sz w:val="24"/>
          <w:szCs w:val="24"/>
          <w:highlight w:val="none"/>
          <w:lang w:eastAsia="zh-CN"/>
        </w:rPr>
      </w:pPr>
      <w:r>
        <w:rPr>
          <w:color w:val="auto"/>
          <w:spacing w:val="26"/>
          <w:sz w:val="24"/>
          <w:szCs w:val="24"/>
          <w:highlight w:val="none"/>
          <w:lang w:eastAsia="zh-CN"/>
        </w:rPr>
        <w:t>投标人</w:t>
      </w:r>
      <w:r>
        <w:rPr>
          <w:rFonts w:hint="eastAsia"/>
          <w:color w:val="auto"/>
          <w:spacing w:val="26"/>
          <w:sz w:val="24"/>
          <w:szCs w:val="24"/>
          <w:highlight w:val="none"/>
          <w:lang w:eastAsia="zh-CN"/>
        </w:rPr>
        <w:t>（</w:t>
      </w:r>
      <w:r>
        <w:rPr>
          <w:color w:val="auto"/>
          <w:spacing w:val="26"/>
          <w:sz w:val="24"/>
          <w:szCs w:val="24"/>
          <w:highlight w:val="none"/>
          <w:lang w:eastAsia="zh-CN"/>
        </w:rPr>
        <w:t>公章</w:t>
      </w:r>
      <w:r>
        <w:rPr>
          <w:rFonts w:hint="eastAsia"/>
          <w:color w:val="auto"/>
          <w:spacing w:val="26"/>
          <w:sz w:val="24"/>
          <w:szCs w:val="24"/>
          <w:highlight w:val="none"/>
          <w:lang w:eastAsia="zh-CN"/>
        </w:rPr>
        <w:t>）</w:t>
      </w:r>
      <w:r>
        <w:rPr>
          <w:color w:val="auto"/>
          <w:spacing w:val="26"/>
          <w:sz w:val="24"/>
          <w:szCs w:val="24"/>
          <w:highlight w:val="none"/>
          <w:lang w:eastAsia="zh-CN"/>
        </w:rPr>
        <w:t>:</w:t>
      </w:r>
      <w:r>
        <w:rPr>
          <w:color w:val="auto"/>
          <w:sz w:val="24"/>
          <w:szCs w:val="24"/>
          <w:highlight w:val="none"/>
          <w:lang w:eastAsia="zh-CN"/>
        </w:rPr>
        <w:t xml:space="preserve"> </w:t>
      </w:r>
    </w:p>
    <w:p>
      <w:pPr>
        <w:pStyle w:val="5"/>
        <w:tabs>
          <w:tab w:val="left" w:pos="7560"/>
        </w:tabs>
        <w:spacing w:before="78" w:line="316" w:lineRule="auto"/>
        <w:ind w:left="4503" w:leftChars="0" w:right="330" w:rightChars="0" w:firstLine="117" w:firstLineChars="0"/>
        <w:jc w:val="both"/>
        <w:outlineLvl w:val="9"/>
        <w:rPr>
          <w:color w:val="auto"/>
          <w:sz w:val="24"/>
          <w:szCs w:val="24"/>
          <w:highlight w:val="none"/>
          <w:lang w:eastAsia="zh-CN"/>
        </w:rPr>
      </w:pPr>
      <w:r>
        <w:rPr>
          <w:color w:val="auto"/>
          <w:spacing w:val="15"/>
          <w:sz w:val="24"/>
          <w:szCs w:val="24"/>
          <w:highlight w:val="none"/>
          <w:lang w:eastAsia="zh-CN"/>
        </w:rPr>
        <w:t>法定代表人</w:t>
      </w:r>
      <w:r>
        <w:rPr>
          <w:rFonts w:hint="eastAsia"/>
          <w:color w:val="auto"/>
          <w:spacing w:val="15"/>
          <w:sz w:val="24"/>
          <w:szCs w:val="24"/>
          <w:highlight w:val="none"/>
          <w:lang w:eastAsia="zh-CN"/>
        </w:rPr>
        <w:t>（</w:t>
      </w:r>
      <w:r>
        <w:rPr>
          <w:color w:val="auto"/>
          <w:spacing w:val="15"/>
          <w:sz w:val="24"/>
          <w:szCs w:val="24"/>
          <w:highlight w:val="none"/>
          <w:lang w:eastAsia="zh-CN"/>
        </w:rPr>
        <w:t>签字或盖章</w:t>
      </w:r>
      <w:r>
        <w:rPr>
          <w:rFonts w:hint="eastAsia"/>
          <w:color w:val="auto"/>
          <w:spacing w:val="15"/>
          <w:sz w:val="24"/>
          <w:szCs w:val="24"/>
          <w:highlight w:val="none"/>
          <w:lang w:eastAsia="zh-CN"/>
        </w:rPr>
        <w:t>）</w:t>
      </w:r>
      <w:r>
        <w:rPr>
          <w:color w:val="auto"/>
          <w:spacing w:val="15"/>
          <w:sz w:val="24"/>
          <w:szCs w:val="24"/>
          <w:highlight w:val="none"/>
          <w:lang w:eastAsia="zh-CN"/>
        </w:rPr>
        <w:t>:</w:t>
      </w:r>
    </w:p>
    <w:p>
      <w:pPr>
        <w:pStyle w:val="5"/>
        <w:spacing w:line="219" w:lineRule="auto"/>
        <w:ind w:left="4503"/>
        <w:outlineLvl w:val="9"/>
        <w:rPr>
          <w:color w:val="auto"/>
          <w:sz w:val="24"/>
          <w:szCs w:val="24"/>
          <w:highlight w:val="none"/>
          <w:lang w:eastAsia="zh-CN"/>
        </w:rPr>
      </w:pPr>
      <w:r>
        <w:rPr>
          <w:color w:val="auto"/>
          <w:spacing w:val="-18"/>
          <w:sz w:val="24"/>
          <w:szCs w:val="24"/>
          <w:highlight w:val="none"/>
          <w:lang w:eastAsia="zh-CN"/>
        </w:rPr>
        <w:t>日</w:t>
      </w:r>
      <w:r>
        <w:rPr>
          <w:color w:val="auto"/>
          <w:spacing w:val="2"/>
          <w:sz w:val="24"/>
          <w:szCs w:val="24"/>
          <w:highlight w:val="none"/>
          <w:lang w:eastAsia="zh-CN"/>
        </w:rPr>
        <w:t xml:space="preserve">     </w:t>
      </w:r>
      <w:r>
        <w:rPr>
          <w:color w:val="auto"/>
          <w:spacing w:val="-18"/>
          <w:sz w:val="24"/>
          <w:szCs w:val="24"/>
          <w:highlight w:val="none"/>
          <w:lang w:eastAsia="zh-CN"/>
        </w:rPr>
        <w:t>期 ：</w:t>
      </w:r>
      <w:r>
        <w:rPr>
          <w:color w:val="auto"/>
          <w:spacing w:val="24"/>
          <w:sz w:val="24"/>
          <w:szCs w:val="24"/>
          <w:highlight w:val="none"/>
          <w:lang w:eastAsia="zh-CN"/>
        </w:rPr>
        <w:t xml:space="preserve">  </w:t>
      </w:r>
      <w:r>
        <w:rPr>
          <w:color w:val="auto"/>
          <w:spacing w:val="-18"/>
          <w:sz w:val="24"/>
          <w:szCs w:val="24"/>
          <w:highlight w:val="none"/>
          <w:lang w:eastAsia="zh-CN"/>
        </w:rPr>
        <w:t>年</w:t>
      </w:r>
      <w:r>
        <w:rPr>
          <w:color w:val="auto"/>
          <w:spacing w:val="7"/>
          <w:sz w:val="24"/>
          <w:szCs w:val="24"/>
          <w:highlight w:val="none"/>
          <w:lang w:eastAsia="zh-CN"/>
        </w:rPr>
        <w:t xml:space="preserve">   </w:t>
      </w:r>
      <w:r>
        <w:rPr>
          <w:color w:val="auto"/>
          <w:spacing w:val="-18"/>
          <w:sz w:val="24"/>
          <w:szCs w:val="24"/>
          <w:highlight w:val="none"/>
          <w:lang w:eastAsia="zh-CN"/>
        </w:rPr>
        <w:t>月</w:t>
      </w:r>
      <w:r>
        <w:rPr>
          <w:color w:val="auto"/>
          <w:spacing w:val="15"/>
          <w:sz w:val="24"/>
          <w:szCs w:val="24"/>
          <w:highlight w:val="none"/>
          <w:lang w:eastAsia="zh-CN"/>
        </w:rPr>
        <w:t xml:space="preserve">   </w:t>
      </w:r>
      <w:r>
        <w:rPr>
          <w:color w:val="auto"/>
          <w:spacing w:val="-18"/>
          <w:sz w:val="24"/>
          <w:szCs w:val="24"/>
          <w:highlight w:val="none"/>
          <w:lang w:eastAsia="zh-CN"/>
        </w:rPr>
        <w:t>日</w:t>
      </w:r>
    </w:p>
    <w:p>
      <w:pPr>
        <w:spacing w:line="459" w:lineRule="auto"/>
        <w:outlineLvl w:val="9"/>
        <w:rPr>
          <w:color w:val="auto"/>
          <w:highlight w:val="none"/>
          <w:lang w:eastAsia="zh-CN"/>
        </w:rPr>
      </w:pPr>
    </w:p>
    <w:p>
      <w:pPr>
        <w:pStyle w:val="5"/>
        <w:spacing w:before="79" w:line="219" w:lineRule="auto"/>
        <w:ind w:left="2146"/>
        <w:outlineLvl w:val="9"/>
        <w:rPr>
          <w:b/>
          <w:bCs/>
          <w:color w:val="auto"/>
          <w:spacing w:val="-5"/>
          <w:sz w:val="24"/>
          <w:szCs w:val="24"/>
          <w:highlight w:val="none"/>
          <w:lang w:eastAsia="zh-CN"/>
        </w:rPr>
      </w:pPr>
    </w:p>
    <w:p>
      <w:pPr>
        <w:pStyle w:val="5"/>
        <w:spacing w:before="79" w:line="219" w:lineRule="auto"/>
        <w:ind w:left="2146"/>
        <w:outlineLvl w:val="9"/>
        <w:rPr>
          <w:color w:val="auto"/>
          <w:sz w:val="24"/>
          <w:szCs w:val="24"/>
          <w:highlight w:val="none"/>
          <w:lang w:eastAsia="zh-CN"/>
        </w:rPr>
      </w:pPr>
      <w:r>
        <w:rPr>
          <w:b/>
          <w:bCs/>
          <w:color w:val="auto"/>
          <w:spacing w:val="-5"/>
          <w:sz w:val="24"/>
          <w:szCs w:val="24"/>
          <w:highlight w:val="none"/>
          <w:lang w:eastAsia="zh-CN"/>
        </w:rPr>
        <w:t>法定代表人授权书</w:t>
      </w:r>
      <w:r>
        <w:rPr>
          <w:rFonts w:hint="eastAsia"/>
          <w:b/>
          <w:bCs/>
          <w:color w:val="auto"/>
          <w:spacing w:val="-5"/>
          <w:sz w:val="24"/>
          <w:szCs w:val="24"/>
          <w:highlight w:val="none"/>
          <w:lang w:eastAsia="zh-CN"/>
        </w:rPr>
        <w:t>（</w:t>
      </w:r>
      <w:r>
        <w:rPr>
          <w:b/>
          <w:bCs/>
          <w:color w:val="auto"/>
          <w:spacing w:val="-5"/>
          <w:sz w:val="24"/>
          <w:szCs w:val="24"/>
          <w:highlight w:val="none"/>
          <w:lang w:eastAsia="zh-CN"/>
        </w:rPr>
        <w:t>授权代表参加投标</w:t>
      </w:r>
      <w:r>
        <w:rPr>
          <w:rFonts w:hint="eastAsia"/>
          <w:b/>
          <w:bCs/>
          <w:color w:val="auto"/>
          <w:spacing w:val="-5"/>
          <w:sz w:val="24"/>
          <w:szCs w:val="24"/>
          <w:highlight w:val="none"/>
          <w:lang w:eastAsia="zh-CN"/>
        </w:rPr>
        <w:t>）</w:t>
      </w:r>
    </w:p>
    <w:p>
      <w:pPr>
        <w:pStyle w:val="5"/>
        <w:tabs>
          <w:tab w:val="left" w:pos="2163"/>
        </w:tabs>
        <w:spacing w:before="119" w:line="219" w:lineRule="auto"/>
        <w:ind w:left="3"/>
        <w:outlineLvl w:val="9"/>
        <w:rPr>
          <w:color w:val="auto"/>
          <w:sz w:val="24"/>
          <w:szCs w:val="24"/>
          <w:highlight w:val="none"/>
          <w:lang w:eastAsia="zh-CN"/>
        </w:rPr>
      </w:pPr>
      <w:r>
        <w:rPr>
          <w:color w:val="auto"/>
          <w:sz w:val="24"/>
          <w:szCs w:val="24"/>
          <w:highlight w:val="none"/>
          <w:u w:val="single"/>
          <w:lang w:eastAsia="zh-CN"/>
        </w:rPr>
        <w:tab/>
      </w:r>
      <w:r>
        <w:rPr>
          <w:color w:val="auto"/>
          <w:spacing w:val="24"/>
          <w:sz w:val="24"/>
          <w:szCs w:val="24"/>
          <w:highlight w:val="none"/>
          <w:lang w:eastAsia="zh-CN"/>
        </w:rPr>
        <w:t xml:space="preserve"> </w:t>
      </w:r>
      <w:r>
        <w:rPr>
          <w:rFonts w:hint="eastAsia"/>
          <w:color w:val="auto"/>
          <w:spacing w:val="12"/>
          <w:sz w:val="24"/>
          <w:szCs w:val="24"/>
          <w:highlight w:val="none"/>
          <w:lang w:eastAsia="zh-CN"/>
        </w:rPr>
        <w:t>（</w:t>
      </w:r>
      <w:r>
        <w:rPr>
          <w:color w:val="auto"/>
          <w:spacing w:val="12"/>
          <w:sz w:val="24"/>
          <w:szCs w:val="24"/>
          <w:highlight w:val="none"/>
          <w:lang w:eastAsia="zh-CN"/>
        </w:rPr>
        <w:t>采购人名称</w:t>
      </w:r>
      <w:r>
        <w:rPr>
          <w:rFonts w:hint="eastAsia"/>
          <w:color w:val="auto"/>
          <w:spacing w:val="12"/>
          <w:sz w:val="24"/>
          <w:szCs w:val="24"/>
          <w:highlight w:val="none"/>
          <w:lang w:eastAsia="zh-CN"/>
        </w:rPr>
        <w:t>）</w:t>
      </w:r>
      <w:r>
        <w:rPr>
          <w:color w:val="auto"/>
          <w:spacing w:val="12"/>
          <w:sz w:val="24"/>
          <w:szCs w:val="24"/>
          <w:highlight w:val="none"/>
          <w:lang w:eastAsia="zh-CN"/>
        </w:rPr>
        <w:t>;</w:t>
      </w:r>
    </w:p>
    <w:p>
      <w:pPr>
        <w:pStyle w:val="5"/>
        <w:tabs>
          <w:tab w:val="left" w:pos="153"/>
        </w:tabs>
        <w:spacing w:before="103" w:line="292" w:lineRule="auto"/>
        <w:ind w:left="3" w:right="7" w:firstLine="500"/>
        <w:outlineLvl w:val="9"/>
        <w:rPr>
          <w:color w:val="auto"/>
          <w:sz w:val="24"/>
          <w:szCs w:val="24"/>
          <w:highlight w:val="none"/>
          <w:lang w:eastAsia="zh-CN"/>
        </w:rPr>
      </w:pPr>
      <w:r>
        <w:rPr>
          <w:color w:val="auto"/>
          <w:spacing w:val="-4"/>
          <w:sz w:val="24"/>
          <w:szCs w:val="24"/>
          <w:highlight w:val="none"/>
          <w:lang w:eastAsia="zh-CN"/>
        </w:rPr>
        <w:t>本授权声明：</w:t>
      </w:r>
      <w:r>
        <w:rPr>
          <w:color w:val="auto"/>
          <w:spacing w:val="40"/>
          <w:sz w:val="24"/>
          <w:szCs w:val="24"/>
          <w:highlight w:val="none"/>
          <w:lang w:eastAsia="zh-CN"/>
        </w:rPr>
        <w:t xml:space="preserve"> </w:t>
      </w:r>
      <w:r>
        <w:rPr>
          <w:color w:val="auto"/>
          <w:spacing w:val="6"/>
          <w:sz w:val="24"/>
          <w:szCs w:val="24"/>
          <w:highlight w:val="none"/>
          <w:u w:val="single"/>
          <w:lang w:eastAsia="zh-CN"/>
        </w:rPr>
        <w:t xml:space="preserve">         </w:t>
      </w:r>
      <w:r>
        <w:rPr>
          <w:color w:val="auto"/>
          <w:spacing w:val="-4"/>
          <w:sz w:val="24"/>
          <w:szCs w:val="24"/>
          <w:highlight w:val="none"/>
          <w:lang w:eastAsia="zh-CN"/>
        </w:rPr>
        <w:t xml:space="preserve"> </w:t>
      </w:r>
      <w:r>
        <w:rPr>
          <w:rFonts w:hint="eastAsia"/>
          <w:color w:val="auto"/>
          <w:spacing w:val="-4"/>
          <w:sz w:val="24"/>
          <w:szCs w:val="24"/>
          <w:highlight w:val="none"/>
          <w:lang w:eastAsia="zh-CN"/>
        </w:rPr>
        <w:t>（</w:t>
      </w:r>
      <w:r>
        <w:rPr>
          <w:color w:val="auto"/>
          <w:spacing w:val="-4"/>
          <w:sz w:val="24"/>
          <w:szCs w:val="24"/>
          <w:highlight w:val="none"/>
          <w:lang w:eastAsia="zh-CN"/>
        </w:rPr>
        <w:t>投标人名称</w:t>
      </w:r>
      <w:r>
        <w:rPr>
          <w:rFonts w:hint="eastAsia"/>
          <w:color w:val="auto"/>
          <w:spacing w:val="-4"/>
          <w:sz w:val="24"/>
          <w:szCs w:val="24"/>
          <w:highlight w:val="none"/>
          <w:lang w:eastAsia="zh-CN"/>
        </w:rPr>
        <w:t>）</w:t>
      </w:r>
      <w:r>
        <w:rPr>
          <w:color w:val="auto"/>
          <w:spacing w:val="-36"/>
          <w:sz w:val="24"/>
          <w:szCs w:val="24"/>
          <w:highlight w:val="none"/>
          <w:lang w:eastAsia="zh-CN"/>
        </w:rPr>
        <w:t xml:space="preserve"> </w:t>
      </w:r>
      <w:r>
        <w:rPr>
          <w:color w:val="auto"/>
          <w:spacing w:val="6"/>
          <w:sz w:val="24"/>
          <w:szCs w:val="24"/>
          <w:highlight w:val="none"/>
          <w:u w:val="single"/>
          <w:lang w:eastAsia="zh-CN"/>
        </w:rPr>
        <w:t xml:space="preserve">         </w:t>
      </w:r>
      <w:r>
        <w:rPr>
          <w:color w:val="auto"/>
          <w:spacing w:val="-24"/>
          <w:sz w:val="24"/>
          <w:szCs w:val="24"/>
          <w:highlight w:val="none"/>
          <w:lang w:eastAsia="zh-CN"/>
        </w:rPr>
        <w:t xml:space="preserve"> </w:t>
      </w:r>
      <w:r>
        <w:rPr>
          <w:rFonts w:hint="eastAsia"/>
          <w:color w:val="auto"/>
          <w:spacing w:val="-4"/>
          <w:sz w:val="24"/>
          <w:szCs w:val="24"/>
          <w:highlight w:val="none"/>
          <w:lang w:eastAsia="zh-CN"/>
        </w:rPr>
        <w:t>（</w:t>
      </w:r>
      <w:r>
        <w:rPr>
          <w:color w:val="auto"/>
          <w:spacing w:val="-4"/>
          <w:sz w:val="24"/>
          <w:szCs w:val="24"/>
          <w:highlight w:val="none"/>
          <w:lang w:eastAsia="zh-CN"/>
        </w:rPr>
        <w:t>法定代表人姓名、职</w:t>
      </w:r>
      <w:r>
        <w:rPr>
          <w:color w:val="auto"/>
          <w:spacing w:val="21"/>
          <w:sz w:val="24"/>
          <w:szCs w:val="24"/>
          <w:highlight w:val="none"/>
          <w:lang w:eastAsia="zh-CN"/>
        </w:rPr>
        <w:t>务</w:t>
      </w:r>
      <w:r>
        <w:rPr>
          <w:rFonts w:hint="eastAsia"/>
          <w:color w:val="auto"/>
          <w:spacing w:val="21"/>
          <w:sz w:val="24"/>
          <w:szCs w:val="24"/>
          <w:highlight w:val="none"/>
          <w:lang w:eastAsia="zh-CN"/>
        </w:rPr>
        <w:t>）</w:t>
      </w:r>
      <w:r>
        <w:rPr>
          <w:color w:val="auto"/>
          <w:spacing w:val="21"/>
          <w:sz w:val="24"/>
          <w:szCs w:val="24"/>
          <w:highlight w:val="none"/>
          <w:lang w:eastAsia="zh-CN"/>
        </w:rPr>
        <w:t>授权</w:t>
      </w:r>
      <w:r>
        <w:rPr>
          <w:color w:val="auto"/>
          <w:spacing w:val="-56"/>
          <w:sz w:val="24"/>
          <w:szCs w:val="24"/>
          <w:highlight w:val="none"/>
          <w:lang w:eastAsia="zh-CN"/>
        </w:rPr>
        <w:t xml:space="preserve"> </w:t>
      </w:r>
      <w:r>
        <w:rPr>
          <w:color w:val="auto"/>
          <w:spacing w:val="21"/>
          <w:sz w:val="24"/>
          <w:szCs w:val="24"/>
          <w:highlight w:val="none"/>
          <w:u w:val="single"/>
          <w:lang w:eastAsia="zh-CN"/>
        </w:rPr>
        <w:t xml:space="preserve">          </w:t>
      </w:r>
      <w:r>
        <w:rPr>
          <w:color w:val="auto"/>
          <w:spacing w:val="21"/>
          <w:sz w:val="24"/>
          <w:szCs w:val="24"/>
          <w:highlight w:val="none"/>
          <w:lang w:eastAsia="zh-CN"/>
        </w:rPr>
        <w:t xml:space="preserve"> </w:t>
      </w:r>
      <w:r>
        <w:rPr>
          <w:rFonts w:hint="eastAsia"/>
          <w:color w:val="auto"/>
          <w:spacing w:val="21"/>
          <w:sz w:val="24"/>
          <w:szCs w:val="24"/>
          <w:highlight w:val="none"/>
          <w:lang w:eastAsia="zh-CN"/>
        </w:rPr>
        <w:t>（</w:t>
      </w:r>
      <w:r>
        <w:rPr>
          <w:color w:val="auto"/>
          <w:spacing w:val="21"/>
          <w:sz w:val="24"/>
          <w:szCs w:val="24"/>
          <w:highlight w:val="none"/>
          <w:lang w:eastAsia="zh-CN"/>
        </w:rPr>
        <w:t>被授权人姓名、职务</w:t>
      </w:r>
      <w:r>
        <w:rPr>
          <w:rFonts w:hint="eastAsia"/>
          <w:color w:val="auto"/>
          <w:spacing w:val="21"/>
          <w:sz w:val="24"/>
          <w:szCs w:val="24"/>
          <w:highlight w:val="none"/>
          <w:lang w:eastAsia="zh-CN"/>
        </w:rPr>
        <w:t>）</w:t>
      </w:r>
      <w:r>
        <w:rPr>
          <w:color w:val="auto"/>
          <w:spacing w:val="21"/>
          <w:sz w:val="24"/>
          <w:szCs w:val="24"/>
          <w:highlight w:val="none"/>
          <w:lang w:eastAsia="zh-CN"/>
        </w:rPr>
        <w:t>为我方“</w:t>
      </w:r>
      <w:r>
        <w:rPr>
          <w:color w:val="auto"/>
          <w:spacing w:val="11"/>
          <w:sz w:val="24"/>
          <w:szCs w:val="24"/>
          <w:highlight w:val="none"/>
          <w:u w:val="single"/>
          <w:lang w:eastAsia="zh-CN"/>
        </w:rPr>
        <w:t xml:space="preserve">          </w:t>
      </w:r>
      <w:r>
        <w:rPr>
          <w:color w:val="auto"/>
          <w:spacing w:val="-103"/>
          <w:sz w:val="24"/>
          <w:szCs w:val="24"/>
          <w:highlight w:val="none"/>
          <w:lang w:eastAsia="zh-CN"/>
        </w:rPr>
        <w:t xml:space="preserve"> </w:t>
      </w:r>
      <w:r>
        <w:rPr>
          <w:color w:val="auto"/>
          <w:spacing w:val="21"/>
          <w:sz w:val="24"/>
          <w:szCs w:val="24"/>
          <w:highlight w:val="none"/>
          <w:lang w:eastAsia="zh-CN"/>
        </w:rPr>
        <w:t>”项目</w:t>
      </w:r>
      <w:r>
        <w:rPr>
          <w:rFonts w:hint="eastAsia"/>
          <w:color w:val="auto"/>
          <w:spacing w:val="-5"/>
          <w:sz w:val="24"/>
          <w:szCs w:val="24"/>
          <w:highlight w:val="none"/>
          <w:lang w:eastAsia="zh-CN"/>
        </w:rPr>
        <w:t>（项目编号</w:t>
      </w:r>
      <w:r>
        <w:rPr>
          <w:color w:val="auto"/>
          <w:spacing w:val="-5"/>
          <w:sz w:val="24"/>
          <w:szCs w:val="24"/>
          <w:highlight w:val="none"/>
          <w:lang w:eastAsia="zh-CN"/>
        </w:rPr>
        <w:t>：</w:t>
      </w:r>
      <w:r>
        <w:rPr>
          <w:color w:val="auto"/>
          <w:spacing w:val="-90"/>
          <w:sz w:val="24"/>
          <w:szCs w:val="24"/>
          <w:highlight w:val="none"/>
          <w:lang w:eastAsia="zh-CN"/>
        </w:rPr>
        <w:t xml:space="preserve"> </w:t>
      </w:r>
      <w:r>
        <w:rPr>
          <w:color w:val="auto"/>
          <w:sz w:val="24"/>
          <w:szCs w:val="24"/>
          <w:highlight w:val="none"/>
          <w:u w:val="single"/>
          <w:lang w:eastAsia="zh-CN"/>
        </w:rPr>
        <w:t xml:space="preserve">          </w:t>
      </w:r>
      <w:r>
        <w:rPr>
          <w:color w:val="auto"/>
          <w:spacing w:val="-101"/>
          <w:sz w:val="24"/>
          <w:szCs w:val="24"/>
          <w:highlight w:val="none"/>
          <w:lang w:eastAsia="zh-CN"/>
        </w:rPr>
        <w:t xml:space="preserve"> </w:t>
      </w:r>
      <w:r>
        <w:rPr>
          <w:color w:val="auto"/>
          <w:spacing w:val="-5"/>
          <w:sz w:val="24"/>
          <w:szCs w:val="24"/>
          <w:highlight w:val="none"/>
          <w:lang w:eastAsia="zh-CN"/>
        </w:rPr>
        <w:t>_</w:t>
      </w:r>
      <w:r>
        <w:rPr>
          <w:rFonts w:hint="eastAsia"/>
          <w:color w:val="auto"/>
          <w:spacing w:val="-5"/>
          <w:sz w:val="24"/>
          <w:szCs w:val="24"/>
          <w:highlight w:val="none"/>
          <w:lang w:eastAsia="zh-CN"/>
        </w:rPr>
        <w:t>）</w:t>
      </w:r>
      <w:r>
        <w:rPr>
          <w:color w:val="auto"/>
          <w:spacing w:val="-5"/>
          <w:sz w:val="24"/>
          <w:szCs w:val="24"/>
          <w:highlight w:val="none"/>
          <w:lang w:eastAsia="zh-CN"/>
        </w:rPr>
        <w:t>投标活动的合法代表，以我方名义全权处理该项</w:t>
      </w:r>
      <w:r>
        <w:rPr>
          <w:color w:val="auto"/>
          <w:spacing w:val="-4"/>
          <w:sz w:val="24"/>
          <w:szCs w:val="24"/>
          <w:highlight w:val="none"/>
          <w:lang w:eastAsia="zh-CN"/>
        </w:rPr>
        <w:t>目有关投标、签订合同以及执行合同等一切事宜。</w:t>
      </w:r>
    </w:p>
    <w:p>
      <w:pPr>
        <w:pStyle w:val="5"/>
        <w:spacing w:before="125" w:line="219" w:lineRule="auto"/>
        <w:ind w:left="503"/>
        <w:outlineLvl w:val="9"/>
        <w:rPr>
          <w:color w:val="auto"/>
          <w:sz w:val="24"/>
          <w:szCs w:val="24"/>
          <w:highlight w:val="none"/>
          <w:lang w:eastAsia="zh-CN"/>
        </w:rPr>
      </w:pPr>
      <w:r>
        <w:rPr>
          <w:color w:val="auto"/>
          <w:spacing w:val="-8"/>
          <w:sz w:val="24"/>
          <w:szCs w:val="24"/>
          <w:highlight w:val="none"/>
          <w:lang w:eastAsia="zh-CN"/>
        </w:rPr>
        <w:t>特此声明。</w:t>
      </w:r>
    </w:p>
    <w:p>
      <w:pPr>
        <w:pStyle w:val="5"/>
        <w:spacing w:before="134" w:line="219" w:lineRule="auto"/>
        <w:ind w:left="503"/>
        <w:outlineLvl w:val="9"/>
        <w:rPr>
          <w:color w:val="auto"/>
          <w:sz w:val="24"/>
          <w:szCs w:val="24"/>
          <w:highlight w:val="none"/>
          <w:lang w:eastAsia="zh-CN"/>
        </w:rPr>
      </w:pPr>
      <w:r>
        <w:rPr>
          <w:color w:val="auto"/>
          <w:spacing w:val="6"/>
          <w:sz w:val="24"/>
          <w:szCs w:val="24"/>
          <w:highlight w:val="none"/>
          <w:lang w:eastAsia="zh-CN"/>
        </w:rPr>
        <w:t>附：法定代表人身份证和授权代表身份证原件</w:t>
      </w:r>
      <w:r>
        <w:rPr>
          <w:rFonts w:hint="eastAsia"/>
          <w:color w:val="auto"/>
          <w:spacing w:val="6"/>
          <w:sz w:val="24"/>
          <w:szCs w:val="24"/>
          <w:highlight w:val="none"/>
          <w:lang w:eastAsia="zh-CN"/>
        </w:rPr>
        <w:t>（</w:t>
      </w:r>
      <w:r>
        <w:rPr>
          <w:color w:val="auto"/>
          <w:spacing w:val="6"/>
          <w:sz w:val="24"/>
          <w:szCs w:val="24"/>
          <w:highlight w:val="none"/>
          <w:lang w:eastAsia="zh-CN"/>
        </w:rPr>
        <w:t>正、反面</w:t>
      </w:r>
      <w:r>
        <w:rPr>
          <w:rFonts w:hint="eastAsia"/>
          <w:color w:val="auto"/>
          <w:spacing w:val="6"/>
          <w:sz w:val="24"/>
          <w:szCs w:val="24"/>
          <w:highlight w:val="none"/>
          <w:lang w:eastAsia="zh-CN"/>
        </w:rPr>
        <w:t>）</w:t>
      </w:r>
      <w:r>
        <w:rPr>
          <w:color w:val="auto"/>
          <w:spacing w:val="6"/>
          <w:sz w:val="24"/>
          <w:szCs w:val="24"/>
          <w:highlight w:val="none"/>
          <w:lang w:eastAsia="zh-CN"/>
        </w:rPr>
        <w:t>彩色扫描件</w:t>
      </w:r>
    </w:p>
    <w:p>
      <w:pPr>
        <w:spacing w:line="454" w:lineRule="auto"/>
        <w:outlineLvl w:val="9"/>
        <w:rPr>
          <w:color w:val="auto"/>
          <w:highlight w:val="none"/>
          <w:lang w:eastAsia="zh-CN"/>
        </w:rPr>
      </w:pPr>
    </w:p>
    <w:p>
      <w:pPr>
        <w:pStyle w:val="5"/>
        <w:spacing w:before="79" w:line="410" w:lineRule="exact"/>
        <w:ind w:left="5693"/>
        <w:outlineLvl w:val="9"/>
        <w:rPr>
          <w:color w:val="auto"/>
          <w:sz w:val="24"/>
          <w:szCs w:val="24"/>
          <w:highlight w:val="none"/>
          <w:lang w:eastAsia="zh-CN"/>
        </w:rPr>
      </w:pPr>
      <w:r>
        <w:rPr>
          <w:color w:val="auto"/>
          <w:spacing w:val="26"/>
          <w:position w:val="12"/>
          <w:sz w:val="24"/>
          <w:szCs w:val="24"/>
          <w:highlight w:val="none"/>
          <w:lang w:eastAsia="zh-CN"/>
        </w:rPr>
        <w:t>投标人</w:t>
      </w:r>
      <w:r>
        <w:rPr>
          <w:rFonts w:hint="eastAsia"/>
          <w:color w:val="auto"/>
          <w:spacing w:val="26"/>
          <w:position w:val="12"/>
          <w:sz w:val="24"/>
          <w:szCs w:val="24"/>
          <w:highlight w:val="none"/>
          <w:lang w:eastAsia="zh-CN"/>
        </w:rPr>
        <w:t>（</w:t>
      </w:r>
      <w:r>
        <w:rPr>
          <w:color w:val="auto"/>
          <w:spacing w:val="26"/>
          <w:position w:val="12"/>
          <w:sz w:val="24"/>
          <w:szCs w:val="24"/>
          <w:highlight w:val="none"/>
          <w:lang w:eastAsia="zh-CN"/>
        </w:rPr>
        <w:t>公章</w:t>
      </w:r>
      <w:r>
        <w:rPr>
          <w:rFonts w:hint="eastAsia"/>
          <w:color w:val="auto"/>
          <w:spacing w:val="26"/>
          <w:position w:val="12"/>
          <w:sz w:val="24"/>
          <w:szCs w:val="24"/>
          <w:highlight w:val="none"/>
          <w:lang w:eastAsia="zh-CN"/>
        </w:rPr>
        <w:t>）</w:t>
      </w:r>
      <w:r>
        <w:rPr>
          <w:color w:val="auto"/>
          <w:spacing w:val="26"/>
          <w:position w:val="12"/>
          <w:sz w:val="24"/>
          <w:szCs w:val="24"/>
          <w:highlight w:val="none"/>
          <w:lang w:eastAsia="zh-CN"/>
        </w:rPr>
        <w:t>:</w:t>
      </w:r>
    </w:p>
    <w:p>
      <w:pPr>
        <w:pStyle w:val="5"/>
        <w:spacing w:before="1" w:line="218" w:lineRule="auto"/>
        <w:ind w:left="4503"/>
        <w:outlineLvl w:val="9"/>
        <w:rPr>
          <w:color w:val="auto"/>
          <w:sz w:val="24"/>
          <w:szCs w:val="24"/>
          <w:highlight w:val="none"/>
          <w:lang w:eastAsia="zh-CN"/>
        </w:rPr>
      </w:pPr>
      <w:r>
        <w:rPr>
          <w:color w:val="auto"/>
          <w:spacing w:val="15"/>
          <w:sz w:val="24"/>
          <w:szCs w:val="24"/>
          <w:highlight w:val="none"/>
          <w:lang w:eastAsia="zh-CN"/>
        </w:rPr>
        <w:t>法定代表人</w:t>
      </w:r>
      <w:r>
        <w:rPr>
          <w:rFonts w:hint="eastAsia"/>
          <w:color w:val="auto"/>
          <w:spacing w:val="15"/>
          <w:sz w:val="24"/>
          <w:szCs w:val="24"/>
          <w:highlight w:val="none"/>
          <w:lang w:eastAsia="zh-CN"/>
        </w:rPr>
        <w:t>（</w:t>
      </w:r>
      <w:r>
        <w:rPr>
          <w:color w:val="auto"/>
          <w:spacing w:val="15"/>
          <w:sz w:val="24"/>
          <w:szCs w:val="24"/>
          <w:highlight w:val="none"/>
          <w:lang w:eastAsia="zh-CN"/>
        </w:rPr>
        <w:t>签字或盖章</w:t>
      </w:r>
      <w:r>
        <w:rPr>
          <w:rFonts w:hint="eastAsia"/>
          <w:color w:val="auto"/>
          <w:spacing w:val="15"/>
          <w:sz w:val="24"/>
          <w:szCs w:val="24"/>
          <w:highlight w:val="none"/>
          <w:lang w:eastAsia="zh-CN"/>
        </w:rPr>
        <w:t>）</w:t>
      </w:r>
      <w:r>
        <w:rPr>
          <w:color w:val="auto"/>
          <w:spacing w:val="15"/>
          <w:sz w:val="24"/>
          <w:szCs w:val="24"/>
          <w:highlight w:val="none"/>
          <w:lang w:eastAsia="zh-CN"/>
        </w:rPr>
        <w:t>:</w:t>
      </w:r>
    </w:p>
    <w:p>
      <w:pPr>
        <w:pStyle w:val="5"/>
        <w:spacing w:before="115" w:line="402" w:lineRule="exact"/>
        <w:ind w:left="4723"/>
        <w:outlineLvl w:val="9"/>
        <w:rPr>
          <w:color w:val="auto"/>
          <w:sz w:val="24"/>
          <w:szCs w:val="24"/>
          <w:highlight w:val="none"/>
          <w:lang w:eastAsia="zh-CN"/>
        </w:rPr>
      </w:pPr>
      <w:r>
        <w:rPr>
          <w:color w:val="auto"/>
          <w:spacing w:val="18"/>
          <w:position w:val="12"/>
          <w:sz w:val="24"/>
          <w:szCs w:val="24"/>
          <w:highlight w:val="none"/>
          <w:lang w:eastAsia="zh-CN"/>
        </w:rPr>
        <w:t>授权代表</w:t>
      </w:r>
      <w:r>
        <w:rPr>
          <w:rFonts w:hint="eastAsia"/>
          <w:color w:val="auto"/>
          <w:spacing w:val="18"/>
          <w:position w:val="12"/>
          <w:sz w:val="24"/>
          <w:szCs w:val="24"/>
          <w:highlight w:val="none"/>
          <w:lang w:eastAsia="zh-CN"/>
        </w:rPr>
        <w:t>（</w:t>
      </w:r>
      <w:r>
        <w:rPr>
          <w:color w:val="auto"/>
          <w:spacing w:val="18"/>
          <w:position w:val="12"/>
          <w:sz w:val="24"/>
          <w:szCs w:val="24"/>
          <w:highlight w:val="none"/>
          <w:lang w:eastAsia="zh-CN"/>
        </w:rPr>
        <w:t>签字或盖章</w:t>
      </w:r>
      <w:r>
        <w:rPr>
          <w:rFonts w:hint="eastAsia"/>
          <w:color w:val="auto"/>
          <w:spacing w:val="18"/>
          <w:position w:val="12"/>
          <w:sz w:val="24"/>
          <w:szCs w:val="24"/>
          <w:highlight w:val="none"/>
          <w:lang w:eastAsia="zh-CN"/>
        </w:rPr>
        <w:t>）</w:t>
      </w:r>
      <w:r>
        <w:rPr>
          <w:color w:val="auto"/>
          <w:spacing w:val="18"/>
          <w:position w:val="12"/>
          <w:sz w:val="24"/>
          <w:szCs w:val="24"/>
          <w:highlight w:val="none"/>
          <w:lang w:eastAsia="zh-CN"/>
        </w:rPr>
        <w:t>:</w:t>
      </w:r>
    </w:p>
    <w:p>
      <w:pPr>
        <w:pStyle w:val="5"/>
        <w:spacing w:line="226" w:lineRule="auto"/>
        <w:ind w:left="4743"/>
        <w:outlineLvl w:val="9"/>
        <w:rPr>
          <w:color w:val="auto"/>
          <w:sz w:val="24"/>
          <w:szCs w:val="24"/>
          <w:highlight w:val="none"/>
          <w:lang w:eastAsia="zh-CN"/>
        </w:rPr>
      </w:pPr>
      <w:r>
        <w:rPr>
          <w:color w:val="auto"/>
          <w:spacing w:val="-26"/>
          <w:sz w:val="24"/>
          <w:szCs w:val="24"/>
          <w:highlight w:val="none"/>
          <w:lang w:eastAsia="zh-CN"/>
        </w:rPr>
        <w:t>日</w:t>
      </w:r>
      <w:r>
        <w:rPr>
          <w:color w:val="auto"/>
          <w:spacing w:val="1"/>
          <w:sz w:val="24"/>
          <w:szCs w:val="24"/>
          <w:highlight w:val="none"/>
          <w:lang w:eastAsia="zh-CN"/>
        </w:rPr>
        <w:t xml:space="preserve">   </w:t>
      </w:r>
      <w:r>
        <w:rPr>
          <w:color w:val="auto"/>
          <w:spacing w:val="-26"/>
          <w:sz w:val="24"/>
          <w:szCs w:val="24"/>
          <w:highlight w:val="none"/>
          <w:lang w:eastAsia="zh-CN"/>
        </w:rPr>
        <w:t>期：</w:t>
      </w:r>
      <w:r>
        <w:rPr>
          <w:color w:val="auto"/>
          <w:spacing w:val="32"/>
          <w:sz w:val="24"/>
          <w:szCs w:val="24"/>
          <w:highlight w:val="none"/>
          <w:lang w:eastAsia="zh-CN"/>
        </w:rPr>
        <w:t xml:space="preserve">   </w:t>
      </w:r>
      <w:r>
        <w:rPr>
          <w:color w:val="auto"/>
          <w:spacing w:val="-26"/>
          <w:sz w:val="24"/>
          <w:szCs w:val="24"/>
          <w:highlight w:val="none"/>
          <w:lang w:eastAsia="zh-CN"/>
        </w:rPr>
        <w:t>年</w:t>
      </w:r>
      <w:r>
        <w:rPr>
          <w:color w:val="auto"/>
          <w:spacing w:val="3"/>
          <w:sz w:val="24"/>
          <w:szCs w:val="24"/>
          <w:highlight w:val="none"/>
          <w:lang w:eastAsia="zh-CN"/>
        </w:rPr>
        <w:t xml:space="preserve">   </w:t>
      </w:r>
      <w:r>
        <w:rPr>
          <w:color w:val="auto"/>
          <w:spacing w:val="-26"/>
          <w:sz w:val="24"/>
          <w:szCs w:val="24"/>
          <w:highlight w:val="none"/>
          <w:lang w:eastAsia="zh-CN"/>
        </w:rPr>
        <w:t>月</w:t>
      </w:r>
      <w:r>
        <w:rPr>
          <w:color w:val="auto"/>
          <w:spacing w:val="15"/>
          <w:sz w:val="24"/>
          <w:szCs w:val="24"/>
          <w:highlight w:val="none"/>
          <w:lang w:eastAsia="zh-CN"/>
        </w:rPr>
        <w:t xml:space="preserve">   </w:t>
      </w:r>
      <w:r>
        <w:rPr>
          <w:color w:val="auto"/>
          <w:spacing w:val="-26"/>
          <w:sz w:val="24"/>
          <w:szCs w:val="24"/>
          <w:highlight w:val="none"/>
          <w:lang w:eastAsia="zh-CN"/>
        </w:rPr>
        <w:t>日</w:t>
      </w:r>
    </w:p>
    <w:p>
      <w:pPr>
        <w:outlineLvl w:val="9"/>
        <w:rPr>
          <w:b/>
          <w:bCs/>
          <w:color w:val="auto"/>
          <w:sz w:val="24"/>
          <w:szCs w:val="24"/>
          <w:highlight w:val="none"/>
          <w:lang w:eastAsia="zh-CN"/>
        </w:rPr>
      </w:pPr>
      <w:r>
        <w:rPr>
          <w:b/>
          <w:bCs/>
          <w:color w:val="auto"/>
          <w:sz w:val="24"/>
          <w:szCs w:val="24"/>
          <w:highlight w:val="none"/>
          <w:lang w:eastAsia="zh-CN"/>
        </w:rPr>
        <w:br w:type="page"/>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b/>
          <w:bCs/>
          <w:color w:val="auto"/>
          <w:sz w:val="24"/>
          <w:szCs w:val="24"/>
          <w:highlight w:val="none"/>
          <w:lang w:eastAsia="zh-CN"/>
        </w:rPr>
      </w:pPr>
      <w:r>
        <w:rPr>
          <w:b/>
          <w:bCs/>
          <w:color w:val="auto"/>
          <w:sz w:val="24"/>
          <w:szCs w:val="24"/>
          <w:highlight w:val="none"/>
          <w:lang w:eastAsia="zh-CN"/>
        </w:rPr>
        <w:t>7.信用记录：供应商未被列入“信用中国”网站</w:t>
      </w:r>
      <w:r>
        <w:rPr>
          <w:rFonts w:hint="eastAsia"/>
          <w:b/>
          <w:bCs/>
          <w:color w:val="auto"/>
          <w:sz w:val="24"/>
          <w:szCs w:val="24"/>
          <w:highlight w:val="none"/>
          <w:lang w:eastAsia="zh-CN"/>
        </w:rPr>
        <w:t>（</w:t>
      </w:r>
      <w:r>
        <w:rPr>
          <w:b/>
          <w:bCs/>
          <w:color w:val="auto"/>
          <w:sz w:val="24"/>
          <w:szCs w:val="24"/>
          <w:highlight w:val="none"/>
          <w:lang w:eastAsia="zh-CN"/>
        </w:rPr>
        <w:t>ww.creditchina.go</w:t>
      </w:r>
      <w:r>
        <w:rPr>
          <w:b/>
          <w:bCs/>
          <w:color w:val="auto"/>
          <w:spacing w:val="-1"/>
          <w:sz w:val="24"/>
          <w:szCs w:val="24"/>
          <w:highlight w:val="none"/>
          <w:lang w:eastAsia="zh-CN"/>
        </w:rPr>
        <w:t>v.c</w:t>
      </w:r>
      <w:r>
        <w:rPr>
          <w:color w:val="auto"/>
          <w:spacing w:val="-1"/>
          <w:sz w:val="24"/>
          <w:szCs w:val="24"/>
          <w:highlight w:val="none"/>
          <w:lang w:eastAsia="zh-CN"/>
        </w:rPr>
        <w:t xml:space="preserve">  </w:t>
      </w:r>
      <w:r>
        <w:rPr>
          <w:rFonts w:ascii="Times New Roman" w:hAnsi="Times New Roman" w:eastAsia="Times New Roman" w:cs="Times New Roman"/>
          <w:b/>
          <w:bCs/>
          <w:color w:val="auto"/>
          <w:spacing w:val="2"/>
          <w:sz w:val="24"/>
          <w:szCs w:val="24"/>
          <w:highlight w:val="none"/>
          <w:lang w:eastAsia="zh-CN"/>
        </w:rPr>
        <w:t>n</w:t>
      </w:r>
      <w:r>
        <w:rPr>
          <w:rFonts w:hint="eastAsia" w:ascii="Times New Roman" w:hAnsi="Times New Roman" w:eastAsia="Times New Roman" w:cs="Times New Roman"/>
          <w:b/>
          <w:bCs/>
          <w:color w:val="auto"/>
          <w:spacing w:val="2"/>
          <w:sz w:val="24"/>
          <w:szCs w:val="24"/>
          <w:highlight w:val="none"/>
          <w:lang w:eastAsia="zh-CN"/>
        </w:rPr>
        <w:t>）</w:t>
      </w:r>
      <w:r>
        <w:rPr>
          <w:b/>
          <w:bCs/>
          <w:color w:val="auto"/>
          <w:spacing w:val="2"/>
          <w:sz w:val="24"/>
          <w:szCs w:val="24"/>
          <w:highlight w:val="none"/>
          <w:lang w:eastAsia="zh-CN"/>
        </w:rPr>
        <w:t>记录失信被执行人或重大税收违法案件当事人名单；不处于中国政府采购网</w:t>
      </w:r>
      <w:r>
        <w:rPr>
          <w:color w:val="auto"/>
          <w:spacing w:val="12"/>
          <w:sz w:val="24"/>
          <w:szCs w:val="24"/>
          <w:highlight w:val="none"/>
          <w:lang w:eastAsia="zh-CN"/>
        </w:rPr>
        <w:t xml:space="preserve"> </w:t>
      </w:r>
      <w:r>
        <w:rPr>
          <w:rFonts w:hint="eastAsia" w:ascii="Times New Roman" w:hAnsi="Times New Roman" w:eastAsia="Times New Roman" w:cs="Times New Roman"/>
          <w:b/>
          <w:bCs/>
          <w:color w:val="auto"/>
          <w:spacing w:val="-1"/>
          <w:sz w:val="24"/>
          <w:szCs w:val="24"/>
          <w:highlight w:val="none"/>
          <w:lang w:eastAsia="zh-CN"/>
        </w:rPr>
        <w:t>（</w:t>
      </w:r>
      <w:r>
        <w:rPr>
          <w:rFonts w:ascii="Times New Roman" w:hAnsi="Times New Roman" w:eastAsia="Times New Roman" w:cs="Times New Roman"/>
          <w:b/>
          <w:bCs/>
          <w:color w:val="auto"/>
          <w:spacing w:val="-1"/>
          <w:sz w:val="24"/>
          <w:szCs w:val="24"/>
          <w:highlight w:val="none"/>
          <w:lang w:eastAsia="zh-CN"/>
        </w:rPr>
        <w:t>www.ccgp.gov.cn</w:t>
      </w:r>
      <w:r>
        <w:rPr>
          <w:rFonts w:hint="eastAsia" w:ascii="Times New Roman" w:hAnsi="Times New Roman" w:eastAsia="Times New Roman" w:cs="Times New Roman"/>
          <w:b/>
          <w:bCs/>
          <w:color w:val="auto"/>
          <w:spacing w:val="-1"/>
          <w:sz w:val="24"/>
          <w:szCs w:val="24"/>
          <w:highlight w:val="none"/>
          <w:lang w:eastAsia="zh-CN"/>
        </w:rPr>
        <w:t>）</w:t>
      </w:r>
      <w:r>
        <w:rPr>
          <w:rFonts w:ascii="Times New Roman" w:hAnsi="Times New Roman" w:eastAsia="Times New Roman" w:cs="Times New Roman"/>
          <w:b/>
          <w:bCs/>
          <w:color w:val="auto"/>
          <w:spacing w:val="18"/>
          <w:sz w:val="24"/>
          <w:szCs w:val="24"/>
          <w:highlight w:val="none"/>
          <w:lang w:eastAsia="zh-CN"/>
        </w:rPr>
        <w:t xml:space="preserve"> </w:t>
      </w:r>
      <w:r>
        <w:rPr>
          <w:b/>
          <w:bCs/>
          <w:color w:val="auto"/>
          <w:spacing w:val="-1"/>
          <w:sz w:val="24"/>
          <w:szCs w:val="24"/>
          <w:highlight w:val="none"/>
          <w:lang w:eastAsia="zh-CN"/>
        </w:rPr>
        <w:t>政府采购严重违</w:t>
      </w:r>
      <w:r>
        <w:rPr>
          <w:b/>
          <w:bCs/>
          <w:color w:val="auto"/>
          <w:spacing w:val="-2"/>
          <w:sz w:val="24"/>
          <w:szCs w:val="24"/>
          <w:highlight w:val="none"/>
          <w:lang w:eastAsia="zh-CN"/>
        </w:rPr>
        <w:t>法失信行为记录名单中的禁止参加政府采购</w:t>
      </w:r>
      <w:r>
        <w:rPr>
          <w:b/>
          <w:bCs/>
          <w:color w:val="auto"/>
          <w:sz w:val="24"/>
          <w:szCs w:val="24"/>
          <w:highlight w:val="none"/>
          <w:lang w:eastAsia="zh-CN"/>
        </w:rPr>
        <w:t>活动期间的方可参加本项目的投标。投标日当天，由资格审查小组根据以上要求对各供应商信用记录进行查询，有以上行为的视为无效响应。</w:t>
      </w:r>
      <w:r>
        <w:rPr>
          <w:rFonts w:hint="eastAsia"/>
          <w:b/>
          <w:bCs/>
          <w:color w:val="auto"/>
          <w:sz w:val="24"/>
          <w:szCs w:val="24"/>
          <w:highlight w:val="none"/>
          <w:lang w:eastAsia="zh-CN"/>
        </w:rPr>
        <w:t>（</w:t>
      </w:r>
      <w:r>
        <w:rPr>
          <w:b/>
          <w:bCs/>
          <w:color w:val="auto"/>
          <w:sz w:val="24"/>
          <w:szCs w:val="24"/>
          <w:highlight w:val="none"/>
          <w:lang w:eastAsia="zh-CN"/>
        </w:rPr>
        <w:t>供应商无需 在其资格证明文件中提供信用记录的查询结果</w:t>
      </w:r>
      <w:r>
        <w:rPr>
          <w:rFonts w:hint="eastAsia"/>
          <w:b/>
          <w:bCs/>
          <w:color w:val="auto"/>
          <w:sz w:val="24"/>
          <w:szCs w:val="24"/>
          <w:highlight w:val="none"/>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b/>
          <w:bCs/>
          <w:color w:val="auto"/>
          <w:sz w:val="24"/>
          <w:szCs w:val="24"/>
          <w:highlight w:val="none"/>
          <w:lang w:eastAsia="zh-CN"/>
        </w:rPr>
      </w:pPr>
      <w:r>
        <w:rPr>
          <w:b/>
          <w:bCs/>
          <w:color w:val="auto"/>
          <w:sz w:val="24"/>
          <w:szCs w:val="24"/>
          <w:highlight w:val="none"/>
          <w:lang w:eastAsia="zh-CN"/>
        </w:rPr>
        <w:t>8.特定资格：</w:t>
      </w:r>
      <w:r>
        <w:rPr>
          <w:rFonts w:hint="eastAsia"/>
          <w:b/>
          <w:bCs/>
          <w:color w:val="auto"/>
          <w:sz w:val="24"/>
          <w:szCs w:val="24"/>
          <w:highlight w:val="none"/>
          <w:lang w:eastAsia="zh-CN"/>
        </w:rPr>
        <w:t>第</w:t>
      </w:r>
      <w:r>
        <w:rPr>
          <w:rFonts w:hint="default"/>
          <w:b/>
          <w:bCs/>
          <w:color w:val="auto"/>
          <w:sz w:val="24"/>
          <w:szCs w:val="24"/>
          <w:highlight w:val="none"/>
          <w:lang w:val="en-US" w:eastAsia="zh-CN"/>
        </w:rPr>
        <w:t>一、二、三、</w:t>
      </w:r>
      <w:r>
        <w:rPr>
          <w:rFonts w:hint="eastAsia"/>
          <w:b/>
          <w:bCs/>
          <w:color w:val="auto"/>
          <w:sz w:val="24"/>
          <w:szCs w:val="24"/>
          <w:highlight w:val="none"/>
          <w:lang w:val="en-US" w:eastAsia="zh-CN"/>
        </w:rPr>
        <w:t>四</w:t>
      </w:r>
      <w:r>
        <w:rPr>
          <w:rFonts w:hint="eastAsia"/>
          <w:b/>
          <w:bCs/>
          <w:color w:val="auto"/>
          <w:sz w:val="24"/>
          <w:szCs w:val="24"/>
          <w:highlight w:val="none"/>
          <w:lang w:eastAsia="zh-CN"/>
        </w:rPr>
        <w:t>包投标人需提供合法有效的食品生产许可证或食品经营许可证或食品流通备案表或仅销售预包装食品经营备案表；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b/>
          <w:bCs/>
          <w:color w:val="auto"/>
          <w:sz w:val="24"/>
          <w:szCs w:val="24"/>
          <w:highlight w:val="none"/>
          <w:lang w:eastAsia="zh-CN"/>
        </w:rPr>
      </w:pPr>
      <w:r>
        <w:rPr>
          <w:b/>
          <w:bCs/>
          <w:color w:val="auto"/>
          <w:sz w:val="24"/>
          <w:szCs w:val="24"/>
          <w:highlight w:val="none"/>
          <w:lang w:eastAsia="zh-CN"/>
        </w:rPr>
        <w:t>以上所有资格全部为招标文件的实质性</w:t>
      </w:r>
      <w:r>
        <w:rPr>
          <w:rFonts w:hint="eastAsia"/>
          <w:b/>
          <w:bCs/>
          <w:color w:val="auto"/>
          <w:sz w:val="24"/>
          <w:szCs w:val="24"/>
          <w:highlight w:val="none"/>
          <w:lang w:val="en-US" w:eastAsia="zh-CN"/>
        </w:rPr>
        <w:t>要求</w:t>
      </w:r>
      <w:r>
        <w:rPr>
          <w:b/>
          <w:bCs/>
          <w:color w:val="auto"/>
          <w:sz w:val="24"/>
          <w:szCs w:val="24"/>
          <w:highlight w:val="none"/>
          <w:lang w:eastAsia="zh-CN"/>
        </w:rPr>
        <w:t>，有一项不符合即为无效投标。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b/>
          <w:bCs/>
          <w:color w:val="auto"/>
          <w:sz w:val="24"/>
          <w:szCs w:val="24"/>
          <w:highlight w:val="none"/>
          <w:lang w:eastAsia="zh-CN"/>
        </w:rPr>
      </w:pPr>
      <w:r>
        <w:rPr>
          <w:b/>
          <w:bCs/>
          <w:color w:val="auto"/>
          <w:sz w:val="24"/>
          <w:szCs w:val="24"/>
          <w:highlight w:val="none"/>
          <w:lang w:eastAsia="zh-CN"/>
        </w:rPr>
        <w:t>注：</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b/>
          <w:bCs/>
          <w:color w:val="auto"/>
          <w:sz w:val="24"/>
          <w:szCs w:val="24"/>
          <w:highlight w:val="none"/>
          <w:lang w:eastAsia="zh-CN"/>
        </w:rPr>
      </w:pPr>
      <w:r>
        <w:rPr>
          <w:rFonts w:hint="eastAsia"/>
          <w:b/>
          <w:bCs/>
          <w:color w:val="auto"/>
          <w:sz w:val="24"/>
          <w:szCs w:val="24"/>
          <w:highlight w:val="none"/>
          <w:lang w:eastAsia="zh-CN"/>
        </w:rPr>
        <w:t>1</w:t>
      </w:r>
      <w:r>
        <w:rPr>
          <w:b/>
          <w:bCs/>
          <w:color w:val="auto"/>
          <w:sz w:val="24"/>
          <w:szCs w:val="24"/>
          <w:highlight w:val="none"/>
          <w:lang w:eastAsia="zh-CN"/>
        </w:rPr>
        <w:t>.提供的原件扫描件不清晰、无法辨认或内容不符合规定，该项内容将视为无效。</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b/>
          <w:bCs/>
          <w:color w:val="auto"/>
          <w:sz w:val="24"/>
          <w:szCs w:val="24"/>
          <w:highlight w:val="none"/>
          <w:lang w:eastAsia="zh-CN"/>
        </w:rPr>
      </w:pPr>
      <w:r>
        <w:rPr>
          <w:rFonts w:hint="eastAsia"/>
          <w:b/>
          <w:bCs/>
          <w:color w:val="auto"/>
          <w:sz w:val="24"/>
          <w:szCs w:val="24"/>
          <w:highlight w:val="none"/>
          <w:lang w:eastAsia="zh-CN"/>
        </w:rPr>
        <w:t>2</w:t>
      </w:r>
      <w:r>
        <w:rPr>
          <w:b/>
          <w:bCs/>
          <w:color w:val="auto"/>
          <w:sz w:val="24"/>
          <w:szCs w:val="24"/>
          <w:highlight w:val="none"/>
          <w:lang w:eastAsia="zh-CN"/>
        </w:rPr>
        <w:t>.资格审查的内容若有一项未提供或达不到检查标准，将导致其不具备投标资格，且不允许在开标后补正。投标人为国家机关、事业单位、团体组织或个人的，不提供资格证明文件中的第二、三、四项内容。</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b/>
          <w:bCs/>
          <w:color w:val="auto"/>
          <w:sz w:val="24"/>
          <w:szCs w:val="24"/>
          <w:highlight w:val="none"/>
          <w:lang w:eastAsia="zh-CN"/>
        </w:rPr>
      </w:pPr>
      <w:r>
        <w:rPr>
          <w:rFonts w:hint="eastAsia"/>
          <w:b/>
          <w:bCs/>
          <w:color w:val="auto"/>
          <w:sz w:val="24"/>
          <w:szCs w:val="24"/>
          <w:highlight w:val="none"/>
          <w:lang w:eastAsia="zh-CN"/>
        </w:rPr>
        <w:t>3</w:t>
      </w:r>
      <w:r>
        <w:rPr>
          <w:b/>
          <w:bCs/>
          <w:color w:val="auto"/>
          <w:sz w:val="24"/>
          <w:szCs w:val="24"/>
          <w:highlight w:val="none"/>
          <w:lang w:eastAsia="zh-CN"/>
        </w:rPr>
        <w:t>.依法免税或不需要缴纳社会保障金的投标人，应提供相应的文件证明，复印件或原件清晰、真实、有效。</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both"/>
        <w:textAlignment w:val="baseline"/>
        <w:outlineLvl w:val="9"/>
        <w:rPr>
          <w:b/>
          <w:bCs/>
          <w:color w:val="auto"/>
          <w:sz w:val="24"/>
          <w:szCs w:val="24"/>
          <w:highlight w:val="none"/>
          <w:lang w:eastAsia="zh-CN"/>
        </w:rPr>
      </w:pPr>
      <w:r>
        <w:rPr>
          <w:rFonts w:hint="eastAsia"/>
          <w:b/>
          <w:bCs/>
          <w:color w:val="auto"/>
          <w:sz w:val="24"/>
          <w:szCs w:val="24"/>
          <w:highlight w:val="none"/>
          <w:lang w:eastAsia="zh-CN"/>
        </w:rPr>
        <w:t>4</w:t>
      </w:r>
      <w:r>
        <w:rPr>
          <w:b/>
          <w:bCs/>
          <w:color w:val="auto"/>
          <w:sz w:val="24"/>
          <w:szCs w:val="24"/>
          <w:highlight w:val="none"/>
          <w:lang w:eastAsia="zh-CN"/>
        </w:rPr>
        <w:t>.“投标截止日”是指投标人递交投标文件的截止日期。</w:t>
      </w:r>
    </w:p>
    <w:p>
      <w:pPr>
        <w:spacing w:line="219" w:lineRule="auto"/>
        <w:outlineLvl w:val="9"/>
        <w:rPr>
          <w:color w:val="auto"/>
          <w:sz w:val="25"/>
          <w:szCs w:val="25"/>
          <w:highlight w:val="none"/>
          <w:lang w:eastAsia="zh-CN"/>
        </w:rPr>
        <w:sectPr>
          <w:pgSz w:w="11910" w:h="16840"/>
          <w:pgMar w:top="1440" w:right="1800" w:bottom="1440" w:left="1800" w:header="0" w:footer="0" w:gutter="0"/>
          <w:cols w:space="720" w:num="1"/>
        </w:sectPr>
      </w:pPr>
    </w:p>
    <w:p>
      <w:pPr>
        <w:pStyle w:val="5"/>
        <w:spacing w:before="274" w:line="219" w:lineRule="auto"/>
        <w:ind w:left="2180"/>
        <w:outlineLvl w:val="9"/>
        <w:rPr>
          <w:color w:val="auto"/>
          <w:highlight w:val="none"/>
          <w:lang w:eastAsia="zh-CN"/>
        </w:rPr>
      </w:pPr>
      <w:r>
        <w:rPr>
          <w:color w:val="auto"/>
          <w:spacing w:val="28"/>
          <w:sz w:val="37"/>
          <w:szCs w:val="37"/>
          <w:highlight w:val="none"/>
          <w:lang w:eastAsia="zh-CN"/>
        </w:rPr>
        <w:t>第二部分商务技术文件</w:t>
      </w:r>
    </w:p>
    <w:p>
      <w:pPr>
        <w:spacing w:line="256" w:lineRule="auto"/>
        <w:outlineLvl w:val="9"/>
        <w:rPr>
          <w:color w:val="auto"/>
          <w:highlight w:val="none"/>
          <w:lang w:eastAsia="zh-CN"/>
        </w:rPr>
      </w:pPr>
    </w:p>
    <w:p>
      <w:pPr>
        <w:pStyle w:val="5"/>
        <w:spacing w:before="107" w:line="220" w:lineRule="auto"/>
        <w:ind w:left="3430"/>
        <w:outlineLvl w:val="9"/>
        <w:rPr>
          <w:color w:val="auto"/>
          <w:sz w:val="33"/>
          <w:szCs w:val="33"/>
          <w:highlight w:val="none"/>
          <w:lang w:eastAsia="zh-CN"/>
        </w:rPr>
      </w:pPr>
      <w:r>
        <w:rPr>
          <w:rFonts w:hint="eastAsia"/>
          <w:color w:val="auto"/>
          <w:spacing w:val="-8"/>
          <w:sz w:val="33"/>
          <w:szCs w:val="33"/>
          <w:highlight w:val="none"/>
          <w:lang w:eastAsia="zh-CN"/>
        </w:rPr>
        <w:t>（</w:t>
      </w:r>
      <w:r>
        <w:rPr>
          <w:color w:val="auto"/>
          <w:spacing w:val="-8"/>
          <w:sz w:val="33"/>
          <w:szCs w:val="33"/>
          <w:highlight w:val="none"/>
          <w:lang w:eastAsia="zh-CN"/>
        </w:rPr>
        <w:t>一</w:t>
      </w:r>
      <w:r>
        <w:rPr>
          <w:rFonts w:hint="eastAsia"/>
          <w:color w:val="auto"/>
          <w:spacing w:val="-8"/>
          <w:sz w:val="33"/>
          <w:szCs w:val="33"/>
          <w:highlight w:val="none"/>
          <w:lang w:eastAsia="zh-CN"/>
        </w:rPr>
        <w:t>）</w:t>
      </w:r>
      <w:r>
        <w:rPr>
          <w:color w:val="auto"/>
          <w:spacing w:val="-8"/>
          <w:sz w:val="33"/>
          <w:szCs w:val="33"/>
          <w:highlight w:val="none"/>
          <w:lang w:eastAsia="zh-CN"/>
        </w:rPr>
        <w:t>投标函</w:t>
      </w:r>
    </w:p>
    <w:p>
      <w:pPr>
        <w:spacing w:line="268" w:lineRule="auto"/>
        <w:outlineLvl w:val="9"/>
        <w:rPr>
          <w:color w:val="auto"/>
          <w:highlight w:val="none"/>
          <w:lang w:eastAsia="zh-CN"/>
        </w:rPr>
      </w:pPr>
    </w:p>
    <w:p>
      <w:pPr>
        <w:pStyle w:val="5"/>
        <w:spacing w:before="91" w:line="220" w:lineRule="auto"/>
        <w:ind w:left="3774"/>
        <w:outlineLvl w:val="9"/>
        <w:rPr>
          <w:color w:val="auto"/>
          <w:highlight w:val="none"/>
          <w:lang w:eastAsia="zh-CN"/>
        </w:rPr>
      </w:pPr>
      <w:r>
        <w:rPr>
          <w:b/>
          <w:bCs/>
          <w:color w:val="auto"/>
          <w:spacing w:val="-7"/>
          <w:sz w:val="28"/>
          <w:szCs w:val="28"/>
          <w:highlight w:val="none"/>
          <w:lang w:eastAsia="zh-CN"/>
        </w:rPr>
        <w:t>投标函</w:t>
      </w:r>
    </w:p>
    <w:p>
      <w:pPr>
        <w:spacing w:line="322" w:lineRule="auto"/>
        <w:outlineLvl w:val="9"/>
        <w:rPr>
          <w:color w:val="auto"/>
          <w:highlight w:val="none"/>
          <w:lang w:eastAsia="zh-CN"/>
        </w:rPr>
      </w:pPr>
    </w:p>
    <w:p>
      <w:pPr>
        <w:pStyle w:val="5"/>
        <w:tabs>
          <w:tab w:val="left" w:pos="2220"/>
        </w:tabs>
        <w:spacing w:before="78" w:line="219" w:lineRule="auto"/>
        <w:outlineLvl w:val="9"/>
        <w:rPr>
          <w:color w:val="auto"/>
          <w:sz w:val="24"/>
          <w:szCs w:val="24"/>
          <w:highlight w:val="none"/>
          <w:lang w:eastAsia="zh-CN"/>
        </w:rPr>
      </w:pPr>
      <w:r>
        <w:rPr>
          <w:color w:val="auto"/>
          <w:sz w:val="24"/>
          <w:szCs w:val="24"/>
          <w:highlight w:val="none"/>
          <w:u w:val="single"/>
          <w:lang w:eastAsia="zh-CN"/>
        </w:rPr>
        <w:tab/>
      </w:r>
      <w:r>
        <w:rPr>
          <w:color w:val="auto"/>
          <w:spacing w:val="5"/>
          <w:sz w:val="24"/>
          <w:szCs w:val="24"/>
          <w:highlight w:val="none"/>
          <w:lang w:eastAsia="zh-CN"/>
        </w:rPr>
        <w:t xml:space="preserve"> </w:t>
      </w:r>
      <w:r>
        <w:rPr>
          <w:rFonts w:hint="eastAsia"/>
          <w:color w:val="auto"/>
          <w:spacing w:val="9"/>
          <w:sz w:val="24"/>
          <w:szCs w:val="24"/>
          <w:highlight w:val="none"/>
          <w:lang w:eastAsia="zh-CN"/>
        </w:rPr>
        <w:t>（</w:t>
      </w:r>
      <w:r>
        <w:rPr>
          <w:color w:val="auto"/>
          <w:spacing w:val="9"/>
          <w:sz w:val="24"/>
          <w:szCs w:val="24"/>
          <w:highlight w:val="none"/>
          <w:lang w:eastAsia="zh-CN"/>
        </w:rPr>
        <w:t>采购人名称</w:t>
      </w:r>
      <w:r>
        <w:rPr>
          <w:rFonts w:hint="eastAsia"/>
          <w:color w:val="auto"/>
          <w:spacing w:val="9"/>
          <w:sz w:val="24"/>
          <w:szCs w:val="24"/>
          <w:highlight w:val="none"/>
          <w:lang w:eastAsia="zh-CN"/>
        </w:rPr>
        <w:t>）</w:t>
      </w:r>
      <w:r>
        <w:rPr>
          <w:color w:val="auto"/>
          <w:spacing w:val="9"/>
          <w:sz w:val="24"/>
          <w:szCs w:val="24"/>
          <w:highlight w:val="none"/>
          <w:lang w:eastAsia="zh-CN"/>
        </w:rPr>
        <w:t>:</w:t>
      </w:r>
    </w:p>
    <w:p>
      <w:pPr>
        <w:pStyle w:val="5"/>
        <w:spacing w:before="114" w:line="316" w:lineRule="auto"/>
        <w:ind w:left="30" w:right="77" w:firstLine="490"/>
        <w:outlineLvl w:val="9"/>
        <w:rPr>
          <w:color w:val="auto"/>
          <w:sz w:val="24"/>
          <w:szCs w:val="24"/>
          <w:highlight w:val="none"/>
          <w:lang w:eastAsia="zh-CN"/>
        </w:rPr>
      </w:pPr>
      <w:r>
        <w:rPr>
          <w:color w:val="auto"/>
          <w:spacing w:val="10"/>
          <w:sz w:val="24"/>
          <w:szCs w:val="24"/>
          <w:highlight w:val="none"/>
          <w:lang w:eastAsia="zh-CN"/>
        </w:rPr>
        <w:t>我方全面研究了</w:t>
      </w:r>
      <w:r>
        <w:rPr>
          <w:rFonts w:hint="eastAsia"/>
          <w:color w:val="auto"/>
          <w:spacing w:val="10"/>
          <w:sz w:val="24"/>
          <w:szCs w:val="24"/>
          <w:highlight w:val="none"/>
          <w:u w:val="single"/>
          <w:lang w:eastAsia="zh-CN"/>
        </w:rPr>
        <w:t>（</w:t>
      </w:r>
      <w:r>
        <w:rPr>
          <w:color w:val="auto"/>
          <w:spacing w:val="10"/>
          <w:sz w:val="24"/>
          <w:szCs w:val="24"/>
          <w:highlight w:val="none"/>
          <w:u w:val="single"/>
          <w:lang w:eastAsia="zh-CN"/>
        </w:rPr>
        <w:t>项目名称</w:t>
      </w:r>
      <w:r>
        <w:rPr>
          <w:rFonts w:hint="eastAsia"/>
          <w:color w:val="auto"/>
          <w:spacing w:val="10"/>
          <w:sz w:val="24"/>
          <w:szCs w:val="24"/>
          <w:highlight w:val="none"/>
          <w:u w:val="single"/>
          <w:lang w:eastAsia="zh-CN"/>
        </w:rPr>
        <w:t>）</w:t>
      </w:r>
      <w:r>
        <w:rPr>
          <w:color w:val="auto"/>
          <w:spacing w:val="-28"/>
          <w:sz w:val="24"/>
          <w:szCs w:val="24"/>
          <w:highlight w:val="none"/>
          <w:lang w:eastAsia="zh-CN"/>
        </w:rPr>
        <w:t xml:space="preserve"> </w:t>
      </w:r>
      <w:r>
        <w:rPr>
          <w:color w:val="auto"/>
          <w:spacing w:val="10"/>
          <w:sz w:val="24"/>
          <w:szCs w:val="24"/>
          <w:highlight w:val="none"/>
          <w:lang w:eastAsia="zh-CN"/>
        </w:rPr>
        <w:t>的招标文件</w:t>
      </w:r>
      <w:r>
        <w:rPr>
          <w:rFonts w:hint="eastAsia"/>
          <w:color w:val="auto"/>
          <w:spacing w:val="10"/>
          <w:sz w:val="24"/>
          <w:szCs w:val="24"/>
          <w:highlight w:val="none"/>
          <w:lang w:eastAsia="zh-CN"/>
        </w:rPr>
        <w:t>（</w:t>
      </w:r>
      <w:r>
        <w:rPr>
          <w:color w:val="auto"/>
          <w:spacing w:val="49"/>
          <w:sz w:val="24"/>
          <w:szCs w:val="24"/>
          <w:highlight w:val="none"/>
          <w:lang w:eastAsia="zh-CN"/>
        </w:rPr>
        <w:t xml:space="preserve"> </w:t>
      </w:r>
      <w:r>
        <w:rPr>
          <w:rFonts w:hint="eastAsia"/>
          <w:color w:val="auto"/>
          <w:spacing w:val="10"/>
          <w:sz w:val="24"/>
          <w:szCs w:val="24"/>
          <w:highlight w:val="none"/>
          <w:u w:val="single"/>
          <w:lang w:eastAsia="zh-CN"/>
        </w:rPr>
        <w:t>项目编号</w:t>
      </w:r>
      <w:r>
        <w:rPr>
          <w:color w:val="auto"/>
          <w:spacing w:val="10"/>
          <w:sz w:val="24"/>
          <w:szCs w:val="24"/>
          <w:highlight w:val="none"/>
          <w:lang w:eastAsia="zh-CN"/>
        </w:rPr>
        <w:t xml:space="preserve"> </w:t>
      </w:r>
      <w:r>
        <w:rPr>
          <w:rFonts w:hint="eastAsia"/>
          <w:color w:val="auto"/>
          <w:spacing w:val="10"/>
          <w:sz w:val="24"/>
          <w:szCs w:val="24"/>
          <w:highlight w:val="none"/>
          <w:lang w:eastAsia="zh-CN"/>
        </w:rPr>
        <w:t>）</w:t>
      </w:r>
      <w:r>
        <w:rPr>
          <w:color w:val="auto"/>
          <w:spacing w:val="10"/>
          <w:sz w:val="24"/>
          <w:szCs w:val="24"/>
          <w:highlight w:val="none"/>
          <w:lang w:eastAsia="zh-CN"/>
        </w:rPr>
        <w:t>,决定参加贵</w:t>
      </w:r>
      <w:r>
        <w:rPr>
          <w:color w:val="auto"/>
          <w:sz w:val="24"/>
          <w:szCs w:val="24"/>
          <w:highlight w:val="none"/>
          <w:lang w:eastAsia="zh-CN"/>
        </w:rPr>
        <w:t xml:space="preserve"> </w:t>
      </w:r>
      <w:r>
        <w:rPr>
          <w:color w:val="auto"/>
          <w:spacing w:val="6"/>
          <w:sz w:val="24"/>
          <w:szCs w:val="24"/>
          <w:highlight w:val="none"/>
          <w:lang w:eastAsia="zh-CN"/>
        </w:rPr>
        <w:t>单位组织的本项目投标。我方授权</w:t>
      </w:r>
      <w:r>
        <w:rPr>
          <w:color w:val="auto"/>
          <w:spacing w:val="-71"/>
          <w:sz w:val="24"/>
          <w:szCs w:val="24"/>
          <w:highlight w:val="none"/>
          <w:lang w:eastAsia="zh-CN"/>
        </w:rPr>
        <w:t xml:space="preserve"> </w:t>
      </w:r>
      <w:r>
        <w:rPr>
          <w:color w:val="auto"/>
          <w:spacing w:val="-68"/>
          <w:sz w:val="24"/>
          <w:szCs w:val="24"/>
          <w:highlight w:val="none"/>
          <w:u w:val="single"/>
          <w:lang w:eastAsia="zh-CN"/>
        </w:rPr>
        <w:t xml:space="preserve"> </w:t>
      </w:r>
      <w:r>
        <w:rPr>
          <w:rFonts w:hint="eastAsia"/>
          <w:color w:val="auto"/>
          <w:spacing w:val="6"/>
          <w:sz w:val="24"/>
          <w:szCs w:val="24"/>
          <w:highlight w:val="none"/>
          <w:u w:val="single"/>
          <w:lang w:eastAsia="zh-CN"/>
        </w:rPr>
        <w:t>（</w:t>
      </w:r>
      <w:r>
        <w:rPr>
          <w:color w:val="auto"/>
          <w:spacing w:val="6"/>
          <w:sz w:val="24"/>
          <w:szCs w:val="24"/>
          <w:highlight w:val="none"/>
          <w:u w:val="single"/>
          <w:lang w:eastAsia="zh-CN"/>
        </w:rPr>
        <w:t>姓名、职务</w:t>
      </w:r>
      <w:r>
        <w:rPr>
          <w:rFonts w:hint="eastAsia"/>
          <w:color w:val="auto"/>
          <w:spacing w:val="6"/>
          <w:sz w:val="24"/>
          <w:szCs w:val="24"/>
          <w:highlight w:val="none"/>
          <w:u w:val="single"/>
          <w:lang w:eastAsia="zh-CN"/>
        </w:rPr>
        <w:t>）</w:t>
      </w:r>
      <w:r>
        <w:rPr>
          <w:color w:val="auto"/>
          <w:spacing w:val="-52"/>
          <w:sz w:val="24"/>
          <w:szCs w:val="24"/>
          <w:highlight w:val="none"/>
          <w:lang w:eastAsia="zh-CN"/>
        </w:rPr>
        <w:t xml:space="preserve"> </w:t>
      </w:r>
      <w:r>
        <w:rPr>
          <w:color w:val="auto"/>
          <w:spacing w:val="6"/>
          <w:sz w:val="24"/>
          <w:szCs w:val="24"/>
          <w:highlight w:val="none"/>
          <w:lang w:eastAsia="zh-CN"/>
        </w:rPr>
        <w:t>代表我方</w:t>
      </w:r>
      <w:r>
        <w:rPr>
          <w:color w:val="auto"/>
          <w:spacing w:val="5"/>
          <w:sz w:val="24"/>
          <w:szCs w:val="24"/>
          <w:highlight w:val="none"/>
          <w:lang w:eastAsia="zh-CN"/>
        </w:rPr>
        <w:t xml:space="preserve"> </w:t>
      </w:r>
      <w:r>
        <w:rPr>
          <w:color w:val="auto"/>
          <w:spacing w:val="-69"/>
          <w:sz w:val="24"/>
          <w:szCs w:val="24"/>
          <w:highlight w:val="none"/>
          <w:u w:val="single"/>
          <w:lang w:eastAsia="zh-CN"/>
        </w:rPr>
        <w:t xml:space="preserve"> </w:t>
      </w:r>
      <w:r>
        <w:rPr>
          <w:rFonts w:hint="eastAsia"/>
          <w:color w:val="auto"/>
          <w:spacing w:val="5"/>
          <w:sz w:val="24"/>
          <w:szCs w:val="24"/>
          <w:highlight w:val="none"/>
          <w:u w:val="single"/>
          <w:lang w:eastAsia="zh-CN"/>
        </w:rPr>
        <w:t>（</w:t>
      </w:r>
      <w:r>
        <w:rPr>
          <w:color w:val="auto"/>
          <w:spacing w:val="5"/>
          <w:sz w:val="24"/>
          <w:szCs w:val="24"/>
          <w:highlight w:val="none"/>
          <w:u w:val="single"/>
          <w:lang w:eastAsia="zh-CN"/>
        </w:rPr>
        <w:t>投标人的名称</w:t>
      </w:r>
      <w:r>
        <w:rPr>
          <w:rFonts w:hint="eastAsia"/>
          <w:color w:val="auto"/>
          <w:spacing w:val="5"/>
          <w:sz w:val="24"/>
          <w:szCs w:val="24"/>
          <w:highlight w:val="none"/>
          <w:u w:val="single"/>
          <w:lang w:eastAsia="zh-CN"/>
        </w:rPr>
        <w:t>）</w:t>
      </w:r>
    </w:p>
    <w:p>
      <w:pPr>
        <w:pStyle w:val="5"/>
        <w:spacing w:line="218" w:lineRule="auto"/>
        <w:ind w:left="30"/>
        <w:outlineLvl w:val="9"/>
        <w:rPr>
          <w:color w:val="auto"/>
          <w:sz w:val="24"/>
          <w:szCs w:val="24"/>
          <w:highlight w:val="none"/>
          <w:lang w:eastAsia="zh-CN"/>
        </w:rPr>
      </w:pPr>
      <w:r>
        <w:rPr>
          <w:color w:val="auto"/>
          <w:spacing w:val="-5"/>
          <w:sz w:val="24"/>
          <w:szCs w:val="24"/>
          <w:highlight w:val="none"/>
          <w:lang w:eastAsia="zh-CN"/>
        </w:rPr>
        <w:t>全权处理本项目投标的有关事宜。</w:t>
      </w:r>
    </w:p>
    <w:p>
      <w:pPr>
        <w:pStyle w:val="5"/>
        <w:spacing w:before="105" w:line="420" w:lineRule="exact"/>
        <w:ind w:left="520"/>
        <w:outlineLvl w:val="9"/>
        <w:rPr>
          <w:color w:val="auto"/>
          <w:sz w:val="24"/>
          <w:szCs w:val="24"/>
          <w:highlight w:val="none"/>
          <w:lang w:eastAsia="zh-CN"/>
        </w:rPr>
      </w:pPr>
      <w:r>
        <w:rPr>
          <w:color w:val="auto"/>
          <w:spacing w:val="-1"/>
          <w:position w:val="13"/>
          <w:sz w:val="24"/>
          <w:szCs w:val="24"/>
          <w:highlight w:val="none"/>
          <w:lang w:eastAsia="zh-CN"/>
        </w:rPr>
        <w:t>1.我方自愿按照招标文件规定的各项要求向采购人提供所需货物/服务，总</w:t>
      </w:r>
    </w:p>
    <w:p>
      <w:pPr>
        <w:pStyle w:val="5"/>
        <w:spacing w:before="1" w:line="217" w:lineRule="auto"/>
        <w:ind w:left="30"/>
        <w:outlineLvl w:val="9"/>
        <w:rPr>
          <w:color w:val="auto"/>
          <w:sz w:val="24"/>
          <w:szCs w:val="24"/>
          <w:highlight w:val="none"/>
          <w:lang w:eastAsia="zh-CN"/>
        </w:rPr>
      </w:pPr>
      <w:r>
        <w:rPr>
          <w:color w:val="auto"/>
          <w:spacing w:val="-6"/>
          <w:sz w:val="24"/>
          <w:szCs w:val="24"/>
          <w:highlight w:val="none"/>
          <w:lang w:eastAsia="zh-CN"/>
        </w:rPr>
        <w:t>投标价为人民币</w:t>
      </w:r>
      <w:r>
        <w:rPr>
          <w:color w:val="auto"/>
          <w:spacing w:val="-102"/>
          <w:sz w:val="24"/>
          <w:szCs w:val="24"/>
          <w:highlight w:val="none"/>
          <w:lang w:eastAsia="zh-CN"/>
        </w:rPr>
        <w:t xml:space="preserve"> </w:t>
      </w:r>
      <w:r>
        <w:rPr>
          <w:color w:val="auto"/>
          <w:spacing w:val="1"/>
          <w:sz w:val="24"/>
          <w:szCs w:val="24"/>
          <w:highlight w:val="none"/>
          <w:u w:val="single"/>
          <w:lang w:eastAsia="zh-CN"/>
        </w:rPr>
        <w:t xml:space="preserve">           </w:t>
      </w:r>
      <w:r>
        <w:rPr>
          <w:color w:val="auto"/>
          <w:spacing w:val="-91"/>
          <w:sz w:val="24"/>
          <w:szCs w:val="24"/>
          <w:highlight w:val="none"/>
          <w:lang w:eastAsia="zh-CN"/>
        </w:rPr>
        <w:t xml:space="preserve"> </w:t>
      </w:r>
      <w:r>
        <w:rPr>
          <w:color w:val="auto"/>
          <w:spacing w:val="-6"/>
          <w:sz w:val="24"/>
          <w:szCs w:val="24"/>
          <w:highlight w:val="none"/>
          <w:lang w:eastAsia="zh-CN"/>
        </w:rPr>
        <w:t>万元</w:t>
      </w:r>
      <w:r>
        <w:rPr>
          <w:rFonts w:hint="eastAsia"/>
          <w:color w:val="auto"/>
          <w:spacing w:val="-6"/>
          <w:sz w:val="24"/>
          <w:szCs w:val="24"/>
          <w:highlight w:val="none"/>
          <w:lang w:eastAsia="zh-CN"/>
        </w:rPr>
        <w:t>（</w:t>
      </w:r>
      <w:r>
        <w:rPr>
          <w:color w:val="auto"/>
          <w:spacing w:val="-6"/>
          <w:sz w:val="24"/>
          <w:szCs w:val="24"/>
          <w:highlight w:val="none"/>
          <w:lang w:eastAsia="zh-CN"/>
        </w:rPr>
        <w:t xml:space="preserve">大写： </w:t>
      </w:r>
      <w:r>
        <w:rPr>
          <w:color w:val="auto"/>
          <w:spacing w:val="1"/>
          <w:sz w:val="24"/>
          <w:szCs w:val="24"/>
          <w:highlight w:val="none"/>
          <w:u w:val="single"/>
          <w:lang w:eastAsia="zh-CN"/>
        </w:rPr>
        <w:t xml:space="preserve">          </w:t>
      </w:r>
      <w:r>
        <w:rPr>
          <w:color w:val="auto"/>
          <w:spacing w:val="-90"/>
          <w:sz w:val="24"/>
          <w:szCs w:val="24"/>
          <w:highlight w:val="none"/>
          <w:lang w:eastAsia="zh-CN"/>
        </w:rPr>
        <w:t xml:space="preserve"> </w:t>
      </w:r>
      <w:r>
        <w:rPr>
          <w:rFonts w:hint="eastAsia"/>
          <w:color w:val="auto"/>
          <w:spacing w:val="-6"/>
          <w:sz w:val="24"/>
          <w:szCs w:val="24"/>
          <w:highlight w:val="none"/>
          <w:lang w:eastAsia="zh-CN"/>
        </w:rPr>
        <w:t>）</w:t>
      </w:r>
      <w:r>
        <w:rPr>
          <w:color w:val="auto"/>
          <w:spacing w:val="-6"/>
          <w:sz w:val="24"/>
          <w:szCs w:val="24"/>
          <w:highlight w:val="none"/>
          <w:lang w:eastAsia="zh-CN"/>
        </w:rPr>
        <w:t xml:space="preserve"> 。</w:t>
      </w:r>
    </w:p>
    <w:p>
      <w:pPr>
        <w:pStyle w:val="5"/>
        <w:spacing w:before="129" w:line="308" w:lineRule="auto"/>
        <w:ind w:left="30" w:right="77" w:firstLine="490"/>
        <w:outlineLvl w:val="9"/>
        <w:rPr>
          <w:color w:val="auto"/>
          <w:sz w:val="24"/>
          <w:szCs w:val="24"/>
          <w:highlight w:val="none"/>
          <w:lang w:eastAsia="zh-CN"/>
        </w:rPr>
      </w:pPr>
      <w:r>
        <w:rPr>
          <w:color w:val="auto"/>
          <w:spacing w:val="3"/>
          <w:sz w:val="24"/>
          <w:szCs w:val="24"/>
          <w:highlight w:val="none"/>
          <w:lang w:eastAsia="zh-CN"/>
        </w:rPr>
        <w:t>2.一旦我方中标，我方将严格履行合同规定的责任和义务，保证于合同签</w:t>
      </w:r>
      <w:r>
        <w:rPr>
          <w:color w:val="auto"/>
          <w:spacing w:val="2"/>
          <w:sz w:val="24"/>
          <w:szCs w:val="24"/>
          <w:highlight w:val="none"/>
          <w:lang w:eastAsia="zh-CN"/>
        </w:rPr>
        <w:t>字生效后</w:t>
      </w:r>
      <w:r>
        <w:rPr>
          <w:color w:val="auto"/>
          <w:spacing w:val="-109"/>
          <w:sz w:val="24"/>
          <w:szCs w:val="24"/>
          <w:highlight w:val="none"/>
          <w:lang w:eastAsia="zh-CN"/>
        </w:rPr>
        <w:t xml:space="preserve"> </w:t>
      </w:r>
      <w:r>
        <w:rPr>
          <w:color w:val="auto"/>
          <w:spacing w:val="1"/>
          <w:sz w:val="24"/>
          <w:szCs w:val="24"/>
          <w:highlight w:val="none"/>
          <w:u w:val="single"/>
          <w:lang w:eastAsia="zh-CN"/>
        </w:rPr>
        <w:t xml:space="preserve">   </w:t>
      </w:r>
      <w:r>
        <w:rPr>
          <w:color w:val="auto"/>
          <w:spacing w:val="2"/>
          <w:sz w:val="24"/>
          <w:szCs w:val="24"/>
          <w:highlight w:val="none"/>
          <w:lang w:eastAsia="zh-CN"/>
        </w:rPr>
        <w:t>日内完成所采购标的物的</w:t>
      </w:r>
      <w:r>
        <w:rPr>
          <w:rFonts w:hint="eastAsia"/>
          <w:color w:val="auto"/>
          <w:spacing w:val="2"/>
          <w:sz w:val="24"/>
          <w:szCs w:val="24"/>
          <w:highlight w:val="none"/>
          <w:lang w:eastAsia="zh-CN"/>
        </w:rPr>
        <w:t>配送</w:t>
      </w:r>
      <w:r>
        <w:rPr>
          <w:color w:val="auto"/>
          <w:spacing w:val="2"/>
          <w:sz w:val="24"/>
          <w:szCs w:val="24"/>
          <w:highlight w:val="none"/>
          <w:lang w:eastAsia="zh-CN"/>
        </w:rPr>
        <w:t>，并交付采购人验收</w:t>
      </w:r>
      <w:r>
        <w:rPr>
          <w:color w:val="auto"/>
          <w:spacing w:val="1"/>
          <w:sz w:val="24"/>
          <w:szCs w:val="24"/>
          <w:highlight w:val="none"/>
          <w:lang w:eastAsia="zh-CN"/>
        </w:rPr>
        <w:t>、使</w:t>
      </w:r>
      <w:r>
        <w:rPr>
          <w:color w:val="auto"/>
          <w:spacing w:val="-12"/>
          <w:sz w:val="24"/>
          <w:szCs w:val="24"/>
          <w:highlight w:val="none"/>
          <w:lang w:eastAsia="zh-CN"/>
        </w:rPr>
        <w:t>用。</w:t>
      </w:r>
    </w:p>
    <w:p>
      <w:pPr>
        <w:pStyle w:val="5"/>
        <w:spacing w:before="119" w:line="316" w:lineRule="auto"/>
        <w:ind w:left="30" w:firstLine="490"/>
        <w:outlineLvl w:val="9"/>
        <w:rPr>
          <w:color w:val="auto"/>
          <w:sz w:val="24"/>
          <w:szCs w:val="24"/>
          <w:highlight w:val="none"/>
          <w:lang w:eastAsia="zh-CN"/>
        </w:rPr>
      </w:pPr>
      <w:r>
        <w:rPr>
          <w:color w:val="auto"/>
          <w:spacing w:val="4"/>
          <w:sz w:val="24"/>
          <w:szCs w:val="24"/>
          <w:highlight w:val="none"/>
          <w:lang w:eastAsia="zh-CN"/>
        </w:rPr>
        <w:t>3.我方承诺严格遵守《中华人民共和国政府采购法》</w:t>
      </w:r>
      <w:r>
        <w:rPr>
          <w:color w:val="auto"/>
          <w:spacing w:val="3"/>
          <w:sz w:val="24"/>
          <w:szCs w:val="24"/>
          <w:highlight w:val="none"/>
          <w:lang w:eastAsia="zh-CN"/>
        </w:rPr>
        <w:t>和《中华人民共和国</w:t>
      </w:r>
      <w:r>
        <w:rPr>
          <w:color w:val="auto"/>
          <w:sz w:val="24"/>
          <w:szCs w:val="24"/>
          <w:highlight w:val="none"/>
          <w:lang w:eastAsia="zh-CN"/>
        </w:rPr>
        <w:t xml:space="preserve"> </w:t>
      </w:r>
      <w:r>
        <w:rPr>
          <w:color w:val="auto"/>
          <w:spacing w:val="7"/>
          <w:sz w:val="24"/>
          <w:szCs w:val="24"/>
          <w:highlight w:val="none"/>
          <w:lang w:eastAsia="zh-CN"/>
        </w:rPr>
        <w:t>政府采购法实施条例》,不会发生《政府采购法》第七十七条所列情形和《政</w:t>
      </w:r>
      <w:r>
        <w:rPr>
          <w:color w:val="auto"/>
          <w:spacing w:val="1"/>
          <w:sz w:val="24"/>
          <w:szCs w:val="24"/>
          <w:highlight w:val="none"/>
          <w:lang w:eastAsia="zh-CN"/>
        </w:rPr>
        <w:t xml:space="preserve"> </w:t>
      </w:r>
      <w:r>
        <w:rPr>
          <w:color w:val="auto"/>
          <w:spacing w:val="-1"/>
          <w:sz w:val="24"/>
          <w:szCs w:val="24"/>
          <w:highlight w:val="none"/>
          <w:lang w:eastAsia="zh-CN"/>
        </w:rPr>
        <w:t>府采购法实施条例》第七十二条所列情形，不会在投标有效期</w:t>
      </w:r>
      <w:r>
        <w:rPr>
          <w:color w:val="auto"/>
          <w:spacing w:val="-116"/>
          <w:sz w:val="24"/>
          <w:szCs w:val="24"/>
          <w:highlight w:val="none"/>
          <w:lang w:eastAsia="zh-CN"/>
        </w:rPr>
        <w:t xml:space="preserve"> </w:t>
      </w:r>
      <w:r>
        <w:rPr>
          <w:color w:val="auto"/>
          <w:spacing w:val="30"/>
          <w:sz w:val="24"/>
          <w:szCs w:val="24"/>
          <w:highlight w:val="none"/>
          <w:u w:val="single"/>
          <w:lang w:eastAsia="zh-CN"/>
        </w:rPr>
        <w:t xml:space="preserve">   </w:t>
      </w:r>
      <w:r>
        <w:rPr>
          <w:color w:val="auto"/>
          <w:spacing w:val="-100"/>
          <w:sz w:val="24"/>
          <w:szCs w:val="24"/>
          <w:highlight w:val="none"/>
          <w:lang w:eastAsia="zh-CN"/>
        </w:rPr>
        <w:t xml:space="preserve"> </w:t>
      </w:r>
      <w:r>
        <w:rPr>
          <w:color w:val="auto"/>
          <w:spacing w:val="-1"/>
          <w:sz w:val="24"/>
          <w:szCs w:val="24"/>
          <w:highlight w:val="none"/>
          <w:lang w:eastAsia="zh-CN"/>
        </w:rPr>
        <w:t>日内撤</w:t>
      </w:r>
      <w:r>
        <w:rPr>
          <w:color w:val="auto"/>
          <w:spacing w:val="-2"/>
          <w:sz w:val="24"/>
          <w:szCs w:val="24"/>
          <w:highlight w:val="none"/>
          <w:lang w:eastAsia="zh-CN"/>
        </w:rPr>
        <w:t>回投标</w:t>
      </w:r>
    </w:p>
    <w:p>
      <w:pPr>
        <w:pStyle w:val="5"/>
        <w:spacing w:line="219" w:lineRule="auto"/>
        <w:ind w:left="30"/>
        <w:outlineLvl w:val="9"/>
        <w:rPr>
          <w:color w:val="auto"/>
          <w:sz w:val="24"/>
          <w:szCs w:val="24"/>
          <w:highlight w:val="none"/>
          <w:lang w:eastAsia="zh-CN"/>
        </w:rPr>
      </w:pPr>
      <w:r>
        <w:rPr>
          <w:color w:val="auto"/>
          <w:spacing w:val="-11"/>
          <w:sz w:val="24"/>
          <w:szCs w:val="24"/>
          <w:highlight w:val="none"/>
          <w:lang w:eastAsia="zh-CN"/>
        </w:rPr>
        <w:t>文件。</w:t>
      </w:r>
    </w:p>
    <w:p>
      <w:pPr>
        <w:pStyle w:val="5"/>
        <w:spacing w:before="87" w:line="321" w:lineRule="auto"/>
        <w:ind w:left="30" w:right="79" w:firstLine="490"/>
        <w:outlineLvl w:val="9"/>
        <w:rPr>
          <w:color w:val="auto"/>
          <w:sz w:val="24"/>
          <w:szCs w:val="24"/>
          <w:highlight w:val="none"/>
          <w:lang w:eastAsia="zh-CN"/>
        </w:rPr>
      </w:pPr>
      <w:r>
        <w:rPr>
          <w:color w:val="auto"/>
          <w:sz w:val="24"/>
          <w:szCs w:val="24"/>
          <w:highlight w:val="none"/>
          <w:lang w:eastAsia="zh-CN"/>
        </w:rPr>
        <w:t xml:space="preserve">4.我方承诺未列入“信用中国”网站 </w:t>
      </w:r>
      <w:r>
        <w:rPr>
          <w:rFonts w:hint="eastAsia" w:ascii="Times New Roman" w:hAnsi="Times New Roman" w:eastAsia="Times New Roman" w:cs="Times New Roman"/>
          <w:color w:val="auto"/>
          <w:sz w:val="24"/>
          <w:szCs w:val="24"/>
          <w:highlight w:val="none"/>
          <w:lang w:eastAsia="zh-CN"/>
        </w:rPr>
        <w:t>（</w:t>
      </w:r>
      <w:r>
        <w:rPr>
          <w:rFonts w:ascii="Times New Roman" w:hAnsi="Times New Roman" w:eastAsia="Times New Roman" w:cs="Times New Roman"/>
          <w:color w:val="auto"/>
          <w:sz w:val="24"/>
          <w:szCs w:val="24"/>
          <w:highlight w:val="none"/>
          <w:lang w:eastAsia="zh-CN"/>
        </w:rPr>
        <w:t>www.credit</w:t>
      </w:r>
      <w:r>
        <w:rPr>
          <w:rFonts w:ascii="Times New Roman" w:hAnsi="Times New Roman" w:eastAsia="Times New Roman" w:cs="Times New Roman"/>
          <w:color w:val="auto"/>
          <w:spacing w:val="-1"/>
          <w:sz w:val="24"/>
          <w:szCs w:val="24"/>
          <w:highlight w:val="none"/>
          <w:lang w:eastAsia="zh-CN"/>
        </w:rPr>
        <w:t>china.gov.cn</w:t>
      </w:r>
      <w:r>
        <w:rPr>
          <w:rFonts w:hint="eastAsia" w:ascii="Times New Roman" w:hAnsi="Times New Roman" w:eastAsia="Times New Roman" w:cs="Times New Roman"/>
          <w:color w:val="auto"/>
          <w:spacing w:val="-1"/>
          <w:sz w:val="24"/>
          <w:szCs w:val="24"/>
          <w:highlight w:val="none"/>
          <w:lang w:eastAsia="zh-CN"/>
        </w:rPr>
        <w:t>）</w:t>
      </w:r>
      <w:r>
        <w:rPr>
          <w:rFonts w:ascii="Times New Roman" w:hAnsi="Times New Roman" w:eastAsia="Times New Roman" w:cs="Times New Roman"/>
          <w:color w:val="auto"/>
          <w:spacing w:val="-33"/>
          <w:sz w:val="24"/>
          <w:szCs w:val="24"/>
          <w:highlight w:val="none"/>
          <w:lang w:eastAsia="zh-CN"/>
        </w:rPr>
        <w:t xml:space="preserve"> </w:t>
      </w:r>
      <w:r>
        <w:rPr>
          <w:color w:val="auto"/>
          <w:spacing w:val="-1"/>
          <w:sz w:val="24"/>
          <w:szCs w:val="24"/>
          <w:highlight w:val="none"/>
          <w:lang w:eastAsia="zh-CN"/>
        </w:rPr>
        <w:t>、“信</w:t>
      </w:r>
      <w:r>
        <w:rPr>
          <w:color w:val="auto"/>
          <w:sz w:val="24"/>
          <w:szCs w:val="24"/>
          <w:highlight w:val="none"/>
          <w:lang w:eastAsia="zh-CN"/>
        </w:rPr>
        <w:t xml:space="preserve"> </w:t>
      </w:r>
      <w:r>
        <w:rPr>
          <w:color w:val="auto"/>
          <w:spacing w:val="3"/>
          <w:sz w:val="24"/>
          <w:szCs w:val="24"/>
          <w:highlight w:val="none"/>
          <w:lang w:eastAsia="zh-CN"/>
        </w:rPr>
        <w:t>用甘肃”失信被执行人、重大税收违法案件当事人名单，也未列入中国</w:t>
      </w:r>
      <w:r>
        <w:rPr>
          <w:color w:val="auto"/>
          <w:spacing w:val="2"/>
          <w:sz w:val="24"/>
          <w:szCs w:val="24"/>
          <w:highlight w:val="none"/>
          <w:lang w:eastAsia="zh-CN"/>
        </w:rPr>
        <w:t>政府采</w:t>
      </w:r>
      <w:r>
        <w:rPr>
          <w:color w:val="auto"/>
          <w:sz w:val="24"/>
          <w:szCs w:val="24"/>
          <w:highlight w:val="none"/>
          <w:lang w:eastAsia="zh-CN"/>
        </w:rPr>
        <w:t xml:space="preserve"> </w:t>
      </w:r>
      <w:r>
        <w:rPr>
          <w:color w:val="auto"/>
          <w:spacing w:val="1"/>
          <w:sz w:val="24"/>
          <w:szCs w:val="24"/>
          <w:highlight w:val="none"/>
          <w:lang w:eastAsia="zh-CN"/>
        </w:rPr>
        <w:t>购网</w:t>
      </w:r>
      <w:r>
        <w:rPr>
          <w:color w:val="auto"/>
          <w:spacing w:val="-15"/>
          <w:sz w:val="24"/>
          <w:szCs w:val="24"/>
          <w:highlight w:val="none"/>
          <w:lang w:eastAsia="zh-CN"/>
        </w:rPr>
        <w:t xml:space="preserve"> </w:t>
      </w:r>
      <w:r>
        <w:rPr>
          <w:rFonts w:hint="eastAsia" w:ascii="Times New Roman" w:hAnsi="Times New Roman" w:eastAsia="Times New Roman" w:cs="Times New Roman"/>
          <w:color w:val="auto"/>
          <w:spacing w:val="1"/>
          <w:sz w:val="24"/>
          <w:szCs w:val="24"/>
          <w:highlight w:val="none"/>
          <w:lang w:eastAsia="zh-CN"/>
        </w:rPr>
        <w:t>（</w:t>
      </w:r>
      <w:r>
        <w:rPr>
          <w:rFonts w:ascii="Times New Roman" w:hAnsi="Times New Roman" w:eastAsia="Times New Roman" w:cs="Times New Roman"/>
          <w:color w:val="auto"/>
          <w:sz w:val="24"/>
          <w:szCs w:val="24"/>
          <w:highlight w:val="none"/>
          <w:lang w:eastAsia="zh-CN"/>
        </w:rPr>
        <w:t>www</w:t>
      </w:r>
      <w:r>
        <w:rPr>
          <w:rFonts w:ascii="Times New Roman" w:hAnsi="Times New Roman" w:eastAsia="Times New Roman" w:cs="Times New Roman"/>
          <w:color w:val="auto"/>
          <w:spacing w:val="1"/>
          <w:sz w:val="24"/>
          <w:szCs w:val="24"/>
          <w:highlight w:val="none"/>
          <w:lang w:eastAsia="zh-CN"/>
        </w:rPr>
        <w:t>.</w:t>
      </w:r>
      <w:r>
        <w:rPr>
          <w:rFonts w:ascii="Times New Roman" w:hAnsi="Times New Roman" w:eastAsia="Times New Roman" w:cs="Times New Roman"/>
          <w:color w:val="auto"/>
          <w:sz w:val="24"/>
          <w:szCs w:val="24"/>
          <w:highlight w:val="none"/>
          <w:lang w:eastAsia="zh-CN"/>
        </w:rPr>
        <w:t>ccgp</w:t>
      </w:r>
      <w:r>
        <w:rPr>
          <w:rFonts w:ascii="Times New Roman" w:hAnsi="Times New Roman" w:eastAsia="Times New Roman" w:cs="Times New Roman"/>
          <w:color w:val="auto"/>
          <w:spacing w:val="1"/>
          <w:sz w:val="24"/>
          <w:szCs w:val="24"/>
          <w:highlight w:val="none"/>
          <w:lang w:eastAsia="zh-CN"/>
        </w:rPr>
        <w:t>.</w:t>
      </w:r>
      <w:r>
        <w:rPr>
          <w:rFonts w:ascii="Times New Roman" w:hAnsi="Times New Roman" w:eastAsia="Times New Roman" w:cs="Times New Roman"/>
          <w:color w:val="auto"/>
          <w:sz w:val="24"/>
          <w:szCs w:val="24"/>
          <w:highlight w:val="none"/>
          <w:lang w:eastAsia="zh-CN"/>
        </w:rPr>
        <w:t>gov</w:t>
      </w:r>
      <w:r>
        <w:rPr>
          <w:rFonts w:ascii="Times New Roman" w:hAnsi="Times New Roman" w:eastAsia="Times New Roman" w:cs="Times New Roman"/>
          <w:color w:val="auto"/>
          <w:spacing w:val="1"/>
          <w:sz w:val="24"/>
          <w:szCs w:val="24"/>
          <w:highlight w:val="none"/>
          <w:lang w:eastAsia="zh-CN"/>
        </w:rPr>
        <w:t>.</w:t>
      </w:r>
      <w:r>
        <w:rPr>
          <w:rFonts w:ascii="Times New Roman" w:hAnsi="Times New Roman" w:eastAsia="Times New Roman" w:cs="Times New Roman"/>
          <w:color w:val="auto"/>
          <w:sz w:val="24"/>
          <w:szCs w:val="24"/>
          <w:highlight w:val="none"/>
          <w:lang w:eastAsia="zh-CN"/>
        </w:rPr>
        <w:t>cn</w:t>
      </w:r>
      <w:r>
        <w:rPr>
          <w:rFonts w:hint="eastAsia" w:ascii="Times New Roman" w:hAnsi="Times New Roman" w:eastAsia="Times New Roman" w:cs="Times New Roman"/>
          <w:color w:val="auto"/>
          <w:spacing w:val="1"/>
          <w:sz w:val="24"/>
          <w:szCs w:val="24"/>
          <w:highlight w:val="none"/>
          <w:lang w:eastAsia="zh-CN"/>
        </w:rPr>
        <w:t>）</w:t>
      </w:r>
      <w:r>
        <w:rPr>
          <w:rFonts w:ascii="Times New Roman" w:hAnsi="Times New Roman" w:eastAsia="Times New Roman" w:cs="Times New Roman"/>
          <w:color w:val="auto"/>
          <w:spacing w:val="1"/>
          <w:sz w:val="24"/>
          <w:szCs w:val="24"/>
          <w:highlight w:val="none"/>
          <w:lang w:eastAsia="zh-CN"/>
        </w:rPr>
        <w:t xml:space="preserve">    </w:t>
      </w:r>
      <w:r>
        <w:rPr>
          <w:color w:val="auto"/>
          <w:spacing w:val="1"/>
          <w:sz w:val="24"/>
          <w:szCs w:val="24"/>
          <w:highlight w:val="none"/>
          <w:lang w:eastAsia="zh-CN"/>
        </w:rPr>
        <w:t>政府采购严重违法失信行为记录名单，符合《中华人</w:t>
      </w:r>
      <w:r>
        <w:rPr>
          <w:color w:val="auto"/>
          <w:sz w:val="24"/>
          <w:szCs w:val="24"/>
          <w:highlight w:val="none"/>
          <w:lang w:eastAsia="zh-CN"/>
        </w:rPr>
        <w:t xml:space="preserve"> </w:t>
      </w:r>
      <w:r>
        <w:rPr>
          <w:color w:val="auto"/>
          <w:spacing w:val="-1"/>
          <w:sz w:val="24"/>
          <w:szCs w:val="24"/>
          <w:highlight w:val="none"/>
          <w:lang w:eastAsia="zh-CN"/>
        </w:rPr>
        <w:t>民共和国政府采购法》第二十二条规定的各项条件，投标截止日前3年在经营活</w:t>
      </w:r>
    </w:p>
    <w:p>
      <w:pPr>
        <w:pStyle w:val="5"/>
        <w:spacing w:line="220" w:lineRule="auto"/>
        <w:ind w:left="30"/>
        <w:outlineLvl w:val="9"/>
        <w:rPr>
          <w:color w:val="auto"/>
          <w:sz w:val="24"/>
          <w:szCs w:val="24"/>
          <w:highlight w:val="none"/>
          <w:lang w:eastAsia="zh-CN"/>
        </w:rPr>
      </w:pPr>
      <w:r>
        <w:rPr>
          <w:color w:val="auto"/>
          <w:spacing w:val="-4"/>
          <w:sz w:val="24"/>
          <w:szCs w:val="24"/>
          <w:highlight w:val="none"/>
          <w:lang w:eastAsia="zh-CN"/>
        </w:rPr>
        <w:t>动中没有重大违法记录。</w:t>
      </w:r>
    </w:p>
    <w:p>
      <w:pPr>
        <w:pStyle w:val="5"/>
        <w:spacing w:before="122" w:line="411" w:lineRule="exact"/>
        <w:ind w:right="30"/>
        <w:jc w:val="right"/>
        <w:outlineLvl w:val="9"/>
        <w:rPr>
          <w:color w:val="auto"/>
          <w:sz w:val="24"/>
          <w:szCs w:val="24"/>
          <w:highlight w:val="none"/>
          <w:lang w:eastAsia="zh-CN"/>
        </w:rPr>
      </w:pPr>
      <w:r>
        <w:rPr>
          <w:color w:val="auto"/>
          <w:spacing w:val="5"/>
          <w:position w:val="12"/>
          <w:sz w:val="24"/>
          <w:szCs w:val="24"/>
          <w:highlight w:val="none"/>
          <w:lang w:eastAsia="zh-CN"/>
        </w:rPr>
        <w:t>5.我方若中标，本承诺将成为合同不可分割的一部分，</w:t>
      </w:r>
      <w:r>
        <w:rPr>
          <w:color w:val="auto"/>
          <w:spacing w:val="4"/>
          <w:position w:val="12"/>
          <w:sz w:val="24"/>
          <w:szCs w:val="24"/>
          <w:highlight w:val="none"/>
          <w:lang w:eastAsia="zh-CN"/>
        </w:rPr>
        <w:t>与合同具有同等的</w:t>
      </w:r>
    </w:p>
    <w:p>
      <w:pPr>
        <w:pStyle w:val="5"/>
        <w:spacing w:line="219" w:lineRule="auto"/>
        <w:ind w:left="30"/>
        <w:outlineLvl w:val="9"/>
        <w:rPr>
          <w:color w:val="auto"/>
          <w:sz w:val="24"/>
          <w:szCs w:val="24"/>
          <w:highlight w:val="none"/>
          <w:lang w:eastAsia="zh-CN"/>
        </w:rPr>
      </w:pPr>
      <w:r>
        <w:rPr>
          <w:color w:val="auto"/>
          <w:spacing w:val="-8"/>
          <w:sz w:val="24"/>
          <w:szCs w:val="24"/>
          <w:highlight w:val="none"/>
          <w:lang w:eastAsia="zh-CN"/>
        </w:rPr>
        <w:t>法律效力。</w:t>
      </w:r>
    </w:p>
    <w:p>
      <w:pPr>
        <w:pStyle w:val="5"/>
        <w:spacing w:before="115" w:line="430" w:lineRule="exact"/>
        <w:ind w:left="520"/>
        <w:outlineLvl w:val="9"/>
        <w:rPr>
          <w:color w:val="auto"/>
          <w:sz w:val="24"/>
          <w:szCs w:val="24"/>
          <w:highlight w:val="none"/>
          <w:lang w:eastAsia="zh-CN"/>
        </w:rPr>
      </w:pPr>
      <w:r>
        <w:rPr>
          <w:color w:val="auto"/>
          <w:spacing w:val="3"/>
          <w:position w:val="14"/>
          <w:sz w:val="24"/>
          <w:szCs w:val="24"/>
          <w:highlight w:val="none"/>
          <w:lang w:eastAsia="zh-CN"/>
        </w:rPr>
        <w:t>6.如违反上述承诺，我方投标无效且接受相关部门依法做出的处罚，并承</w:t>
      </w:r>
    </w:p>
    <w:p>
      <w:pPr>
        <w:pStyle w:val="5"/>
        <w:spacing w:line="218" w:lineRule="auto"/>
        <w:ind w:left="30"/>
        <w:outlineLvl w:val="9"/>
        <w:rPr>
          <w:color w:val="auto"/>
          <w:sz w:val="24"/>
          <w:szCs w:val="24"/>
          <w:highlight w:val="none"/>
          <w:lang w:eastAsia="zh-CN"/>
        </w:rPr>
      </w:pPr>
      <w:r>
        <w:rPr>
          <w:color w:val="auto"/>
          <w:spacing w:val="-2"/>
          <w:sz w:val="24"/>
          <w:szCs w:val="24"/>
          <w:highlight w:val="none"/>
          <w:lang w:eastAsia="zh-CN"/>
        </w:rPr>
        <w:t>担通过“甘肃政府采购网”等相关媒体予以公布的任何风险和责任。</w:t>
      </w:r>
    </w:p>
    <w:p>
      <w:pPr>
        <w:spacing w:line="219" w:lineRule="auto"/>
        <w:outlineLvl w:val="9"/>
        <w:rPr>
          <w:color w:val="auto"/>
          <w:sz w:val="24"/>
          <w:szCs w:val="24"/>
          <w:highlight w:val="none"/>
          <w:lang w:eastAsia="zh-CN"/>
        </w:rPr>
        <w:sectPr>
          <w:pgSz w:w="11910" w:h="16840"/>
          <w:pgMar w:top="1440" w:right="1800" w:bottom="1440" w:left="1800" w:header="0" w:footer="0" w:gutter="0"/>
          <w:cols w:space="720" w:num="1"/>
        </w:sectPr>
      </w:pPr>
    </w:p>
    <w:p>
      <w:pPr>
        <w:pStyle w:val="5"/>
        <w:spacing w:before="77" w:line="420" w:lineRule="exact"/>
        <w:ind w:right="43"/>
        <w:jc w:val="right"/>
        <w:outlineLvl w:val="9"/>
        <w:rPr>
          <w:color w:val="auto"/>
          <w:sz w:val="24"/>
          <w:szCs w:val="24"/>
          <w:highlight w:val="none"/>
          <w:lang w:eastAsia="zh-CN"/>
        </w:rPr>
      </w:pPr>
      <w:r>
        <w:rPr>
          <w:color w:val="auto"/>
          <w:spacing w:val="4"/>
          <w:position w:val="13"/>
          <w:sz w:val="24"/>
          <w:szCs w:val="24"/>
          <w:highlight w:val="none"/>
          <w:lang w:eastAsia="zh-CN"/>
        </w:rPr>
        <w:t>8.我方愿意提供贵单位可能另外要求的，与</w:t>
      </w:r>
      <w:r>
        <w:rPr>
          <w:color w:val="auto"/>
          <w:spacing w:val="3"/>
          <w:position w:val="13"/>
          <w:sz w:val="24"/>
          <w:szCs w:val="24"/>
          <w:highlight w:val="none"/>
          <w:lang w:eastAsia="zh-CN"/>
        </w:rPr>
        <w:t>投标有关的文件资料，并保证</w:t>
      </w:r>
    </w:p>
    <w:p>
      <w:pPr>
        <w:pStyle w:val="5"/>
        <w:spacing w:line="218" w:lineRule="auto"/>
        <w:ind w:left="33"/>
        <w:outlineLvl w:val="9"/>
        <w:rPr>
          <w:color w:val="auto"/>
          <w:sz w:val="24"/>
          <w:szCs w:val="24"/>
          <w:highlight w:val="none"/>
          <w:lang w:eastAsia="zh-CN"/>
        </w:rPr>
      </w:pPr>
      <w:r>
        <w:rPr>
          <w:color w:val="auto"/>
          <w:spacing w:val="-2"/>
          <w:sz w:val="24"/>
          <w:szCs w:val="24"/>
          <w:highlight w:val="none"/>
          <w:lang w:eastAsia="zh-CN"/>
        </w:rPr>
        <w:t>我方已提供和将要提供的文件资料是真实、准确的。</w:t>
      </w:r>
    </w:p>
    <w:p>
      <w:pPr>
        <w:pStyle w:val="5"/>
        <w:spacing w:before="104" w:line="218" w:lineRule="auto"/>
        <w:ind w:left="493"/>
        <w:outlineLvl w:val="9"/>
        <w:rPr>
          <w:color w:val="auto"/>
          <w:sz w:val="24"/>
          <w:szCs w:val="24"/>
          <w:highlight w:val="none"/>
          <w:lang w:eastAsia="zh-CN"/>
        </w:rPr>
      </w:pPr>
      <w:r>
        <w:rPr>
          <w:color w:val="auto"/>
          <w:spacing w:val="-2"/>
          <w:sz w:val="24"/>
          <w:szCs w:val="24"/>
          <w:highlight w:val="none"/>
          <w:lang w:eastAsia="zh-CN"/>
        </w:rPr>
        <w:t>9.我方完全理解采购人不一定将合同授予最低报价的投标人的行为。</w:t>
      </w:r>
    </w:p>
    <w:p>
      <w:pPr>
        <w:spacing w:line="294" w:lineRule="auto"/>
        <w:outlineLvl w:val="9"/>
        <w:rPr>
          <w:color w:val="auto"/>
          <w:highlight w:val="none"/>
          <w:lang w:eastAsia="zh-CN"/>
        </w:rPr>
      </w:pPr>
    </w:p>
    <w:p>
      <w:pPr>
        <w:spacing w:line="295" w:lineRule="auto"/>
        <w:outlineLvl w:val="9"/>
        <w:rPr>
          <w:color w:val="auto"/>
          <w:highlight w:val="none"/>
          <w:lang w:eastAsia="zh-CN"/>
        </w:rPr>
      </w:pPr>
    </w:p>
    <w:p>
      <w:pPr>
        <w:spacing w:line="295" w:lineRule="auto"/>
        <w:outlineLvl w:val="9"/>
        <w:rPr>
          <w:color w:val="auto"/>
          <w:highlight w:val="none"/>
          <w:lang w:eastAsia="zh-CN"/>
        </w:rPr>
      </w:pPr>
    </w:p>
    <w:p>
      <w:pPr>
        <w:pStyle w:val="5"/>
        <w:spacing w:before="78" w:line="390" w:lineRule="exact"/>
        <w:ind w:left="4743"/>
        <w:outlineLvl w:val="9"/>
        <w:rPr>
          <w:color w:val="auto"/>
          <w:sz w:val="24"/>
          <w:szCs w:val="24"/>
          <w:highlight w:val="none"/>
          <w:lang w:eastAsia="zh-CN"/>
        </w:rPr>
      </w:pPr>
      <w:r>
        <w:rPr>
          <w:color w:val="auto"/>
          <w:spacing w:val="26"/>
          <w:position w:val="11"/>
          <w:sz w:val="24"/>
          <w:szCs w:val="24"/>
          <w:highlight w:val="none"/>
          <w:lang w:eastAsia="zh-CN"/>
        </w:rPr>
        <w:t>投标人</w:t>
      </w:r>
      <w:r>
        <w:rPr>
          <w:rFonts w:hint="eastAsia"/>
          <w:color w:val="auto"/>
          <w:spacing w:val="26"/>
          <w:position w:val="11"/>
          <w:sz w:val="24"/>
          <w:szCs w:val="24"/>
          <w:highlight w:val="none"/>
          <w:lang w:eastAsia="zh-CN"/>
        </w:rPr>
        <w:t>（</w:t>
      </w:r>
      <w:r>
        <w:rPr>
          <w:color w:val="auto"/>
          <w:spacing w:val="26"/>
          <w:position w:val="11"/>
          <w:sz w:val="24"/>
          <w:szCs w:val="24"/>
          <w:highlight w:val="none"/>
          <w:lang w:eastAsia="zh-CN"/>
        </w:rPr>
        <w:t>公章</w:t>
      </w:r>
      <w:r>
        <w:rPr>
          <w:rFonts w:hint="eastAsia"/>
          <w:color w:val="auto"/>
          <w:spacing w:val="26"/>
          <w:position w:val="11"/>
          <w:sz w:val="24"/>
          <w:szCs w:val="24"/>
          <w:highlight w:val="none"/>
          <w:lang w:eastAsia="zh-CN"/>
        </w:rPr>
        <w:t>）</w:t>
      </w:r>
      <w:r>
        <w:rPr>
          <w:color w:val="auto"/>
          <w:spacing w:val="26"/>
          <w:position w:val="11"/>
          <w:sz w:val="24"/>
          <w:szCs w:val="24"/>
          <w:highlight w:val="none"/>
          <w:lang w:eastAsia="zh-CN"/>
        </w:rPr>
        <w:t>:</w:t>
      </w:r>
    </w:p>
    <w:p>
      <w:pPr>
        <w:pStyle w:val="5"/>
        <w:spacing w:line="218" w:lineRule="auto"/>
        <w:ind w:left="2323"/>
        <w:outlineLvl w:val="9"/>
        <w:rPr>
          <w:color w:val="auto"/>
          <w:sz w:val="24"/>
          <w:szCs w:val="24"/>
          <w:highlight w:val="none"/>
          <w:lang w:eastAsia="zh-CN"/>
        </w:rPr>
      </w:pPr>
      <w:r>
        <w:rPr>
          <w:color w:val="auto"/>
          <w:spacing w:val="12"/>
          <w:sz w:val="24"/>
          <w:szCs w:val="24"/>
          <w:highlight w:val="none"/>
          <w:lang w:eastAsia="zh-CN"/>
        </w:rPr>
        <w:t>法定代表人或授权代表</w:t>
      </w:r>
      <w:r>
        <w:rPr>
          <w:rFonts w:hint="eastAsia"/>
          <w:color w:val="auto"/>
          <w:spacing w:val="12"/>
          <w:sz w:val="24"/>
          <w:szCs w:val="24"/>
          <w:highlight w:val="none"/>
          <w:lang w:eastAsia="zh-CN"/>
        </w:rPr>
        <w:t>（</w:t>
      </w:r>
      <w:r>
        <w:rPr>
          <w:color w:val="auto"/>
          <w:spacing w:val="12"/>
          <w:sz w:val="24"/>
          <w:szCs w:val="24"/>
          <w:highlight w:val="none"/>
          <w:lang w:eastAsia="zh-CN"/>
        </w:rPr>
        <w:t>签字或盖章</w:t>
      </w:r>
      <w:r>
        <w:rPr>
          <w:rFonts w:hint="eastAsia"/>
          <w:color w:val="auto"/>
          <w:spacing w:val="12"/>
          <w:sz w:val="24"/>
          <w:szCs w:val="24"/>
          <w:highlight w:val="none"/>
          <w:lang w:eastAsia="zh-CN"/>
        </w:rPr>
        <w:t>）</w:t>
      </w:r>
      <w:r>
        <w:rPr>
          <w:color w:val="auto"/>
          <w:spacing w:val="12"/>
          <w:sz w:val="24"/>
          <w:szCs w:val="24"/>
          <w:highlight w:val="none"/>
          <w:lang w:eastAsia="zh-CN"/>
        </w:rPr>
        <w:t>:</w:t>
      </w:r>
    </w:p>
    <w:p>
      <w:pPr>
        <w:pStyle w:val="5"/>
        <w:spacing w:before="126" w:line="431" w:lineRule="exact"/>
        <w:ind w:left="5203"/>
        <w:outlineLvl w:val="9"/>
        <w:rPr>
          <w:color w:val="auto"/>
          <w:sz w:val="24"/>
          <w:szCs w:val="24"/>
          <w:highlight w:val="none"/>
          <w:lang w:eastAsia="zh-CN"/>
        </w:rPr>
      </w:pPr>
      <w:r>
        <w:rPr>
          <w:color w:val="auto"/>
          <w:spacing w:val="-2"/>
          <w:position w:val="13"/>
          <w:sz w:val="24"/>
          <w:szCs w:val="24"/>
          <w:highlight w:val="none"/>
          <w:lang w:eastAsia="zh-CN"/>
        </w:rPr>
        <w:t>通讯地址</w:t>
      </w:r>
      <w:r>
        <w:rPr>
          <w:color w:val="auto"/>
          <w:spacing w:val="89"/>
          <w:position w:val="13"/>
          <w:sz w:val="24"/>
          <w:szCs w:val="24"/>
          <w:highlight w:val="none"/>
          <w:lang w:eastAsia="zh-CN"/>
        </w:rPr>
        <w:t xml:space="preserve"> </w:t>
      </w:r>
      <w:r>
        <w:rPr>
          <w:color w:val="auto"/>
          <w:spacing w:val="-2"/>
          <w:position w:val="13"/>
          <w:sz w:val="24"/>
          <w:szCs w:val="24"/>
          <w:highlight w:val="none"/>
          <w:lang w:eastAsia="zh-CN"/>
        </w:rPr>
        <w:t>：</w:t>
      </w:r>
    </w:p>
    <w:p>
      <w:pPr>
        <w:pStyle w:val="5"/>
        <w:spacing w:line="219" w:lineRule="auto"/>
        <w:ind w:left="5203"/>
        <w:outlineLvl w:val="9"/>
        <w:rPr>
          <w:color w:val="auto"/>
          <w:sz w:val="24"/>
          <w:szCs w:val="24"/>
          <w:highlight w:val="none"/>
          <w:lang w:eastAsia="zh-CN"/>
        </w:rPr>
      </w:pPr>
      <w:r>
        <w:rPr>
          <w:color w:val="auto"/>
          <w:spacing w:val="-6"/>
          <w:sz w:val="24"/>
          <w:szCs w:val="24"/>
          <w:highlight w:val="none"/>
          <w:lang w:eastAsia="zh-CN"/>
        </w:rPr>
        <w:t>邮政编码</w:t>
      </w:r>
      <w:r>
        <w:rPr>
          <w:color w:val="auto"/>
          <w:spacing w:val="109"/>
          <w:sz w:val="24"/>
          <w:szCs w:val="24"/>
          <w:highlight w:val="none"/>
          <w:lang w:eastAsia="zh-CN"/>
        </w:rPr>
        <w:t xml:space="preserve"> </w:t>
      </w:r>
      <w:r>
        <w:rPr>
          <w:color w:val="auto"/>
          <w:spacing w:val="-6"/>
          <w:sz w:val="24"/>
          <w:szCs w:val="24"/>
          <w:highlight w:val="none"/>
          <w:lang w:eastAsia="zh-CN"/>
        </w:rPr>
        <w:t>：</w:t>
      </w:r>
    </w:p>
    <w:p>
      <w:pPr>
        <w:pStyle w:val="5"/>
        <w:spacing w:before="109" w:line="221" w:lineRule="auto"/>
        <w:ind w:left="5203"/>
        <w:outlineLvl w:val="9"/>
        <w:rPr>
          <w:color w:val="auto"/>
          <w:sz w:val="24"/>
          <w:szCs w:val="24"/>
          <w:highlight w:val="none"/>
          <w:lang w:eastAsia="zh-CN"/>
        </w:rPr>
      </w:pPr>
      <w:r>
        <w:rPr>
          <w:color w:val="auto"/>
          <w:spacing w:val="-2"/>
          <w:sz w:val="24"/>
          <w:szCs w:val="24"/>
          <w:highlight w:val="none"/>
          <w:lang w:eastAsia="zh-CN"/>
        </w:rPr>
        <w:t>联系电话  :</w:t>
      </w:r>
    </w:p>
    <w:p>
      <w:pPr>
        <w:pStyle w:val="5"/>
        <w:spacing w:before="128" w:line="219" w:lineRule="auto"/>
        <w:ind w:left="5203"/>
        <w:outlineLvl w:val="9"/>
        <w:rPr>
          <w:color w:val="auto"/>
          <w:sz w:val="24"/>
          <w:szCs w:val="24"/>
          <w:highlight w:val="none"/>
          <w:lang w:eastAsia="zh-CN"/>
        </w:rPr>
      </w:pPr>
      <w:r>
        <w:rPr>
          <w:color w:val="auto"/>
          <w:spacing w:val="-7"/>
          <w:sz w:val="24"/>
          <w:szCs w:val="24"/>
          <w:highlight w:val="none"/>
          <w:lang w:eastAsia="zh-CN"/>
        </w:rPr>
        <w:t>传</w:t>
      </w:r>
      <w:r>
        <w:rPr>
          <w:color w:val="auto"/>
          <w:spacing w:val="39"/>
          <w:sz w:val="24"/>
          <w:szCs w:val="24"/>
          <w:highlight w:val="none"/>
          <w:lang w:eastAsia="zh-CN"/>
        </w:rPr>
        <w:t xml:space="preserve">   </w:t>
      </w:r>
      <w:r>
        <w:rPr>
          <w:color w:val="auto"/>
          <w:spacing w:val="-7"/>
          <w:sz w:val="24"/>
          <w:szCs w:val="24"/>
          <w:highlight w:val="none"/>
          <w:lang w:eastAsia="zh-CN"/>
        </w:rPr>
        <w:t>真</w:t>
      </w:r>
      <w:r>
        <w:rPr>
          <w:color w:val="auto"/>
          <w:spacing w:val="11"/>
          <w:sz w:val="24"/>
          <w:szCs w:val="24"/>
          <w:highlight w:val="none"/>
          <w:lang w:eastAsia="zh-CN"/>
        </w:rPr>
        <w:t xml:space="preserve">  </w:t>
      </w:r>
      <w:r>
        <w:rPr>
          <w:color w:val="auto"/>
          <w:spacing w:val="-7"/>
          <w:sz w:val="24"/>
          <w:szCs w:val="24"/>
          <w:highlight w:val="none"/>
          <w:lang w:eastAsia="zh-CN"/>
        </w:rPr>
        <w:t>:</w:t>
      </w:r>
    </w:p>
    <w:p>
      <w:pPr>
        <w:pStyle w:val="5"/>
        <w:spacing w:before="117" w:line="219" w:lineRule="auto"/>
        <w:ind w:left="3553"/>
        <w:outlineLvl w:val="9"/>
        <w:rPr>
          <w:color w:val="auto"/>
          <w:sz w:val="24"/>
          <w:szCs w:val="24"/>
          <w:highlight w:val="none"/>
          <w:lang w:eastAsia="zh-CN"/>
        </w:rPr>
      </w:pPr>
      <w:r>
        <w:rPr>
          <w:color w:val="auto"/>
          <w:spacing w:val="-20"/>
          <w:sz w:val="24"/>
          <w:szCs w:val="24"/>
          <w:highlight w:val="none"/>
          <w:lang w:eastAsia="zh-CN"/>
        </w:rPr>
        <w:t>日</w:t>
      </w:r>
      <w:r>
        <w:rPr>
          <w:color w:val="auto"/>
          <w:spacing w:val="3"/>
          <w:sz w:val="24"/>
          <w:szCs w:val="24"/>
          <w:highlight w:val="none"/>
          <w:lang w:eastAsia="zh-CN"/>
        </w:rPr>
        <w:t xml:space="preserve">   </w:t>
      </w:r>
      <w:r>
        <w:rPr>
          <w:color w:val="auto"/>
          <w:spacing w:val="-20"/>
          <w:sz w:val="24"/>
          <w:szCs w:val="24"/>
          <w:highlight w:val="none"/>
          <w:lang w:eastAsia="zh-CN"/>
        </w:rPr>
        <w:t>期</w:t>
      </w:r>
      <w:r>
        <w:rPr>
          <w:color w:val="auto"/>
          <w:spacing w:val="17"/>
          <w:sz w:val="24"/>
          <w:szCs w:val="24"/>
          <w:highlight w:val="none"/>
          <w:lang w:eastAsia="zh-CN"/>
        </w:rPr>
        <w:t xml:space="preserve">  </w:t>
      </w:r>
      <w:r>
        <w:rPr>
          <w:color w:val="auto"/>
          <w:spacing w:val="-20"/>
          <w:sz w:val="24"/>
          <w:szCs w:val="24"/>
          <w:highlight w:val="none"/>
          <w:lang w:eastAsia="zh-CN"/>
        </w:rPr>
        <w:t>：</w:t>
      </w:r>
      <w:r>
        <w:rPr>
          <w:color w:val="auto"/>
          <w:spacing w:val="3"/>
          <w:sz w:val="24"/>
          <w:szCs w:val="24"/>
          <w:highlight w:val="none"/>
          <w:lang w:eastAsia="zh-CN"/>
        </w:rPr>
        <w:t xml:space="preserve">   </w:t>
      </w:r>
      <w:r>
        <w:rPr>
          <w:color w:val="auto"/>
          <w:spacing w:val="-20"/>
          <w:sz w:val="24"/>
          <w:szCs w:val="24"/>
          <w:highlight w:val="none"/>
          <w:lang w:eastAsia="zh-CN"/>
        </w:rPr>
        <w:t>年</w:t>
      </w:r>
      <w:r>
        <w:rPr>
          <w:color w:val="auto"/>
          <w:spacing w:val="13"/>
          <w:sz w:val="24"/>
          <w:szCs w:val="24"/>
          <w:highlight w:val="none"/>
          <w:lang w:eastAsia="zh-CN"/>
        </w:rPr>
        <w:t xml:space="preserve">   </w:t>
      </w:r>
      <w:r>
        <w:rPr>
          <w:color w:val="auto"/>
          <w:spacing w:val="-20"/>
          <w:sz w:val="24"/>
          <w:szCs w:val="24"/>
          <w:highlight w:val="none"/>
          <w:lang w:eastAsia="zh-CN"/>
        </w:rPr>
        <w:t>月</w:t>
      </w:r>
      <w:r>
        <w:rPr>
          <w:color w:val="auto"/>
          <w:spacing w:val="9"/>
          <w:sz w:val="24"/>
          <w:szCs w:val="24"/>
          <w:highlight w:val="none"/>
          <w:lang w:eastAsia="zh-CN"/>
        </w:rPr>
        <w:t xml:space="preserve">   </w:t>
      </w:r>
      <w:r>
        <w:rPr>
          <w:color w:val="auto"/>
          <w:spacing w:val="-20"/>
          <w:sz w:val="24"/>
          <w:szCs w:val="24"/>
          <w:highlight w:val="none"/>
          <w:lang w:eastAsia="zh-CN"/>
        </w:rPr>
        <w:t>日</w:t>
      </w:r>
    </w:p>
    <w:p>
      <w:pPr>
        <w:spacing w:line="439" w:lineRule="auto"/>
        <w:outlineLvl w:val="9"/>
        <w:rPr>
          <w:color w:val="auto"/>
          <w:highlight w:val="none"/>
          <w:lang w:eastAsia="zh-CN"/>
        </w:rPr>
      </w:pPr>
    </w:p>
    <w:p>
      <w:pPr>
        <w:pStyle w:val="5"/>
        <w:spacing w:before="78" w:line="219" w:lineRule="auto"/>
        <w:ind w:left="496"/>
        <w:outlineLvl w:val="9"/>
        <w:rPr>
          <w:color w:val="auto"/>
          <w:sz w:val="24"/>
          <w:szCs w:val="24"/>
          <w:highlight w:val="none"/>
          <w:lang w:eastAsia="zh-CN"/>
        </w:rPr>
      </w:pPr>
      <w:r>
        <w:rPr>
          <w:b/>
          <w:bCs/>
          <w:color w:val="auto"/>
          <w:spacing w:val="-6"/>
          <w:sz w:val="24"/>
          <w:szCs w:val="24"/>
          <w:highlight w:val="none"/>
          <w:lang w:eastAsia="zh-CN"/>
        </w:rPr>
        <w:t>注：不提供此函视为无效投标。</w:t>
      </w:r>
    </w:p>
    <w:p>
      <w:pPr>
        <w:spacing w:line="219" w:lineRule="auto"/>
        <w:outlineLvl w:val="9"/>
        <w:rPr>
          <w:color w:val="auto"/>
          <w:sz w:val="24"/>
          <w:szCs w:val="24"/>
          <w:highlight w:val="none"/>
          <w:lang w:eastAsia="zh-CN"/>
        </w:rPr>
        <w:sectPr>
          <w:pgSz w:w="11910" w:h="16840"/>
          <w:pgMar w:top="1440" w:right="1800" w:bottom="1440" w:left="1800" w:header="0" w:footer="0" w:gutter="0"/>
          <w:cols w:space="720" w:num="1"/>
        </w:sectPr>
      </w:pPr>
    </w:p>
    <w:p>
      <w:pPr>
        <w:pStyle w:val="5"/>
        <w:spacing w:before="255" w:line="219" w:lineRule="auto"/>
        <w:ind w:left="2228"/>
        <w:outlineLvl w:val="9"/>
        <w:rPr>
          <w:color w:val="auto"/>
          <w:sz w:val="33"/>
          <w:szCs w:val="33"/>
          <w:highlight w:val="none"/>
          <w:lang w:eastAsia="zh-CN"/>
        </w:rPr>
      </w:pPr>
      <w:r>
        <w:rPr>
          <w:rFonts w:hint="eastAsia"/>
          <w:b/>
          <w:bCs/>
          <w:color w:val="auto"/>
          <w:spacing w:val="-7"/>
          <w:sz w:val="33"/>
          <w:szCs w:val="33"/>
          <w:highlight w:val="none"/>
          <w:lang w:eastAsia="zh-CN"/>
        </w:rPr>
        <w:t>（</w:t>
      </w:r>
      <w:r>
        <w:rPr>
          <w:b/>
          <w:bCs/>
          <w:color w:val="auto"/>
          <w:spacing w:val="-7"/>
          <w:sz w:val="33"/>
          <w:szCs w:val="33"/>
          <w:highlight w:val="none"/>
          <w:lang w:eastAsia="zh-CN"/>
        </w:rPr>
        <w:t>二</w:t>
      </w:r>
      <w:r>
        <w:rPr>
          <w:rFonts w:hint="eastAsia"/>
          <w:b/>
          <w:bCs/>
          <w:color w:val="auto"/>
          <w:spacing w:val="-7"/>
          <w:sz w:val="33"/>
          <w:szCs w:val="33"/>
          <w:highlight w:val="none"/>
          <w:lang w:eastAsia="zh-CN"/>
        </w:rPr>
        <w:t>）</w:t>
      </w:r>
      <w:r>
        <w:rPr>
          <w:b/>
          <w:bCs/>
          <w:color w:val="auto"/>
          <w:spacing w:val="-7"/>
          <w:sz w:val="33"/>
          <w:szCs w:val="33"/>
          <w:highlight w:val="none"/>
          <w:lang w:eastAsia="zh-CN"/>
        </w:rPr>
        <w:t>中小企业有关证明材料</w:t>
      </w:r>
    </w:p>
    <w:p>
      <w:pPr>
        <w:pStyle w:val="5"/>
        <w:spacing w:before="309" w:line="219" w:lineRule="auto"/>
        <w:ind w:left="503"/>
        <w:outlineLvl w:val="9"/>
        <w:rPr>
          <w:color w:val="auto"/>
          <w:sz w:val="23"/>
          <w:szCs w:val="23"/>
          <w:highlight w:val="none"/>
          <w:lang w:eastAsia="zh-CN"/>
        </w:rPr>
      </w:pPr>
      <w:r>
        <w:rPr>
          <w:color w:val="auto"/>
          <w:spacing w:val="7"/>
          <w:sz w:val="23"/>
          <w:szCs w:val="23"/>
          <w:highlight w:val="none"/>
          <w:lang w:eastAsia="zh-CN"/>
        </w:rPr>
        <w:t>以下声明函为加盖投标人单位公章的原件彩色扫描件，否则不予认可。</w:t>
      </w:r>
    </w:p>
    <w:p>
      <w:pPr>
        <w:spacing w:line="477" w:lineRule="auto"/>
        <w:outlineLvl w:val="9"/>
        <w:rPr>
          <w:color w:val="auto"/>
          <w:highlight w:val="none"/>
          <w:lang w:eastAsia="zh-CN"/>
        </w:rPr>
      </w:pPr>
    </w:p>
    <w:p>
      <w:pPr>
        <w:keepNext w:val="0"/>
        <w:keepLines w:val="0"/>
        <w:pageBreakBefore w:val="0"/>
        <w:kinsoku/>
        <w:wordWrap/>
        <w:overflowPunct/>
        <w:topLinePunct w:val="0"/>
        <w:bidi w:val="0"/>
        <w:adjustRightInd/>
        <w:snapToGrid/>
        <w:spacing w:line="360" w:lineRule="auto"/>
        <w:jc w:val="center"/>
        <w:textAlignment w:val="auto"/>
        <w:outlineLvl w:val="9"/>
        <w:rPr>
          <w:rFonts w:hint="eastAsia" w:ascii="宋体" w:hAnsi="宋体" w:eastAsia="宋体" w:cs="宋体"/>
          <w:sz w:val="23"/>
          <w:szCs w:val="23"/>
        </w:rPr>
      </w:pPr>
      <w:r>
        <w:rPr>
          <w:rFonts w:hint="eastAsia" w:ascii="宋体" w:hAnsi="宋体" w:eastAsia="宋体" w:cs="宋体"/>
          <w:sz w:val="23"/>
          <w:szCs w:val="23"/>
          <w:lang w:val="en-US" w:eastAsia="zh-CN"/>
        </w:rPr>
        <w:t>中小企业声明函（货物）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60" w:firstLineChars="200"/>
        <w:jc w:val="left"/>
        <w:textAlignment w:val="auto"/>
        <w:outlineLvl w:val="9"/>
        <w:rPr>
          <w:rFonts w:hint="eastAsia" w:ascii="宋体" w:hAnsi="宋体" w:eastAsia="宋体" w:cs="宋体"/>
          <w:sz w:val="23"/>
          <w:szCs w:val="23"/>
        </w:rPr>
      </w:pPr>
      <w:r>
        <w:rPr>
          <w:rFonts w:hint="eastAsia" w:ascii="宋体" w:hAnsi="宋体" w:eastAsia="宋体" w:cs="宋体"/>
          <w:color w:val="000000"/>
          <w:kern w:val="0"/>
          <w:sz w:val="23"/>
          <w:szCs w:val="23"/>
          <w:lang w:val="en-US" w:eastAsia="zh-CN" w:bidi="ar"/>
        </w:rPr>
        <w:t>本公司（联合体）郑重声明，根据《政府采购促进中小企业发展管理办法》（财库﹝2020﹞46号）的规定，本公司（联合体）参加</w:t>
      </w:r>
      <w:r>
        <w:rPr>
          <w:rFonts w:hint="eastAsia" w:ascii="宋体" w:hAnsi="宋体" w:eastAsia="宋体" w:cs="宋体"/>
          <w:color w:val="000000"/>
          <w:kern w:val="0"/>
          <w:sz w:val="23"/>
          <w:szCs w:val="23"/>
          <w:u w:val="single"/>
          <w:lang w:val="en-US" w:eastAsia="zh-CN" w:bidi="ar"/>
        </w:rPr>
        <w:t xml:space="preserve">     </w:t>
      </w:r>
      <w:r>
        <w:rPr>
          <w:rFonts w:hint="eastAsia" w:ascii="宋体" w:hAnsi="宋体" w:eastAsia="宋体" w:cs="宋体"/>
          <w:i w:val="0"/>
          <w:iCs w:val="0"/>
          <w:color w:val="000000"/>
          <w:kern w:val="0"/>
          <w:sz w:val="23"/>
          <w:szCs w:val="23"/>
          <w:u w:val="single"/>
          <w:lang w:val="en-US" w:eastAsia="zh-CN" w:bidi="ar"/>
        </w:rPr>
        <w:t>（单位名称）</w:t>
      </w:r>
      <w:r>
        <w:rPr>
          <w:rFonts w:hint="eastAsia" w:ascii="宋体" w:hAnsi="宋体" w:eastAsia="宋体" w:cs="宋体"/>
          <w:i w:val="0"/>
          <w:iCs w:val="0"/>
          <w:color w:val="000000"/>
          <w:kern w:val="0"/>
          <w:sz w:val="23"/>
          <w:szCs w:val="23"/>
          <w:lang w:val="en-US" w:eastAsia="zh-CN" w:bidi="ar"/>
        </w:rPr>
        <w:t>的</w:t>
      </w:r>
      <w:r>
        <w:rPr>
          <w:rFonts w:hint="eastAsia" w:ascii="宋体" w:hAnsi="宋体" w:eastAsia="宋体" w:cs="宋体"/>
          <w:i w:val="0"/>
          <w:iCs w:val="0"/>
          <w:color w:val="000000"/>
          <w:kern w:val="0"/>
          <w:sz w:val="23"/>
          <w:szCs w:val="23"/>
          <w:u w:val="single"/>
          <w:lang w:val="en-US" w:eastAsia="zh-CN" w:bidi="ar"/>
        </w:rPr>
        <w:t xml:space="preserve">     （项目名称）</w:t>
      </w:r>
      <w:r>
        <w:rPr>
          <w:rFonts w:hint="eastAsia" w:ascii="宋体" w:hAnsi="宋体" w:eastAsia="宋体" w:cs="宋体"/>
          <w:color w:val="000000"/>
          <w:kern w:val="0"/>
          <w:sz w:val="23"/>
          <w:szCs w:val="23"/>
          <w:lang w:val="en-US" w:eastAsia="zh-CN" w:bidi="ar"/>
        </w:rPr>
        <w:t>采购活动，提供的货物全部由符合政策要求的中小企业制造。相关企业（含联合体中的中小企业、签订分包意向协议的中小企业）的具体情况如下：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60" w:firstLineChars="200"/>
        <w:jc w:val="left"/>
        <w:textAlignment w:val="auto"/>
        <w:outlineLvl w:val="9"/>
        <w:rPr>
          <w:rFonts w:hint="eastAsia" w:ascii="宋体" w:hAnsi="宋体" w:eastAsia="宋体" w:cs="宋体"/>
          <w:i w:val="0"/>
          <w:iCs w:val="0"/>
          <w:color w:val="000000"/>
          <w:kern w:val="0"/>
          <w:sz w:val="23"/>
          <w:szCs w:val="23"/>
          <w:lang w:val="en-US" w:eastAsia="zh-CN" w:bidi="ar"/>
        </w:rPr>
      </w:pPr>
      <w:r>
        <w:rPr>
          <w:rFonts w:hint="eastAsia" w:ascii="宋体" w:hAnsi="宋体" w:eastAsia="宋体" w:cs="宋体"/>
          <w:color w:val="000000"/>
          <w:kern w:val="0"/>
          <w:sz w:val="23"/>
          <w:szCs w:val="23"/>
          <w:lang w:val="en-US" w:eastAsia="zh-CN" w:bidi="ar"/>
        </w:rPr>
        <w:t>1.</w:t>
      </w:r>
      <w:r>
        <w:rPr>
          <w:rFonts w:hint="eastAsia" w:ascii="宋体" w:hAnsi="宋体" w:eastAsia="宋体" w:cs="宋体"/>
          <w:i/>
          <w:iCs/>
          <w:color w:val="000000"/>
          <w:kern w:val="0"/>
          <w:sz w:val="23"/>
          <w:szCs w:val="23"/>
          <w:u w:val="single"/>
          <w:lang w:val="en-US" w:eastAsia="zh-CN" w:bidi="ar"/>
        </w:rPr>
        <w:t xml:space="preserve">   </w:t>
      </w:r>
      <w:r>
        <w:rPr>
          <w:rFonts w:hint="eastAsia" w:ascii="宋体" w:hAnsi="宋体" w:eastAsia="宋体" w:cs="宋体"/>
          <w:i w:val="0"/>
          <w:iCs w:val="0"/>
          <w:color w:val="000000"/>
          <w:kern w:val="0"/>
          <w:sz w:val="23"/>
          <w:szCs w:val="23"/>
          <w:u w:val="single"/>
          <w:lang w:val="en-US" w:eastAsia="zh-CN" w:bidi="ar"/>
        </w:rPr>
        <w:t xml:space="preserve">  （标的名称）</w:t>
      </w:r>
      <w:r>
        <w:rPr>
          <w:rFonts w:hint="eastAsia" w:ascii="宋体" w:hAnsi="宋体" w:eastAsia="宋体" w:cs="宋体"/>
          <w:i w:val="0"/>
          <w:iCs w:val="0"/>
          <w:color w:val="000000"/>
          <w:kern w:val="0"/>
          <w:sz w:val="23"/>
          <w:szCs w:val="23"/>
          <w:lang w:val="en-US" w:eastAsia="zh-CN" w:bidi="ar"/>
        </w:rPr>
        <w:t>，属于</w:t>
      </w:r>
      <w:r>
        <w:rPr>
          <w:rFonts w:hint="eastAsia" w:ascii="宋体" w:hAnsi="宋体" w:eastAsia="宋体" w:cs="宋体"/>
          <w:i w:val="0"/>
          <w:iCs w:val="0"/>
          <w:color w:val="000000"/>
          <w:kern w:val="0"/>
          <w:sz w:val="23"/>
          <w:szCs w:val="23"/>
          <w:u w:val="single"/>
          <w:lang w:val="en-US" w:eastAsia="zh-CN" w:bidi="ar"/>
        </w:rPr>
        <w:t xml:space="preserve">   （采购文件中明确的所属行业）</w:t>
      </w:r>
      <w:r>
        <w:rPr>
          <w:rFonts w:hint="eastAsia" w:ascii="宋体" w:hAnsi="宋体" w:eastAsia="宋体" w:cs="宋体"/>
          <w:i w:val="0"/>
          <w:iCs w:val="0"/>
          <w:color w:val="000000"/>
          <w:kern w:val="0"/>
          <w:sz w:val="23"/>
          <w:szCs w:val="23"/>
          <w:lang w:val="en-US" w:eastAsia="zh-CN" w:bidi="ar"/>
        </w:rPr>
        <w:t>行业；制造商为</w:t>
      </w:r>
      <w:r>
        <w:rPr>
          <w:rFonts w:hint="eastAsia" w:ascii="宋体" w:hAnsi="宋体" w:eastAsia="宋体" w:cs="宋体"/>
          <w:i w:val="0"/>
          <w:iCs w:val="0"/>
          <w:color w:val="000000"/>
          <w:kern w:val="0"/>
          <w:sz w:val="23"/>
          <w:szCs w:val="23"/>
          <w:u w:val="single"/>
          <w:lang w:val="en-US" w:eastAsia="zh-CN" w:bidi="ar"/>
        </w:rPr>
        <w:t xml:space="preserve">    （企业名称）</w:t>
      </w:r>
      <w:r>
        <w:rPr>
          <w:rFonts w:hint="eastAsia" w:ascii="宋体" w:hAnsi="宋体" w:eastAsia="宋体" w:cs="宋体"/>
          <w:i w:val="0"/>
          <w:iCs w:val="0"/>
          <w:color w:val="000000"/>
          <w:kern w:val="0"/>
          <w:sz w:val="23"/>
          <w:szCs w:val="23"/>
          <w:lang w:val="en-US" w:eastAsia="zh-CN" w:bidi="ar"/>
        </w:rPr>
        <w:t>，从业人员</w:t>
      </w:r>
      <w:r>
        <w:rPr>
          <w:rFonts w:hint="eastAsia" w:ascii="宋体" w:hAnsi="宋体" w:eastAsia="宋体" w:cs="宋体"/>
          <w:i w:val="0"/>
          <w:iCs w:val="0"/>
          <w:color w:val="000000"/>
          <w:kern w:val="0"/>
          <w:sz w:val="23"/>
          <w:szCs w:val="23"/>
          <w:u w:val="single"/>
          <w:lang w:val="en-US" w:eastAsia="zh-CN" w:bidi="ar"/>
        </w:rPr>
        <w:t xml:space="preserve">     </w:t>
      </w:r>
      <w:r>
        <w:rPr>
          <w:rFonts w:hint="eastAsia" w:ascii="宋体" w:hAnsi="宋体" w:eastAsia="宋体" w:cs="宋体"/>
          <w:i w:val="0"/>
          <w:iCs w:val="0"/>
          <w:color w:val="000000"/>
          <w:kern w:val="0"/>
          <w:sz w:val="23"/>
          <w:szCs w:val="23"/>
          <w:lang w:val="en-US" w:eastAsia="zh-CN" w:bidi="ar"/>
        </w:rPr>
        <w:t>人，营业收入为</w:t>
      </w:r>
      <w:r>
        <w:rPr>
          <w:rFonts w:hint="eastAsia" w:ascii="宋体" w:hAnsi="宋体" w:eastAsia="宋体" w:cs="宋体"/>
          <w:i w:val="0"/>
          <w:iCs w:val="0"/>
          <w:color w:val="000000"/>
          <w:kern w:val="0"/>
          <w:sz w:val="23"/>
          <w:szCs w:val="23"/>
          <w:u w:val="single"/>
          <w:lang w:val="en-US" w:eastAsia="zh-CN" w:bidi="ar"/>
        </w:rPr>
        <w:t xml:space="preserve">     </w:t>
      </w:r>
      <w:r>
        <w:rPr>
          <w:rFonts w:hint="eastAsia" w:ascii="宋体" w:hAnsi="宋体" w:eastAsia="宋体" w:cs="宋体"/>
          <w:i w:val="0"/>
          <w:iCs w:val="0"/>
          <w:color w:val="000000"/>
          <w:kern w:val="0"/>
          <w:sz w:val="23"/>
          <w:szCs w:val="23"/>
          <w:lang w:val="en-US" w:eastAsia="zh-CN" w:bidi="ar"/>
        </w:rPr>
        <w:t>万元，资产总额为</w:t>
      </w:r>
      <w:r>
        <w:rPr>
          <w:rFonts w:hint="eastAsia" w:ascii="宋体" w:hAnsi="宋体" w:eastAsia="宋体" w:cs="宋体"/>
          <w:i w:val="0"/>
          <w:iCs w:val="0"/>
          <w:color w:val="000000"/>
          <w:kern w:val="0"/>
          <w:sz w:val="23"/>
          <w:szCs w:val="23"/>
          <w:u w:val="single"/>
          <w:lang w:val="en-US" w:eastAsia="zh-CN" w:bidi="ar"/>
        </w:rPr>
        <w:t xml:space="preserve">   </w:t>
      </w:r>
      <w:r>
        <w:rPr>
          <w:rFonts w:hint="eastAsia" w:ascii="宋体" w:hAnsi="宋体" w:eastAsia="宋体" w:cs="宋体"/>
          <w:i w:val="0"/>
          <w:iCs w:val="0"/>
          <w:color w:val="000000"/>
          <w:kern w:val="0"/>
          <w:sz w:val="23"/>
          <w:szCs w:val="23"/>
          <w:lang w:val="en-US" w:eastAsia="zh-CN" w:bidi="ar"/>
        </w:rPr>
        <w:t>万元，属于</w:t>
      </w:r>
      <w:r>
        <w:rPr>
          <w:rFonts w:hint="eastAsia" w:ascii="宋体" w:hAnsi="宋体" w:eastAsia="宋体" w:cs="宋体"/>
          <w:i w:val="0"/>
          <w:iCs w:val="0"/>
          <w:color w:val="000000"/>
          <w:kern w:val="0"/>
          <w:sz w:val="23"/>
          <w:szCs w:val="23"/>
          <w:u w:val="single"/>
          <w:lang w:val="en-US" w:eastAsia="zh-CN" w:bidi="ar"/>
        </w:rPr>
        <w:t xml:space="preserve">   （中型企业、小型企业、微型企业）</w:t>
      </w:r>
      <w:r>
        <w:rPr>
          <w:rFonts w:hint="eastAsia" w:ascii="宋体" w:hAnsi="宋体" w:eastAsia="宋体" w:cs="宋体"/>
          <w:i w:val="0"/>
          <w:iCs w:val="0"/>
          <w:color w:val="000000"/>
          <w:kern w:val="0"/>
          <w:sz w:val="23"/>
          <w:szCs w:val="23"/>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60" w:firstLineChars="200"/>
        <w:jc w:val="left"/>
        <w:textAlignment w:val="auto"/>
        <w:outlineLvl w:val="9"/>
        <w:rPr>
          <w:rFonts w:hint="eastAsia" w:ascii="宋体" w:hAnsi="宋体" w:eastAsia="宋体" w:cs="宋体"/>
          <w:color w:val="000000"/>
          <w:kern w:val="0"/>
          <w:sz w:val="23"/>
          <w:szCs w:val="23"/>
          <w:lang w:val="en-US" w:eastAsia="zh-CN" w:bidi="ar"/>
        </w:rPr>
      </w:pPr>
      <w:r>
        <w:rPr>
          <w:rFonts w:hint="eastAsia" w:ascii="宋体" w:hAnsi="宋体" w:eastAsia="宋体" w:cs="宋体"/>
          <w:i w:val="0"/>
          <w:iCs w:val="0"/>
          <w:color w:val="000000"/>
          <w:kern w:val="0"/>
          <w:sz w:val="23"/>
          <w:szCs w:val="23"/>
          <w:lang w:val="en-US" w:eastAsia="zh-CN" w:bidi="ar"/>
        </w:rPr>
        <w:t>2.</w:t>
      </w:r>
      <w:r>
        <w:rPr>
          <w:rFonts w:hint="eastAsia" w:ascii="宋体" w:hAnsi="宋体" w:eastAsia="宋体" w:cs="宋体"/>
          <w:i w:val="0"/>
          <w:iCs w:val="0"/>
          <w:color w:val="000000"/>
          <w:kern w:val="0"/>
          <w:sz w:val="23"/>
          <w:szCs w:val="23"/>
          <w:u w:val="single"/>
          <w:lang w:val="en-US" w:eastAsia="zh-CN" w:bidi="ar"/>
        </w:rPr>
        <w:t xml:space="preserve">   （标的名称）</w:t>
      </w:r>
      <w:r>
        <w:rPr>
          <w:rFonts w:hint="eastAsia" w:ascii="宋体" w:hAnsi="宋体" w:eastAsia="宋体" w:cs="宋体"/>
          <w:i w:val="0"/>
          <w:iCs w:val="0"/>
          <w:color w:val="000000"/>
          <w:kern w:val="0"/>
          <w:sz w:val="23"/>
          <w:szCs w:val="23"/>
          <w:lang w:val="en-US" w:eastAsia="zh-CN" w:bidi="ar"/>
        </w:rPr>
        <w:t>，属于</w:t>
      </w:r>
      <w:r>
        <w:rPr>
          <w:rFonts w:hint="eastAsia" w:ascii="宋体" w:hAnsi="宋体" w:eastAsia="宋体" w:cs="宋体"/>
          <w:i w:val="0"/>
          <w:iCs w:val="0"/>
          <w:color w:val="000000"/>
          <w:kern w:val="0"/>
          <w:sz w:val="23"/>
          <w:szCs w:val="23"/>
          <w:u w:val="single"/>
          <w:lang w:val="en-US" w:eastAsia="zh-CN" w:bidi="ar"/>
        </w:rPr>
        <w:t xml:space="preserve">   （采购文件中明确的所属行业）行业</w:t>
      </w:r>
      <w:r>
        <w:rPr>
          <w:rFonts w:hint="eastAsia" w:ascii="宋体" w:hAnsi="宋体" w:eastAsia="宋体" w:cs="宋体"/>
          <w:i w:val="0"/>
          <w:iCs w:val="0"/>
          <w:color w:val="000000"/>
          <w:kern w:val="0"/>
          <w:sz w:val="23"/>
          <w:szCs w:val="23"/>
          <w:lang w:val="en-US" w:eastAsia="zh-CN" w:bidi="ar"/>
        </w:rPr>
        <w:t>；制造商为</w:t>
      </w:r>
      <w:r>
        <w:rPr>
          <w:rFonts w:hint="eastAsia" w:ascii="宋体" w:hAnsi="宋体" w:eastAsia="宋体" w:cs="宋体"/>
          <w:i w:val="0"/>
          <w:iCs w:val="0"/>
          <w:color w:val="000000"/>
          <w:kern w:val="0"/>
          <w:sz w:val="23"/>
          <w:szCs w:val="23"/>
          <w:u w:val="single"/>
          <w:lang w:val="en-US" w:eastAsia="zh-CN" w:bidi="ar"/>
        </w:rPr>
        <w:t>（企业名称）</w:t>
      </w:r>
      <w:r>
        <w:rPr>
          <w:rFonts w:hint="eastAsia" w:ascii="宋体" w:hAnsi="宋体" w:eastAsia="宋体" w:cs="宋体"/>
          <w:i w:val="0"/>
          <w:iCs w:val="0"/>
          <w:color w:val="000000"/>
          <w:kern w:val="0"/>
          <w:sz w:val="23"/>
          <w:szCs w:val="23"/>
          <w:lang w:val="en-US" w:eastAsia="zh-CN" w:bidi="ar"/>
        </w:rPr>
        <w:t>，从业人员</w:t>
      </w:r>
      <w:r>
        <w:rPr>
          <w:rFonts w:hint="eastAsia" w:ascii="宋体" w:hAnsi="宋体" w:eastAsia="宋体" w:cs="宋体"/>
          <w:i w:val="0"/>
          <w:iCs w:val="0"/>
          <w:color w:val="000000"/>
          <w:kern w:val="0"/>
          <w:sz w:val="23"/>
          <w:szCs w:val="23"/>
          <w:u w:val="single"/>
          <w:lang w:val="en-US" w:eastAsia="zh-CN" w:bidi="ar"/>
        </w:rPr>
        <w:t xml:space="preserve">  </w:t>
      </w:r>
      <w:r>
        <w:rPr>
          <w:rFonts w:hint="eastAsia" w:ascii="宋体" w:hAnsi="宋体" w:eastAsia="宋体" w:cs="宋体"/>
          <w:i w:val="0"/>
          <w:iCs w:val="0"/>
          <w:color w:val="000000"/>
          <w:kern w:val="0"/>
          <w:sz w:val="23"/>
          <w:szCs w:val="23"/>
          <w:lang w:val="en-US" w:eastAsia="zh-CN" w:bidi="ar"/>
        </w:rPr>
        <w:t>人，营业收入为</w:t>
      </w:r>
      <w:r>
        <w:rPr>
          <w:rFonts w:hint="eastAsia" w:ascii="宋体" w:hAnsi="宋体" w:eastAsia="宋体" w:cs="宋体"/>
          <w:i w:val="0"/>
          <w:iCs w:val="0"/>
          <w:color w:val="000000"/>
          <w:kern w:val="0"/>
          <w:sz w:val="23"/>
          <w:szCs w:val="23"/>
          <w:u w:val="single"/>
          <w:lang w:val="en-US" w:eastAsia="zh-CN" w:bidi="ar"/>
        </w:rPr>
        <w:t xml:space="preserve">  </w:t>
      </w:r>
      <w:r>
        <w:rPr>
          <w:rFonts w:hint="eastAsia" w:ascii="宋体" w:hAnsi="宋体" w:eastAsia="宋体" w:cs="宋体"/>
          <w:i w:val="0"/>
          <w:iCs w:val="0"/>
          <w:color w:val="000000"/>
          <w:kern w:val="0"/>
          <w:sz w:val="23"/>
          <w:szCs w:val="23"/>
          <w:lang w:val="en-US" w:eastAsia="zh-CN" w:bidi="ar"/>
        </w:rPr>
        <w:t>万元，资产总额为</w:t>
      </w:r>
      <w:r>
        <w:rPr>
          <w:rFonts w:hint="eastAsia" w:ascii="宋体" w:hAnsi="宋体" w:eastAsia="宋体" w:cs="宋体"/>
          <w:i w:val="0"/>
          <w:iCs w:val="0"/>
          <w:color w:val="000000"/>
          <w:kern w:val="0"/>
          <w:sz w:val="23"/>
          <w:szCs w:val="23"/>
          <w:u w:val="single"/>
          <w:lang w:val="en-US" w:eastAsia="zh-CN" w:bidi="ar"/>
        </w:rPr>
        <w:t xml:space="preserve">  </w:t>
      </w:r>
      <w:r>
        <w:rPr>
          <w:rFonts w:hint="eastAsia" w:ascii="宋体" w:hAnsi="宋体" w:eastAsia="宋体" w:cs="宋体"/>
          <w:i w:val="0"/>
          <w:iCs w:val="0"/>
          <w:color w:val="000000"/>
          <w:kern w:val="0"/>
          <w:sz w:val="23"/>
          <w:szCs w:val="23"/>
          <w:lang w:val="en-US" w:eastAsia="zh-CN" w:bidi="ar"/>
        </w:rPr>
        <w:t>万元，属于</w:t>
      </w:r>
      <w:r>
        <w:rPr>
          <w:rFonts w:hint="eastAsia" w:ascii="宋体" w:hAnsi="宋体" w:eastAsia="宋体" w:cs="宋体"/>
          <w:i w:val="0"/>
          <w:iCs w:val="0"/>
          <w:color w:val="000000"/>
          <w:kern w:val="0"/>
          <w:sz w:val="23"/>
          <w:szCs w:val="23"/>
          <w:u w:val="single"/>
          <w:lang w:val="en-US" w:eastAsia="zh-CN" w:bidi="ar"/>
        </w:rPr>
        <w:t xml:space="preserve">   （中型企业、小型企业、微型企业）</w:t>
      </w:r>
      <w:r>
        <w:rPr>
          <w:rFonts w:hint="eastAsia" w:ascii="宋体" w:hAnsi="宋体" w:eastAsia="宋体" w:cs="宋体"/>
          <w:color w:val="000000"/>
          <w:kern w:val="0"/>
          <w:sz w:val="23"/>
          <w:szCs w:val="23"/>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60" w:firstLineChars="200"/>
        <w:jc w:val="left"/>
        <w:textAlignment w:val="auto"/>
        <w:outlineLvl w:val="9"/>
        <w:rPr>
          <w:rFonts w:hint="eastAsia" w:ascii="宋体" w:hAnsi="宋体" w:eastAsia="宋体" w:cs="宋体"/>
          <w:sz w:val="23"/>
          <w:szCs w:val="23"/>
        </w:rPr>
      </w:pPr>
      <w:r>
        <w:rPr>
          <w:rFonts w:hint="eastAsia" w:ascii="宋体" w:hAnsi="宋体" w:eastAsia="宋体" w:cs="宋体"/>
          <w:color w:val="000000"/>
          <w:kern w:val="0"/>
          <w:sz w:val="23"/>
          <w:szCs w:val="23"/>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line="360" w:lineRule="auto"/>
        <w:ind w:firstLine="460" w:firstLineChars="200"/>
        <w:jc w:val="left"/>
        <w:textAlignment w:val="auto"/>
        <w:outlineLvl w:val="9"/>
        <w:rPr>
          <w:rFonts w:hint="eastAsia" w:ascii="宋体" w:hAnsi="宋体" w:eastAsia="宋体" w:cs="宋体"/>
          <w:sz w:val="23"/>
          <w:szCs w:val="23"/>
        </w:rPr>
      </w:pPr>
      <w:r>
        <w:rPr>
          <w:rFonts w:hint="eastAsia" w:ascii="宋体" w:hAnsi="宋体" w:eastAsia="宋体" w:cs="宋体"/>
          <w:color w:val="000000"/>
          <w:kern w:val="0"/>
          <w:sz w:val="23"/>
          <w:szCs w:val="23"/>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bidi w:val="0"/>
        <w:adjustRightInd/>
        <w:snapToGrid/>
        <w:spacing w:line="360" w:lineRule="auto"/>
        <w:ind w:firstLine="460" w:firstLineChars="200"/>
        <w:jc w:val="left"/>
        <w:textAlignment w:val="auto"/>
        <w:outlineLvl w:val="9"/>
        <w:rPr>
          <w:rFonts w:hint="eastAsia" w:ascii="宋体" w:hAnsi="宋体" w:eastAsia="宋体" w:cs="宋体"/>
          <w:color w:val="000000"/>
          <w:kern w:val="0"/>
          <w:sz w:val="23"/>
          <w:szCs w:val="23"/>
          <w:lang w:val="en-US" w:eastAsia="zh-CN" w:bidi="ar"/>
        </w:rPr>
      </w:pPr>
      <w:r>
        <w:rPr>
          <w:rFonts w:hint="eastAsia" w:ascii="宋体" w:hAnsi="宋体" w:eastAsia="宋体" w:cs="宋体"/>
          <w:color w:val="000000"/>
          <w:kern w:val="0"/>
          <w:sz w:val="23"/>
          <w:szCs w:val="23"/>
          <w:lang w:val="en-US" w:eastAsia="zh-CN" w:bidi="ar"/>
        </w:rPr>
        <w:t>本企业对上述声明内容的真实性负责。如有虚假，将依法承担相应责任。</w:t>
      </w:r>
    </w:p>
    <w:p>
      <w:pPr>
        <w:keepNext w:val="0"/>
        <w:keepLines w:val="0"/>
        <w:pageBreakBefore w:val="0"/>
        <w:widowControl/>
        <w:suppressLineNumbers w:val="0"/>
        <w:kinsoku/>
        <w:wordWrap/>
        <w:overflowPunct/>
        <w:topLinePunct w:val="0"/>
        <w:bidi w:val="0"/>
        <w:adjustRightInd/>
        <w:snapToGrid/>
        <w:spacing w:line="360" w:lineRule="auto"/>
        <w:ind w:firstLine="2530" w:firstLineChars="1100"/>
        <w:jc w:val="left"/>
        <w:textAlignment w:val="auto"/>
        <w:outlineLvl w:val="9"/>
        <w:rPr>
          <w:rFonts w:hint="eastAsia" w:ascii="宋体" w:hAnsi="宋体" w:eastAsia="宋体" w:cs="宋体"/>
          <w:color w:val="000000"/>
          <w:kern w:val="0"/>
          <w:sz w:val="23"/>
          <w:szCs w:val="23"/>
          <w:lang w:val="en-US" w:eastAsia="zh-CN" w:bidi="ar"/>
        </w:rPr>
      </w:pPr>
    </w:p>
    <w:p>
      <w:pPr>
        <w:keepNext w:val="0"/>
        <w:keepLines w:val="0"/>
        <w:pageBreakBefore w:val="0"/>
        <w:widowControl/>
        <w:suppressLineNumbers w:val="0"/>
        <w:kinsoku/>
        <w:wordWrap/>
        <w:overflowPunct/>
        <w:topLinePunct w:val="0"/>
        <w:bidi w:val="0"/>
        <w:adjustRightInd/>
        <w:snapToGrid/>
        <w:spacing w:line="360" w:lineRule="auto"/>
        <w:ind w:firstLine="2530" w:firstLineChars="1100"/>
        <w:jc w:val="left"/>
        <w:textAlignment w:val="auto"/>
        <w:outlineLvl w:val="9"/>
        <w:rPr>
          <w:rFonts w:hint="eastAsia" w:ascii="宋体" w:hAnsi="宋体" w:eastAsia="宋体" w:cs="宋体"/>
          <w:color w:val="000000"/>
          <w:kern w:val="0"/>
          <w:sz w:val="23"/>
          <w:szCs w:val="23"/>
          <w:lang w:val="en-US" w:eastAsia="zh-CN" w:bidi="ar"/>
        </w:rPr>
      </w:pPr>
    </w:p>
    <w:p>
      <w:pPr>
        <w:keepNext w:val="0"/>
        <w:keepLines w:val="0"/>
        <w:pageBreakBefore w:val="0"/>
        <w:widowControl/>
        <w:suppressLineNumbers w:val="0"/>
        <w:kinsoku/>
        <w:wordWrap/>
        <w:overflowPunct/>
        <w:topLinePunct w:val="0"/>
        <w:bidi w:val="0"/>
        <w:adjustRightInd/>
        <w:snapToGrid/>
        <w:spacing w:line="360" w:lineRule="auto"/>
        <w:ind w:firstLine="2530" w:firstLineChars="1100"/>
        <w:jc w:val="left"/>
        <w:textAlignment w:val="auto"/>
        <w:outlineLvl w:val="9"/>
        <w:rPr>
          <w:rFonts w:hint="eastAsia" w:ascii="宋体" w:hAnsi="宋体" w:eastAsia="宋体" w:cs="宋体"/>
          <w:sz w:val="23"/>
          <w:szCs w:val="23"/>
        </w:rPr>
      </w:pPr>
      <w:r>
        <w:rPr>
          <w:rFonts w:hint="eastAsia" w:ascii="宋体" w:hAnsi="宋体" w:eastAsia="宋体" w:cs="宋体"/>
          <w:color w:val="000000"/>
          <w:kern w:val="0"/>
          <w:sz w:val="23"/>
          <w:szCs w:val="23"/>
          <w:lang w:val="en-US" w:eastAsia="zh-CN" w:bidi="ar"/>
        </w:rPr>
        <w:t>企业名称（盖章）：</w:t>
      </w:r>
    </w:p>
    <w:p>
      <w:pPr>
        <w:keepNext w:val="0"/>
        <w:keepLines w:val="0"/>
        <w:pageBreakBefore w:val="0"/>
        <w:kinsoku/>
        <w:wordWrap/>
        <w:overflowPunct/>
        <w:topLinePunct w:val="0"/>
        <w:bidi w:val="0"/>
        <w:adjustRightInd/>
        <w:snapToGrid/>
        <w:spacing w:line="360" w:lineRule="auto"/>
        <w:ind w:firstLine="3910" w:firstLineChars="1700"/>
        <w:textAlignment w:val="auto"/>
        <w:outlineLvl w:val="9"/>
        <w:rPr>
          <w:rFonts w:ascii="宋体" w:hAnsi="宋体" w:eastAsia="宋体" w:cs="宋体"/>
          <w:sz w:val="23"/>
          <w:szCs w:val="23"/>
        </w:rPr>
        <w:sectPr>
          <w:headerReference r:id="rId6" w:type="first"/>
          <w:headerReference r:id="rId4" w:type="default"/>
          <w:footerReference r:id="rId7" w:type="default"/>
          <w:headerReference r:id="rId5" w:type="even"/>
          <w:pgSz w:w="11850" w:h="16790"/>
          <w:pgMar w:top="1440" w:right="1800" w:bottom="1440" w:left="1800" w:header="1194" w:footer="1059"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000000"/>
          <w:kern w:val="0"/>
          <w:sz w:val="23"/>
          <w:szCs w:val="23"/>
          <w:lang w:val="en-US" w:eastAsia="zh-CN" w:bidi="ar"/>
        </w:rPr>
        <w:t>日期：</w:t>
      </w:r>
    </w:p>
    <w:p>
      <w:pPr>
        <w:pStyle w:val="5"/>
        <w:spacing w:before="75" w:line="219" w:lineRule="auto"/>
        <w:ind w:left="3086"/>
        <w:outlineLvl w:val="9"/>
        <w:rPr>
          <w:color w:val="auto"/>
          <w:sz w:val="23"/>
          <w:szCs w:val="23"/>
          <w:highlight w:val="none"/>
          <w:lang w:eastAsia="zh-CN"/>
        </w:rPr>
      </w:pPr>
      <w:r>
        <w:rPr>
          <w:b/>
          <w:bCs/>
          <w:color w:val="auto"/>
          <w:spacing w:val="7"/>
          <w:sz w:val="23"/>
          <w:szCs w:val="23"/>
          <w:highlight w:val="none"/>
          <w:lang w:eastAsia="zh-CN"/>
        </w:rPr>
        <w:t>残疾人福利性单位声明函</w:t>
      </w:r>
    </w:p>
    <w:p>
      <w:pPr>
        <w:pStyle w:val="5"/>
        <w:spacing w:before="120" w:line="360" w:lineRule="auto"/>
        <w:ind w:left="23" w:right="164" w:firstLine="480"/>
        <w:jc w:val="both"/>
        <w:outlineLvl w:val="9"/>
        <w:rPr>
          <w:color w:val="auto"/>
          <w:sz w:val="23"/>
          <w:szCs w:val="23"/>
          <w:highlight w:val="none"/>
          <w:lang w:eastAsia="zh-CN"/>
        </w:rPr>
      </w:pPr>
      <w:r>
        <w:rPr>
          <w:color w:val="auto"/>
          <w:spacing w:val="20"/>
          <w:sz w:val="23"/>
          <w:szCs w:val="23"/>
          <w:highlight w:val="none"/>
          <w:lang w:eastAsia="zh-CN"/>
        </w:rPr>
        <w:t>本单位郑重声明，根据《财政部民政部中国残疾人联合会关于促进残疾</w:t>
      </w:r>
      <w:r>
        <w:rPr>
          <w:color w:val="auto"/>
          <w:spacing w:val="18"/>
          <w:sz w:val="23"/>
          <w:szCs w:val="23"/>
          <w:highlight w:val="none"/>
          <w:lang w:eastAsia="zh-CN"/>
        </w:rPr>
        <w:t xml:space="preserve"> </w:t>
      </w:r>
      <w:r>
        <w:rPr>
          <w:color w:val="auto"/>
          <w:spacing w:val="14"/>
          <w:sz w:val="23"/>
          <w:szCs w:val="23"/>
          <w:highlight w:val="none"/>
          <w:lang w:eastAsia="zh-CN"/>
        </w:rPr>
        <w:t>人就业政府采购政策的通知》</w:t>
      </w:r>
      <w:r>
        <w:rPr>
          <w:color w:val="auto"/>
          <w:spacing w:val="5"/>
          <w:sz w:val="23"/>
          <w:szCs w:val="23"/>
          <w:highlight w:val="none"/>
          <w:lang w:eastAsia="zh-CN"/>
        </w:rPr>
        <w:t xml:space="preserve">  </w:t>
      </w:r>
      <w:r>
        <w:rPr>
          <w:rFonts w:hint="eastAsia"/>
          <w:color w:val="auto"/>
          <w:spacing w:val="14"/>
          <w:sz w:val="23"/>
          <w:szCs w:val="23"/>
          <w:highlight w:val="none"/>
          <w:lang w:eastAsia="zh-CN"/>
        </w:rPr>
        <w:t>（</w:t>
      </w:r>
      <w:r>
        <w:rPr>
          <w:color w:val="auto"/>
          <w:spacing w:val="14"/>
          <w:sz w:val="23"/>
          <w:szCs w:val="23"/>
          <w:highlight w:val="none"/>
          <w:lang w:eastAsia="zh-CN"/>
        </w:rPr>
        <w:t>财库</w:t>
      </w:r>
      <w:r>
        <w:rPr>
          <w:rFonts w:hint="eastAsia"/>
          <w:color w:val="auto"/>
          <w:spacing w:val="14"/>
          <w:sz w:val="23"/>
          <w:szCs w:val="23"/>
          <w:highlight w:val="none"/>
          <w:lang w:eastAsia="zh-CN"/>
        </w:rPr>
        <w:t>（</w:t>
      </w:r>
      <w:r>
        <w:rPr>
          <w:color w:val="auto"/>
          <w:spacing w:val="14"/>
          <w:sz w:val="23"/>
          <w:szCs w:val="23"/>
          <w:highlight w:val="none"/>
          <w:lang w:eastAsia="zh-CN"/>
        </w:rPr>
        <w:t>2017</w:t>
      </w:r>
      <w:r>
        <w:rPr>
          <w:rFonts w:hint="eastAsia"/>
          <w:color w:val="auto"/>
          <w:spacing w:val="14"/>
          <w:sz w:val="23"/>
          <w:szCs w:val="23"/>
          <w:highlight w:val="none"/>
          <w:lang w:eastAsia="zh-CN"/>
        </w:rPr>
        <w:t>）</w:t>
      </w:r>
      <w:r>
        <w:rPr>
          <w:color w:val="auto"/>
          <w:spacing w:val="14"/>
          <w:sz w:val="23"/>
          <w:szCs w:val="23"/>
          <w:highlight w:val="none"/>
          <w:lang w:eastAsia="zh-CN"/>
        </w:rPr>
        <w:t>141号</w:t>
      </w:r>
      <w:r>
        <w:rPr>
          <w:rFonts w:hint="eastAsia"/>
          <w:color w:val="auto"/>
          <w:spacing w:val="14"/>
          <w:sz w:val="23"/>
          <w:szCs w:val="23"/>
          <w:highlight w:val="none"/>
          <w:lang w:eastAsia="zh-CN"/>
        </w:rPr>
        <w:t>）</w:t>
      </w:r>
      <w:r>
        <w:rPr>
          <w:color w:val="auto"/>
          <w:spacing w:val="14"/>
          <w:sz w:val="23"/>
          <w:szCs w:val="23"/>
          <w:highlight w:val="none"/>
          <w:lang w:eastAsia="zh-CN"/>
        </w:rPr>
        <w:t>的规定，本单位为符合条</w:t>
      </w:r>
      <w:r>
        <w:rPr>
          <w:color w:val="auto"/>
          <w:spacing w:val="1"/>
          <w:sz w:val="23"/>
          <w:szCs w:val="23"/>
          <w:highlight w:val="none"/>
          <w:lang w:eastAsia="zh-CN"/>
        </w:rPr>
        <w:t xml:space="preserve"> </w:t>
      </w:r>
      <w:r>
        <w:rPr>
          <w:color w:val="auto"/>
          <w:spacing w:val="14"/>
          <w:sz w:val="23"/>
          <w:szCs w:val="23"/>
          <w:highlight w:val="none"/>
          <w:lang w:eastAsia="zh-CN"/>
        </w:rPr>
        <w:t>件的残疾人福利性单位，且本单位参加</w:t>
      </w:r>
      <w:r>
        <w:rPr>
          <w:color w:val="auto"/>
          <w:spacing w:val="3"/>
          <w:sz w:val="23"/>
          <w:szCs w:val="23"/>
          <w:highlight w:val="none"/>
          <w:u w:val="single"/>
          <w:lang w:eastAsia="zh-CN"/>
        </w:rPr>
        <w:t xml:space="preserve">      </w:t>
      </w:r>
      <w:r>
        <w:rPr>
          <w:color w:val="auto"/>
          <w:spacing w:val="-101"/>
          <w:sz w:val="23"/>
          <w:szCs w:val="23"/>
          <w:highlight w:val="none"/>
          <w:lang w:eastAsia="zh-CN"/>
        </w:rPr>
        <w:t xml:space="preserve"> </w:t>
      </w:r>
      <w:r>
        <w:rPr>
          <w:color w:val="auto"/>
          <w:spacing w:val="14"/>
          <w:sz w:val="23"/>
          <w:szCs w:val="23"/>
          <w:highlight w:val="none"/>
          <w:lang w:eastAsia="zh-CN"/>
        </w:rPr>
        <w:t>单位</w:t>
      </w:r>
      <w:r>
        <w:rPr>
          <w:color w:val="auto"/>
          <w:spacing w:val="13"/>
          <w:sz w:val="23"/>
          <w:szCs w:val="23"/>
          <w:highlight w:val="none"/>
          <w:lang w:eastAsia="zh-CN"/>
        </w:rPr>
        <w:t>的</w:t>
      </w:r>
      <w:r>
        <w:rPr>
          <w:color w:val="auto"/>
          <w:spacing w:val="5"/>
          <w:sz w:val="23"/>
          <w:szCs w:val="23"/>
          <w:highlight w:val="none"/>
          <w:u w:val="single"/>
          <w:lang w:eastAsia="zh-CN"/>
        </w:rPr>
        <w:t xml:space="preserve">      </w:t>
      </w:r>
      <w:r>
        <w:rPr>
          <w:color w:val="auto"/>
          <w:spacing w:val="13"/>
          <w:sz w:val="23"/>
          <w:szCs w:val="23"/>
          <w:highlight w:val="none"/>
          <w:lang w:eastAsia="zh-CN"/>
        </w:rPr>
        <w:t>项目采购活动提供</w:t>
      </w:r>
      <w:r>
        <w:rPr>
          <w:color w:val="auto"/>
          <w:spacing w:val="2"/>
          <w:sz w:val="23"/>
          <w:szCs w:val="23"/>
          <w:highlight w:val="none"/>
          <w:lang w:eastAsia="zh-CN"/>
        </w:rPr>
        <w:t xml:space="preserve"> </w:t>
      </w:r>
      <w:r>
        <w:rPr>
          <w:color w:val="auto"/>
          <w:spacing w:val="20"/>
          <w:sz w:val="23"/>
          <w:szCs w:val="23"/>
          <w:highlight w:val="none"/>
          <w:lang w:eastAsia="zh-CN"/>
        </w:rPr>
        <w:t>本单位制造的货物</w:t>
      </w:r>
      <w:r>
        <w:rPr>
          <w:rFonts w:hint="eastAsia"/>
          <w:color w:val="auto"/>
          <w:spacing w:val="20"/>
          <w:sz w:val="23"/>
          <w:szCs w:val="23"/>
          <w:highlight w:val="none"/>
          <w:lang w:eastAsia="zh-CN"/>
        </w:rPr>
        <w:t>（</w:t>
      </w:r>
      <w:r>
        <w:rPr>
          <w:color w:val="auto"/>
          <w:spacing w:val="20"/>
          <w:sz w:val="23"/>
          <w:szCs w:val="23"/>
          <w:highlight w:val="none"/>
          <w:lang w:eastAsia="zh-CN"/>
        </w:rPr>
        <w:t>由本单位承担工程/提供服</w:t>
      </w:r>
      <w:r>
        <w:rPr>
          <w:color w:val="auto"/>
          <w:spacing w:val="19"/>
          <w:sz w:val="23"/>
          <w:szCs w:val="23"/>
          <w:highlight w:val="none"/>
          <w:lang w:eastAsia="zh-CN"/>
        </w:rPr>
        <w:t>务</w:t>
      </w:r>
      <w:r>
        <w:rPr>
          <w:rFonts w:hint="eastAsia"/>
          <w:color w:val="auto"/>
          <w:spacing w:val="19"/>
          <w:sz w:val="23"/>
          <w:szCs w:val="23"/>
          <w:highlight w:val="none"/>
          <w:lang w:eastAsia="zh-CN"/>
        </w:rPr>
        <w:t>）</w:t>
      </w:r>
      <w:r>
        <w:rPr>
          <w:color w:val="auto"/>
          <w:spacing w:val="19"/>
          <w:sz w:val="23"/>
          <w:szCs w:val="23"/>
          <w:highlight w:val="none"/>
          <w:lang w:eastAsia="zh-CN"/>
        </w:rPr>
        <w:t>,或者提供其他残疾人福利</w:t>
      </w:r>
    </w:p>
    <w:p>
      <w:pPr>
        <w:pStyle w:val="5"/>
        <w:spacing w:line="360" w:lineRule="auto"/>
        <w:ind w:left="23"/>
        <w:outlineLvl w:val="9"/>
        <w:rPr>
          <w:color w:val="auto"/>
          <w:sz w:val="23"/>
          <w:szCs w:val="23"/>
          <w:highlight w:val="none"/>
          <w:lang w:eastAsia="zh-CN"/>
        </w:rPr>
      </w:pPr>
      <w:r>
        <w:rPr>
          <w:color w:val="auto"/>
          <w:spacing w:val="15"/>
          <w:sz w:val="23"/>
          <w:szCs w:val="23"/>
          <w:highlight w:val="none"/>
          <w:lang w:eastAsia="zh-CN"/>
        </w:rPr>
        <w:t>性单位制造的货物</w:t>
      </w:r>
      <w:r>
        <w:rPr>
          <w:rFonts w:hint="eastAsia"/>
          <w:color w:val="auto"/>
          <w:spacing w:val="15"/>
          <w:sz w:val="23"/>
          <w:szCs w:val="23"/>
          <w:highlight w:val="none"/>
          <w:lang w:eastAsia="zh-CN"/>
        </w:rPr>
        <w:t>（</w:t>
      </w:r>
      <w:r>
        <w:rPr>
          <w:color w:val="auto"/>
          <w:spacing w:val="15"/>
          <w:sz w:val="23"/>
          <w:szCs w:val="23"/>
          <w:highlight w:val="none"/>
          <w:lang w:eastAsia="zh-CN"/>
        </w:rPr>
        <w:t>不包括使用非残疾人福利性单位注册商标的货物</w:t>
      </w:r>
      <w:r>
        <w:rPr>
          <w:rFonts w:hint="eastAsia"/>
          <w:color w:val="auto"/>
          <w:spacing w:val="15"/>
          <w:sz w:val="23"/>
          <w:szCs w:val="23"/>
          <w:highlight w:val="none"/>
          <w:lang w:eastAsia="zh-CN"/>
        </w:rPr>
        <w:t>）</w:t>
      </w:r>
      <w:r>
        <w:rPr>
          <w:color w:val="auto"/>
          <w:spacing w:val="15"/>
          <w:sz w:val="23"/>
          <w:szCs w:val="23"/>
          <w:highlight w:val="none"/>
          <w:lang w:eastAsia="zh-CN"/>
        </w:rPr>
        <w:t>。</w:t>
      </w:r>
    </w:p>
    <w:p>
      <w:pPr>
        <w:pStyle w:val="5"/>
        <w:spacing w:before="137" w:line="360" w:lineRule="auto"/>
        <w:ind w:left="503"/>
        <w:outlineLvl w:val="9"/>
        <w:rPr>
          <w:color w:val="auto"/>
          <w:sz w:val="23"/>
          <w:szCs w:val="23"/>
          <w:highlight w:val="none"/>
          <w:lang w:eastAsia="zh-CN"/>
        </w:rPr>
      </w:pPr>
      <w:r>
        <w:rPr>
          <w:color w:val="auto"/>
          <w:spacing w:val="8"/>
          <w:sz w:val="23"/>
          <w:szCs w:val="23"/>
          <w:highlight w:val="none"/>
          <w:lang w:eastAsia="zh-CN"/>
        </w:rPr>
        <w:t>本单位对上述声明的真实性负责。如有虚假，将依法承担相应责任。</w:t>
      </w:r>
    </w:p>
    <w:p>
      <w:pPr>
        <w:spacing w:line="450" w:lineRule="auto"/>
        <w:outlineLvl w:val="9"/>
        <w:rPr>
          <w:color w:val="auto"/>
          <w:highlight w:val="none"/>
          <w:lang w:eastAsia="zh-CN"/>
        </w:rPr>
      </w:pPr>
    </w:p>
    <w:p>
      <w:pPr>
        <w:pStyle w:val="5"/>
        <w:spacing w:before="75" w:line="421" w:lineRule="exact"/>
        <w:ind w:left="4683"/>
        <w:outlineLvl w:val="9"/>
        <w:rPr>
          <w:color w:val="auto"/>
          <w:sz w:val="23"/>
          <w:szCs w:val="23"/>
          <w:highlight w:val="none"/>
          <w:lang w:eastAsia="zh-CN"/>
        </w:rPr>
      </w:pPr>
      <w:r>
        <w:rPr>
          <w:color w:val="auto"/>
          <w:spacing w:val="32"/>
          <w:position w:val="14"/>
          <w:sz w:val="23"/>
          <w:szCs w:val="23"/>
          <w:highlight w:val="none"/>
          <w:lang w:eastAsia="zh-CN"/>
        </w:rPr>
        <w:t>企业名称</w:t>
      </w:r>
      <w:r>
        <w:rPr>
          <w:rFonts w:hint="eastAsia"/>
          <w:color w:val="auto"/>
          <w:spacing w:val="32"/>
          <w:position w:val="14"/>
          <w:sz w:val="23"/>
          <w:szCs w:val="23"/>
          <w:highlight w:val="none"/>
          <w:lang w:eastAsia="zh-CN"/>
        </w:rPr>
        <w:t>（</w:t>
      </w:r>
      <w:r>
        <w:rPr>
          <w:color w:val="auto"/>
          <w:spacing w:val="32"/>
          <w:position w:val="14"/>
          <w:sz w:val="23"/>
          <w:szCs w:val="23"/>
          <w:highlight w:val="none"/>
          <w:lang w:eastAsia="zh-CN"/>
        </w:rPr>
        <w:t>公章</w:t>
      </w:r>
      <w:r>
        <w:rPr>
          <w:rFonts w:hint="eastAsia"/>
          <w:color w:val="auto"/>
          <w:spacing w:val="32"/>
          <w:position w:val="14"/>
          <w:sz w:val="23"/>
          <w:szCs w:val="23"/>
          <w:highlight w:val="none"/>
          <w:lang w:eastAsia="zh-CN"/>
        </w:rPr>
        <w:t>）</w:t>
      </w:r>
      <w:r>
        <w:rPr>
          <w:color w:val="auto"/>
          <w:spacing w:val="32"/>
          <w:position w:val="14"/>
          <w:sz w:val="23"/>
          <w:szCs w:val="23"/>
          <w:highlight w:val="none"/>
          <w:lang w:eastAsia="zh-CN"/>
        </w:rPr>
        <w:t>:</w:t>
      </w:r>
    </w:p>
    <w:p>
      <w:pPr>
        <w:pStyle w:val="5"/>
        <w:spacing w:line="219" w:lineRule="auto"/>
        <w:ind w:left="4933"/>
        <w:outlineLvl w:val="9"/>
        <w:rPr>
          <w:color w:val="auto"/>
          <w:sz w:val="23"/>
          <w:szCs w:val="23"/>
          <w:highlight w:val="none"/>
          <w:lang w:eastAsia="zh-CN"/>
        </w:rPr>
      </w:pPr>
      <w:r>
        <w:rPr>
          <w:color w:val="auto"/>
          <w:spacing w:val="-16"/>
          <w:sz w:val="23"/>
          <w:szCs w:val="23"/>
          <w:highlight w:val="none"/>
          <w:lang w:eastAsia="zh-CN"/>
        </w:rPr>
        <w:t>日 期 ：</w:t>
      </w:r>
      <w:r>
        <w:rPr>
          <w:color w:val="auto"/>
          <w:spacing w:val="-23"/>
          <w:sz w:val="23"/>
          <w:szCs w:val="23"/>
          <w:highlight w:val="none"/>
          <w:lang w:eastAsia="zh-CN"/>
        </w:rPr>
        <w:t xml:space="preserve"> </w:t>
      </w:r>
      <w:r>
        <w:rPr>
          <w:color w:val="auto"/>
          <w:spacing w:val="-16"/>
          <w:sz w:val="23"/>
          <w:szCs w:val="23"/>
          <w:highlight w:val="none"/>
          <w:lang w:eastAsia="zh-CN"/>
        </w:rPr>
        <w:t>年</w:t>
      </w:r>
      <w:r>
        <w:rPr>
          <w:color w:val="auto"/>
          <w:spacing w:val="46"/>
          <w:sz w:val="23"/>
          <w:szCs w:val="23"/>
          <w:highlight w:val="none"/>
          <w:lang w:eastAsia="zh-CN"/>
        </w:rPr>
        <w:t xml:space="preserve"> </w:t>
      </w:r>
      <w:r>
        <w:rPr>
          <w:color w:val="auto"/>
          <w:spacing w:val="-16"/>
          <w:sz w:val="23"/>
          <w:szCs w:val="23"/>
          <w:highlight w:val="none"/>
          <w:lang w:eastAsia="zh-CN"/>
        </w:rPr>
        <w:t>月</w:t>
      </w:r>
      <w:r>
        <w:rPr>
          <w:color w:val="auto"/>
          <w:spacing w:val="59"/>
          <w:sz w:val="23"/>
          <w:szCs w:val="23"/>
          <w:highlight w:val="none"/>
          <w:lang w:eastAsia="zh-CN"/>
        </w:rPr>
        <w:t xml:space="preserve"> </w:t>
      </w:r>
      <w:r>
        <w:rPr>
          <w:color w:val="auto"/>
          <w:spacing w:val="-16"/>
          <w:sz w:val="23"/>
          <w:szCs w:val="23"/>
          <w:highlight w:val="none"/>
          <w:lang w:eastAsia="zh-CN"/>
        </w:rPr>
        <w:t>日</w:t>
      </w:r>
    </w:p>
    <w:p>
      <w:pPr>
        <w:spacing w:line="219" w:lineRule="auto"/>
        <w:outlineLvl w:val="9"/>
        <w:rPr>
          <w:color w:val="auto"/>
          <w:sz w:val="23"/>
          <w:szCs w:val="23"/>
          <w:highlight w:val="none"/>
          <w:lang w:eastAsia="zh-CN"/>
        </w:rPr>
        <w:sectPr>
          <w:pgSz w:w="11910" w:h="16840"/>
          <w:pgMar w:top="1440" w:right="1800" w:bottom="1440" w:left="1800" w:header="0" w:footer="0" w:gutter="0"/>
          <w:cols w:space="720" w:num="1"/>
        </w:sectPr>
      </w:pPr>
    </w:p>
    <w:p>
      <w:pPr>
        <w:pStyle w:val="5"/>
        <w:spacing w:before="78" w:line="419" w:lineRule="exact"/>
        <w:ind w:left="0" w:leftChars="0" w:firstLine="419" w:firstLineChars="167"/>
        <w:outlineLvl w:val="9"/>
        <w:rPr>
          <w:rFonts w:ascii="宋体" w:hAnsi="宋体" w:eastAsia="宋体" w:cs="宋体"/>
          <w:b/>
          <w:bCs/>
          <w:snapToGrid w:val="0"/>
          <w:color w:val="auto"/>
          <w:spacing w:val="5"/>
          <w:position w:val="13"/>
          <w:sz w:val="24"/>
          <w:szCs w:val="24"/>
          <w:highlight w:val="none"/>
          <w:lang w:val="en-US" w:eastAsia="zh-CN" w:bidi="ar-SA"/>
        </w:rPr>
      </w:pPr>
      <w:r>
        <w:rPr>
          <w:rFonts w:ascii="宋体" w:hAnsi="宋体" w:eastAsia="宋体" w:cs="宋体"/>
          <w:b/>
          <w:bCs/>
          <w:snapToGrid w:val="0"/>
          <w:color w:val="auto"/>
          <w:spacing w:val="5"/>
          <w:position w:val="13"/>
          <w:sz w:val="24"/>
          <w:szCs w:val="24"/>
          <w:highlight w:val="none"/>
          <w:lang w:val="en-US" w:eastAsia="zh-CN" w:bidi="ar-SA"/>
        </w:rPr>
        <w:t>省级以上监狱管理局、戒毒管理局</w:t>
      </w:r>
      <w:r>
        <w:rPr>
          <w:rFonts w:hint="eastAsia" w:ascii="宋体" w:hAnsi="宋体" w:eastAsia="宋体" w:cs="宋体"/>
          <w:b/>
          <w:bCs/>
          <w:snapToGrid w:val="0"/>
          <w:color w:val="auto"/>
          <w:spacing w:val="5"/>
          <w:position w:val="13"/>
          <w:sz w:val="24"/>
          <w:szCs w:val="24"/>
          <w:highlight w:val="none"/>
          <w:lang w:val="en-US" w:eastAsia="zh-CN" w:bidi="ar-SA"/>
        </w:rPr>
        <w:t>（</w:t>
      </w:r>
      <w:r>
        <w:rPr>
          <w:rFonts w:ascii="宋体" w:hAnsi="宋体" w:eastAsia="宋体" w:cs="宋体"/>
          <w:b/>
          <w:bCs/>
          <w:snapToGrid w:val="0"/>
          <w:color w:val="auto"/>
          <w:spacing w:val="5"/>
          <w:position w:val="13"/>
          <w:sz w:val="24"/>
          <w:szCs w:val="24"/>
          <w:highlight w:val="none"/>
          <w:lang w:val="en-US" w:eastAsia="zh-CN" w:bidi="ar-SA"/>
        </w:rPr>
        <w:t>含新疆生产建设兵团</w:t>
      </w:r>
      <w:r>
        <w:rPr>
          <w:rFonts w:hint="eastAsia" w:ascii="宋体" w:hAnsi="宋体" w:eastAsia="宋体" w:cs="宋体"/>
          <w:b/>
          <w:bCs/>
          <w:snapToGrid w:val="0"/>
          <w:color w:val="auto"/>
          <w:spacing w:val="5"/>
          <w:position w:val="13"/>
          <w:sz w:val="24"/>
          <w:szCs w:val="24"/>
          <w:highlight w:val="none"/>
          <w:lang w:val="en-US" w:eastAsia="zh-CN" w:bidi="ar-SA"/>
        </w:rPr>
        <w:t>）</w:t>
      </w:r>
      <w:r>
        <w:rPr>
          <w:rFonts w:ascii="宋体" w:hAnsi="宋体" w:eastAsia="宋体" w:cs="宋体"/>
          <w:b/>
          <w:bCs/>
          <w:snapToGrid w:val="0"/>
          <w:color w:val="auto"/>
          <w:spacing w:val="5"/>
          <w:position w:val="13"/>
          <w:sz w:val="24"/>
          <w:szCs w:val="24"/>
          <w:highlight w:val="none"/>
          <w:lang w:val="en-US" w:eastAsia="zh-CN" w:bidi="ar-SA"/>
        </w:rPr>
        <w:t>出具的属于监狱企业证明文件</w:t>
      </w:r>
      <w:r>
        <w:rPr>
          <w:rFonts w:hint="eastAsia" w:ascii="宋体" w:hAnsi="宋体" w:eastAsia="宋体" w:cs="宋体"/>
          <w:b/>
          <w:bCs/>
          <w:snapToGrid w:val="0"/>
          <w:color w:val="auto"/>
          <w:spacing w:val="5"/>
          <w:position w:val="13"/>
          <w:sz w:val="24"/>
          <w:szCs w:val="24"/>
          <w:highlight w:val="none"/>
          <w:lang w:val="en-US" w:eastAsia="zh-CN" w:bidi="ar-SA"/>
        </w:rPr>
        <w:t>（</w:t>
      </w:r>
      <w:r>
        <w:rPr>
          <w:rFonts w:ascii="宋体" w:hAnsi="宋体" w:eastAsia="宋体" w:cs="宋体"/>
          <w:b/>
          <w:bCs/>
          <w:snapToGrid w:val="0"/>
          <w:color w:val="auto"/>
          <w:spacing w:val="5"/>
          <w:position w:val="13"/>
          <w:sz w:val="24"/>
          <w:szCs w:val="24"/>
          <w:highlight w:val="none"/>
          <w:lang w:val="en-US" w:eastAsia="zh-CN" w:bidi="ar-SA"/>
        </w:rPr>
        <w:t>原件彩色扫描件</w:t>
      </w:r>
      <w:r>
        <w:rPr>
          <w:rFonts w:hint="eastAsia" w:ascii="宋体" w:hAnsi="宋体" w:eastAsia="宋体" w:cs="宋体"/>
          <w:b/>
          <w:bCs/>
          <w:snapToGrid w:val="0"/>
          <w:color w:val="auto"/>
          <w:spacing w:val="5"/>
          <w:position w:val="13"/>
          <w:sz w:val="24"/>
          <w:szCs w:val="24"/>
          <w:highlight w:val="none"/>
          <w:lang w:val="en-US" w:eastAsia="zh-CN" w:bidi="ar-SA"/>
        </w:rPr>
        <w:t>）</w:t>
      </w:r>
      <w:r>
        <w:rPr>
          <w:rFonts w:ascii="宋体" w:hAnsi="宋体" w:eastAsia="宋体" w:cs="宋体"/>
          <w:b/>
          <w:bCs/>
          <w:snapToGrid w:val="0"/>
          <w:color w:val="auto"/>
          <w:spacing w:val="5"/>
          <w:position w:val="13"/>
          <w:sz w:val="24"/>
          <w:szCs w:val="24"/>
          <w:highlight w:val="none"/>
          <w:lang w:val="en-US" w:eastAsia="zh-CN" w:bidi="ar-SA"/>
        </w:rPr>
        <w:t xml:space="preserve"> </w:t>
      </w:r>
      <w:r>
        <w:rPr>
          <w:rFonts w:hint="eastAsia" w:ascii="宋体" w:hAnsi="宋体" w:eastAsia="宋体" w:cs="宋体"/>
          <w:b/>
          <w:bCs/>
          <w:snapToGrid w:val="0"/>
          <w:color w:val="auto"/>
          <w:spacing w:val="5"/>
          <w:position w:val="13"/>
          <w:sz w:val="24"/>
          <w:szCs w:val="24"/>
          <w:highlight w:val="none"/>
          <w:lang w:val="en-US" w:eastAsia="zh-CN" w:bidi="ar-SA"/>
        </w:rPr>
        <w:t>（</w:t>
      </w:r>
      <w:r>
        <w:rPr>
          <w:rFonts w:ascii="宋体" w:hAnsi="宋体" w:eastAsia="宋体" w:cs="宋体"/>
          <w:b/>
          <w:bCs/>
          <w:snapToGrid w:val="0"/>
          <w:color w:val="auto"/>
          <w:spacing w:val="5"/>
          <w:position w:val="13"/>
          <w:sz w:val="24"/>
          <w:szCs w:val="24"/>
          <w:highlight w:val="none"/>
          <w:lang w:val="en-US" w:eastAsia="zh-CN" w:bidi="ar-SA"/>
        </w:rPr>
        <w:t>格式自拟</w:t>
      </w:r>
      <w:r>
        <w:rPr>
          <w:rFonts w:hint="eastAsia" w:ascii="宋体" w:hAnsi="宋体" w:eastAsia="宋体" w:cs="宋体"/>
          <w:b/>
          <w:bCs/>
          <w:snapToGrid w:val="0"/>
          <w:color w:val="auto"/>
          <w:spacing w:val="5"/>
          <w:position w:val="13"/>
          <w:sz w:val="24"/>
          <w:szCs w:val="24"/>
          <w:highlight w:val="none"/>
          <w:lang w:val="en-US" w:eastAsia="zh-CN" w:bidi="ar-SA"/>
        </w:rPr>
        <w:t>）</w:t>
      </w:r>
    </w:p>
    <w:p>
      <w:pPr>
        <w:spacing w:line="284" w:lineRule="auto"/>
        <w:outlineLvl w:val="9"/>
        <w:rPr>
          <w:rFonts w:hint="default"/>
          <w:color w:val="auto"/>
          <w:highlight w:val="none"/>
          <w:lang w:val="en-US" w:eastAsia="zh-CN"/>
        </w:rPr>
      </w:pPr>
    </w:p>
    <w:p>
      <w:pPr>
        <w:spacing w:line="284" w:lineRule="auto"/>
        <w:outlineLvl w:val="9"/>
        <w:rPr>
          <w:color w:val="auto"/>
          <w:highlight w:val="none"/>
          <w:lang w:eastAsia="zh-CN"/>
        </w:rPr>
      </w:pPr>
    </w:p>
    <w:p>
      <w:pPr>
        <w:spacing w:line="284" w:lineRule="auto"/>
        <w:outlineLvl w:val="9"/>
        <w:rPr>
          <w:color w:val="auto"/>
          <w:highlight w:val="none"/>
          <w:lang w:eastAsia="zh-CN"/>
        </w:rPr>
      </w:pPr>
    </w:p>
    <w:p>
      <w:pPr>
        <w:pStyle w:val="5"/>
        <w:spacing w:before="78" w:line="219" w:lineRule="auto"/>
        <w:ind w:left="2116"/>
        <w:outlineLvl w:val="9"/>
        <w:rPr>
          <w:color w:val="auto"/>
          <w:sz w:val="24"/>
          <w:szCs w:val="24"/>
          <w:highlight w:val="none"/>
          <w:lang w:eastAsia="zh-CN"/>
        </w:rPr>
      </w:pPr>
      <w:r>
        <w:rPr>
          <w:b/>
          <w:bCs/>
          <w:color w:val="auto"/>
          <w:spacing w:val="-14"/>
          <w:sz w:val="24"/>
          <w:szCs w:val="24"/>
          <w:highlight w:val="none"/>
          <w:lang w:eastAsia="zh-CN"/>
        </w:rPr>
        <w:t>“节能产品”、</w:t>
      </w:r>
      <w:r>
        <w:rPr>
          <w:color w:val="auto"/>
          <w:spacing w:val="106"/>
          <w:sz w:val="24"/>
          <w:szCs w:val="24"/>
          <w:highlight w:val="none"/>
          <w:lang w:eastAsia="zh-CN"/>
        </w:rPr>
        <w:t xml:space="preserve"> </w:t>
      </w:r>
      <w:r>
        <w:rPr>
          <w:b/>
          <w:bCs/>
          <w:color w:val="auto"/>
          <w:spacing w:val="-14"/>
          <w:sz w:val="24"/>
          <w:szCs w:val="24"/>
          <w:highlight w:val="none"/>
          <w:lang w:eastAsia="zh-CN"/>
        </w:rPr>
        <w:t>“环境标志产品”证明材料</w:t>
      </w:r>
    </w:p>
    <w:p>
      <w:pPr>
        <w:pStyle w:val="5"/>
        <w:spacing w:before="128" w:line="308" w:lineRule="auto"/>
        <w:ind w:left="23" w:right="31" w:firstLine="490"/>
        <w:jc w:val="both"/>
        <w:outlineLvl w:val="9"/>
        <w:rPr>
          <w:color w:val="auto"/>
          <w:sz w:val="24"/>
          <w:szCs w:val="24"/>
          <w:highlight w:val="none"/>
          <w:lang w:eastAsia="zh-CN"/>
        </w:rPr>
      </w:pPr>
      <w:r>
        <w:rPr>
          <w:color w:val="auto"/>
          <w:spacing w:val="3"/>
          <w:sz w:val="24"/>
          <w:szCs w:val="24"/>
          <w:highlight w:val="none"/>
          <w:lang w:eastAsia="zh-CN"/>
        </w:rPr>
        <w:t>1.节能产品是指财政部和国家发展和改革委员会公布现行的《节能产品政</w:t>
      </w:r>
      <w:r>
        <w:rPr>
          <w:color w:val="auto"/>
          <w:spacing w:val="10"/>
          <w:sz w:val="24"/>
          <w:szCs w:val="24"/>
          <w:highlight w:val="none"/>
          <w:lang w:eastAsia="zh-CN"/>
        </w:rPr>
        <w:t xml:space="preserve"> </w:t>
      </w:r>
      <w:r>
        <w:rPr>
          <w:color w:val="auto"/>
          <w:spacing w:val="-3"/>
          <w:sz w:val="24"/>
          <w:szCs w:val="24"/>
          <w:highlight w:val="none"/>
          <w:lang w:eastAsia="zh-CN"/>
        </w:rPr>
        <w:t xml:space="preserve">府采购品目清单》  </w:t>
      </w:r>
      <w:r>
        <w:rPr>
          <w:rFonts w:hint="eastAsia"/>
          <w:color w:val="auto"/>
          <w:spacing w:val="-3"/>
          <w:sz w:val="24"/>
          <w:szCs w:val="24"/>
          <w:highlight w:val="none"/>
          <w:lang w:eastAsia="zh-CN"/>
        </w:rPr>
        <w:t>（</w:t>
      </w:r>
      <w:r>
        <w:rPr>
          <w:color w:val="auto"/>
          <w:spacing w:val="-3"/>
          <w:sz w:val="24"/>
          <w:szCs w:val="24"/>
          <w:highlight w:val="none"/>
          <w:lang w:eastAsia="zh-CN"/>
        </w:rPr>
        <w:t>财库〔2019〕19号</w:t>
      </w:r>
      <w:r>
        <w:rPr>
          <w:rFonts w:hint="eastAsia"/>
          <w:color w:val="auto"/>
          <w:spacing w:val="-3"/>
          <w:sz w:val="24"/>
          <w:szCs w:val="24"/>
          <w:highlight w:val="none"/>
          <w:lang w:eastAsia="zh-CN"/>
        </w:rPr>
        <w:t>）</w:t>
      </w:r>
      <w:r>
        <w:rPr>
          <w:color w:val="auto"/>
          <w:spacing w:val="-3"/>
          <w:sz w:val="24"/>
          <w:szCs w:val="24"/>
          <w:highlight w:val="none"/>
          <w:lang w:eastAsia="zh-CN"/>
        </w:rPr>
        <w:t>中“★”标注的品目产品，节能产品须</w:t>
      </w:r>
      <w:r>
        <w:rPr>
          <w:color w:val="auto"/>
          <w:spacing w:val="1"/>
          <w:sz w:val="24"/>
          <w:szCs w:val="24"/>
          <w:highlight w:val="none"/>
          <w:lang w:eastAsia="zh-CN"/>
        </w:rPr>
        <w:t xml:space="preserve"> </w:t>
      </w:r>
      <w:r>
        <w:rPr>
          <w:color w:val="auto"/>
          <w:spacing w:val="16"/>
          <w:sz w:val="24"/>
          <w:szCs w:val="24"/>
          <w:highlight w:val="none"/>
          <w:lang w:eastAsia="zh-CN"/>
        </w:rPr>
        <w:t>提供证明材料：国家确定的认证机构</w:t>
      </w:r>
      <w:r>
        <w:rPr>
          <w:rFonts w:hint="eastAsia"/>
          <w:color w:val="auto"/>
          <w:spacing w:val="16"/>
          <w:sz w:val="24"/>
          <w:szCs w:val="24"/>
          <w:highlight w:val="none"/>
          <w:lang w:eastAsia="zh-CN"/>
        </w:rPr>
        <w:t>（</w:t>
      </w:r>
      <w:r>
        <w:rPr>
          <w:color w:val="auto"/>
          <w:spacing w:val="16"/>
          <w:sz w:val="24"/>
          <w:szCs w:val="24"/>
          <w:highlight w:val="none"/>
          <w:lang w:eastAsia="zh-CN"/>
        </w:rPr>
        <w:t>财库</w:t>
      </w:r>
      <w:r>
        <w:rPr>
          <w:rFonts w:hint="eastAsia"/>
          <w:color w:val="auto"/>
          <w:spacing w:val="16"/>
          <w:sz w:val="24"/>
          <w:szCs w:val="24"/>
          <w:highlight w:val="none"/>
          <w:lang w:eastAsia="zh-CN"/>
        </w:rPr>
        <w:t>（</w:t>
      </w:r>
      <w:r>
        <w:rPr>
          <w:color w:val="auto"/>
          <w:spacing w:val="16"/>
          <w:sz w:val="24"/>
          <w:szCs w:val="24"/>
          <w:highlight w:val="none"/>
          <w:lang w:eastAsia="zh-CN"/>
        </w:rPr>
        <w:t>2019</w:t>
      </w:r>
      <w:r>
        <w:rPr>
          <w:rFonts w:hint="eastAsia"/>
          <w:color w:val="auto"/>
          <w:spacing w:val="16"/>
          <w:sz w:val="24"/>
          <w:szCs w:val="24"/>
          <w:highlight w:val="none"/>
          <w:lang w:eastAsia="zh-CN"/>
        </w:rPr>
        <w:t>）</w:t>
      </w:r>
      <w:r>
        <w:rPr>
          <w:color w:val="auto"/>
          <w:spacing w:val="16"/>
          <w:sz w:val="24"/>
          <w:szCs w:val="24"/>
          <w:highlight w:val="none"/>
          <w:lang w:eastAsia="zh-CN"/>
        </w:rPr>
        <w:t>16号</w:t>
      </w:r>
      <w:r>
        <w:rPr>
          <w:rFonts w:hint="eastAsia"/>
          <w:color w:val="auto"/>
          <w:spacing w:val="16"/>
          <w:sz w:val="24"/>
          <w:szCs w:val="24"/>
          <w:highlight w:val="none"/>
          <w:lang w:eastAsia="zh-CN"/>
        </w:rPr>
        <w:t>）</w:t>
      </w:r>
      <w:r>
        <w:rPr>
          <w:color w:val="auto"/>
          <w:spacing w:val="16"/>
          <w:sz w:val="24"/>
          <w:szCs w:val="24"/>
          <w:highlight w:val="none"/>
          <w:lang w:eastAsia="zh-CN"/>
        </w:rPr>
        <w:t>出具的、处于有效</w:t>
      </w:r>
      <w:r>
        <w:rPr>
          <w:color w:val="auto"/>
          <w:spacing w:val="-4"/>
          <w:sz w:val="24"/>
          <w:szCs w:val="24"/>
          <w:highlight w:val="none"/>
          <w:lang w:eastAsia="zh-CN"/>
        </w:rPr>
        <w:t>期之内的节能产品认证证书。</w:t>
      </w:r>
    </w:p>
    <w:p>
      <w:pPr>
        <w:pStyle w:val="5"/>
        <w:spacing w:before="154" w:line="308" w:lineRule="auto"/>
        <w:ind w:left="23" w:right="30" w:firstLine="490"/>
        <w:jc w:val="both"/>
        <w:outlineLvl w:val="9"/>
        <w:rPr>
          <w:color w:val="auto"/>
          <w:sz w:val="24"/>
          <w:szCs w:val="24"/>
          <w:highlight w:val="none"/>
          <w:lang w:eastAsia="zh-CN"/>
        </w:rPr>
      </w:pPr>
      <w:r>
        <w:rPr>
          <w:color w:val="auto"/>
          <w:spacing w:val="3"/>
          <w:sz w:val="24"/>
          <w:szCs w:val="24"/>
          <w:highlight w:val="none"/>
          <w:lang w:eastAsia="zh-CN"/>
        </w:rPr>
        <w:t>2.环境标志产品是指财政部、环境保护部发布现行的《环境标志产品政府</w:t>
      </w:r>
      <w:r>
        <w:rPr>
          <w:color w:val="auto"/>
          <w:spacing w:val="10"/>
          <w:sz w:val="24"/>
          <w:szCs w:val="24"/>
          <w:highlight w:val="none"/>
          <w:lang w:eastAsia="zh-CN"/>
        </w:rPr>
        <w:t xml:space="preserve"> 采购清单》</w:t>
      </w:r>
      <w:r>
        <w:rPr>
          <w:color w:val="auto"/>
          <w:spacing w:val="120"/>
          <w:sz w:val="24"/>
          <w:szCs w:val="24"/>
          <w:highlight w:val="none"/>
          <w:lang w:eastAsia="zh-CN"/>
        </w:rPr>
        <w:t xml:space="preserve"> </w:t>
      </w:r>
      <w:r>
        <w:rPr>
          <w:rFonts w:hint="eastAsia"/>
          <w:color w:val="auto"/>
          <w:spacing w:val="10"/>
          <w:sz w:val="24"/>
          <w:szCs w:val="24"/>
          <w:highlight w:val="none"/>
          <w:lang w:eastAsia="zh-CN"/>
        </w:rPr>
        <w:t>（</w:t>
      </w:r>
      <w:r>
        <w:rPr>
          <w:color w:val="auto"/>
          <w:spacing w:val="10"/>
          <w:sz w:val="24"/>
          <w:szCs w:val="24"/>
          <w:highlight w:val="none"/>
          <w:lang w:eastAsia="zh-CN"/>
        </w:rPr>
        <w:t>财库</w:t>
      </w:r>
      <w:r>
        <w:rPr>
          <w:rFonts w:hint="eastAsia"/>
          <w:color w:val="auto"/>
          <w:spacing w:val="10"/>
          <w:sz w:val="24"/>
          <w:szCs w:val="24"/>
          <w:highlight w:val="none"/>
          <w:lang w:eastAsia="zh-CN"/>
        </w:rPr>
        <w:t>（</w:t>
      </w:r>
      <w:r>
        <w:rPr>
          <w:color w:val="auto"/>
          <w:spacing w:val="10"/>
          <w:sz w:val="24"/>
          <w:szCs w:val="24"/>
          <w:highlight w:val="none"/>
          <w:lang w:eastAsia="zh-CN"/>
        </w:rPr>
        <w:t>2019</w:t>
      </w:r>
      <w:r>
        <w:rPr>
          <w:rFonts w:hint="eastAsia"/>
          <w:color w:val="auto"/>
          <w:spacing w:val="10"/>
          <w:sz w:val="24"/>
          <w:szCs w:val="24"/>
          <w:highlight w:val="none"/>
          <w:lang w:eastAsia="zh-CN"/>
        </w:rPr>
        <w:t>）</w:t>
      </w:r>
      <w:r>
        <w:rPr>
          <w:color w:val="auto"/>
          <w:spacing w:val="10"/>
          <w:sz w:val="24"/>
          <w:szCs w:val="24"/>
          <w:highlight w:val="none"/>
          <w:lang w:eastAsia="zh-CN"/>
        </w:rPr>
        <w:t>18号</w:t>
      </w:r>
      <w:r>
        <w:rPr>
          <w:rFonts w:hint="eastAsia"/>
          <w:color w:val="auto"/>
          <w:spacing w:val="10"/>
          <w:sz w:val="24"/>
          <w:szCs w:val="24"/>
          <w:highlight w:val="none"/>
          <w:lang w:eastAsia="zh-CN"/>
        </w:rPr>
        <w:t>）</w:t>
      </w:r>
      <w:r>
        <w:rPr>
          <w:color w:val="auto"/>
          <w:spacing w:val="10"/>
          <w:sz w:val="24"/>
          <w:szCs w:val="24"/>
          <w:highlight w:val="none"/>
          <w:lang w:eastAsia="zh-CN"/>
        </w:rPr>
        <w:t>中的品目产品</w:t>
      </w:r>
      <w:r>
        <w:rPr>
          <w:color w:val="auto"/>
          <w:spacing w:val="9"/>
          <w:sz w:val="24"/>
          <w:szCs w:val="24"/>
          <w:highlight w:val="none"/>
          <w:lang w:eastAsia="zh-CN"/>
        </w:rPr>
        <w:t>，环境标志产品须提供证明材</w:t>
      </w:r>
      <w:r>
        <w:rPr>
          <w:color w:val="auto"/>
          <w:sz w:val="24"/>
          <w:szCs w:val="24"/>
          <w:highlight w:val="none"/>
          <w:lang w:eastAsia="zh-CN"/>
        </w:rPr>
        <w:t xml:space="preserve"> </w:t>
      </w:r>
      <w:r>
        <w:rPr>
          <w:color w:val="auto"/>
          <w:spacing w:val="16"/>
          <w:sz w:val="24"/>
          <w:szCs w:val="24"/>
          <w:highlight w:val="none"/>
          <w:lang w:eastAsia="zh-CN"/>
        </w:rPr>
        <w:t>料：国家确定的认证机构</w:t>
      </w:r>
      <w:r>
        <w:rPr>
          <w:rFonts w:hint="eastAsia"/>
          <w:color w:val="auto"/>
          <w:spacing w:val="16"/>
          <w:sz w:val="24"/>
          <w:szCs w:val="24"/>
          <w:highlight w:val="none"/>
          <w:lang w:eastAsia="zh-CN"/>
        </w:rPr>
        <w:t>（</w:t>
      </w:r>
      <w:r>
        <w:rPr>
          <w:color w:val="auto"/>
          <w:spacing w:val="16"/>
          <w:sz w:val="24"/>
          <w:szCs w:val="24"/>
          <w:highlight w:val="none"/>
          <w:lang w:eastAsia="zh-CN"/>
        </w:rPr>
        <w:t>财库</w:t>
      </w:r>
      <w:r>
        <w:rPr>
          <w:rFonts w:hint="eastAsia"/>
          <w:color w:val="auto"/>
          <w:spacing w:val="16"/>
          <w:sz w:val="24"/>
          <w:szCs w:val="24"/>
          <w:highlight w:val="none"/>
          <w:lang w:eastAsia="zh-CN"/>
        </w:rPr>
        <w:t>（</w:t>
      </w:r>
      <w:r>
        <w:rPr>
          <w:color w:val="auto"/>
          <w:spacing w:val="16"/>
          <w:sz w:val="24"/>
          <w:szCs w:val="24"/>
          <w:highlight w:val="none"/>
          <w:lang w:eastAsia="zh-CN"/>
        </w:rPr>
        <w:t>2019</w:t>
      </w:r>
      <w:r>
        <w:rPr>
          <w:rFonts w:hint="eastAsia"/>
          <w:color w:val="auto"/>
          <w:spacing w:val="16"/>
          <w:sz w:val="24"/>
          <w:szCs w:val="24"/>
          <w:highlight w:val="none"/>
          <w:lang w:eastAsia="zh-CN"/>
        </w:rPr>
        <w:t>）</w:t>
      </w:r>
      <w:r>
        <w:rPr>
          <w:color w:val="auto"/>
          <w:spacing w:val="16"/>
          <w:sz w:val="24"/>
          <w:szCs w:val="24"/>
          <w:highlight w:val="none"/>
          <w:lang w:eastAsia="zh-CN"/>
        </w:rPr>
        <w:t>16号</w:t>
      </w:r>
      <w:r>
        <w:rPr>
          <w:rFonts w:hint="eastAsia"/>
          <w:color w:val="auto"/>
          <w:spacing w:val="16"/>
          <w:sz w:val="24"/>
          <w:szCs w:val="24"/>
          <w:highlight w:val="none"/>
          <w:lang w:eastAsia="zh-CN"/>
        </w:rPr>
        <w:t>）</w:t>
      </w:r>
      <w:r>
        <w:rPr>
          <w:color w:val="auto"/>
          <w:spacing w:val="16"/>
          <w:sz w:val="24"/>
          <w:szCs w:val="24"/>
          <w:highlight w:val="none"/>
          <w:lang w:eastAsia="zh-CN"/>
        </w:rPr>
        <w:t>出具的、处于有效期之内的环</w:t>
      </w:r>
      <w:r>
        <w:rPr>
          <w:color w:val="auto"/>
          <w:spacing w:val="-5"/>
          <w:sz w:val="24"/>
          <w:szCs w:val="24"/>
          <w:highlight w:val="none"/>
          <w:lang w:eastAsia="zh-CN"/>
        </w:rPr>
        <w:t>境标志产品认证证书。</w:t>
      </w:r>
    </w:p>
    <w:p>
      <w:pPr>
        <w:pStyle w:val="5"/>
        <w:spacing w:before="156" w:line="410" w:lineRule="exact"/>
        <w:ind w:left="513"/>
        <w:outlineLvl w:val="9"/>
        <w:rPr>
          <w:color w:val="auto"/>
          <w:sz w:val="24"/>
          <w:szCs w:val="24"/>
          <w:highlight w:val="none"/>
          <w:lang w:eastAsia="zh-CN"/>
        </w:rPr>
      </w:pPr>
      <w:r>
        <w:rPr>
          <w:color w:val="auto"/>
          <w:spacing w:val="7"/>
          <w:position w:val="12"/>
          <w:sz w:val="24"/>
          <w:szCs w:val="24"/>
          <w:highlight w:val="none"/>
          <w:lang w:eastAsia="zh-CN"/>
        </w:rPr>
        <w:t>3.请提供《清单》中相关内容页</w:t>
      </w:r>
      <w:r>
        <w:rPr>
          <w:rFonts w:hint="eastAsia"/>
          <w:color w:val="auto"/>
          <w:spacing w:val="7"/>
          <w:position w:val="12"/>
          <w:sz w:val="24"/>
          <w:szCs w:val="24"/>
          <w:highlight w:val="none"/>
          <w:lang w:eastAsia="zh-CN"/>
        </w:rPr>
        <w:t>（</w:t>
      </w:r>
      <w:r>
        <w:rPr>
          <w:color w:val="auto"/>
          <w:spacing w:val="7"/>
          <w:position w:val="12"/>
          <w:sz w:val="24"/>
          <w:szCs w:val="24"/>
          <w:highlight w:val="none"/>
          <w:lang w:eastAsia="zh-CN"/>
        </w:rPr>
        <w:t>并对相关内容作圈记</w:t>
      </w:r>
      <w:r>
        <w:rPr>
          <w:rFonts w:hint="eastAsia"/>
          <w:color w:val="auto"/>
          <w:spacing w:val="7"/>
          <w:position w:val="12"/>
          <w:sz w:val="24"/>
          <w:szCs w:val="24"/>
          <w:highlight w:val="none"/>
          <w:lang w:eastAsia="zh-CN"/>
        </w:rPr>
        <w:t>）</w:t>
      </w:r>
      <w:r>
        <w:rPr>
          <w:color w:val="auto"/>
          <w:spacing w:val="7"/>
          <w:position w:val="12"/>
          <w:sz w:val="24"/>
          <w:szCs w:val="24"/>
          <w:highlight w:val="none"/>
          <w:lang w:eastAsia="zh-CN"/>
        </w:rPr>
        <w:t>。</w:t>
      </w:r>
    </w:p>
    <w:p>
      <w:pPr>
        <w:pStyle w:val="5"/>
        <w:spacing w:before="1" w:line="218" w:lineRule="auto"/>
        <w:ind w:left="513"/>
        <w:outlineLvl w:val="9"/>
        <w:rPr>
          <w:color w:val="auto"/>
          <w:sz w:val="24"/>
          <w:szCs w:val="24"/>
          <w:highlight w:val="none"/>
          <w:lang w:eastAsia="zh-CN"/>
        </w:rPr>
      </w:pPr>
      <w:r>
        <w:rPr>
          <w:color w:val="auto"/>
          <w:spacing w:val="-3"/>
          <w:sz w:val="24"/>
          <w:szCs w:val="24"/>
          <w:highlight w:val="none"/>
          <w:lang w:eastAsia="zh-CN"/>
        </w:rPr>
        <w:t>4.未按上述要求提供、填写的，评审时不予以考虑。</w:t>
      </w:r>
    </w:p>
    <w:p>
      <w:pPr>
        <w:spacing w:line="218" w:lineRule="auto"/>
        <w:outlineLvl w:val="9"/>
        <w:rPr>
          <w:color w:val="auto"/>
          <w:sz w:val="24"/>
          <w:szCs w:val="24"/>
          <w:highlight w:val="none"/>
          <w:lang w:eastAsia="zh-CN"/>
        </w:rPr>
        <w:sectPr>
          <w:pgSz w:w="11910" w:h="16840"/>
          <w:pgMar w:top="1440" w:right="1800" w:bottom="1440" w:left="1800" w:header="0" w:footer="0" w:gutter="0"/>
          <w:cols w:space="720" w:num="1"/>
        </w:sectPr>
      </w:pPr>
    </w:p>
    <w:p>
      <w:pPr>
        <w:pStyle w:val="5"/>
        <w:spacing w:before="248" w:line="220" w:lineRule="auto"/>
        <w:ind w:left="2574"/>
        <w:outlineLvl w:val="9"/>
        <w:rPr>
          <w:color w:val="auto"/>
          <w:sz w:val="34"/>
          <w:szCs w:val="34"/>
          <w:highlight w:val="none"/>
          <w:lang w:eastAsia="zh-CN"/>
        </w:rPr>
      </w:pPr>
      <w:r>
        <w:rPr>
          <w:rFonts w:hint="eastAsia"/>
          <w:b/>
          <w:bCs/>
          <w:color w:val="auto"/>
          <w:spacing w:val="5"/>
          <w:sz w:val="34"/>
          <w:szCs w:val="34"/>
          <w:highlight w:val="none"/>
          <w:lang w:eastAsia="zh-CN"/>
        </w:rPr>
        <w:t>（</w:t>
      </w:r>
      <w:r>
        <w:rPr>
          <w:b/>
          <w:bCs/>
          <w:color w:val="auto"/>
          <w:spacing w:val="5"/>
          <w:sz w:val="34"/>
          <w:szCs w:val="34"/>
          <w:highlight w:val="none"/>
          <w:lang w:eastAsia="zh-CN"/>
        </w:rPr>
        <w:t>三</w:t>
      </w:r>
      <w:r>
        <w:rPr>
          <w:rFonts w:hint="eastAsia"/>
          <w:b/>
          <w:bCs/>
          <w:color w:val="auto"/>
          <w:spacing w:val="5"/>
          <w:sz w:val="34"/>
          <w:szCs w:val="34"/>
          <w:highlight w:val="none"/>
          <w:lang w:eastAsia="zh-CN"/>
        </w:rPr>
        <w:t>）</w:t>
      </w:r>
      <w:r>
        <w:rPr>
          <w:b/>
          <w:bCs/>
          <w:color w:val="auto"/>
          <w:spacing w:val="5"/>
          <w:sz w:val="34"/>
          <w:szCs w:val="34"/>
          <w:highlight w:val="none"/>
          <w:lang w:eastAsia="zh-CN"/>
        </w:rPr>
        <w:t>联合协议</w:t>
      </w:r>
      <w:r>
        <w:rPr>
          <w:rFonts w:hint="eastAsia"/>
          <w:b/>
          <w:bCs/>
          <w:color w:val="auto"/>
          <w:spacing w:val="5"/>
          <w:sz w:val="34"/>
          <w:szCs w:val="34"/>
          <w:highlight w:val="none"/>
          <w:lang w:eastAsia="zh-CN"/>
        </w:rPr>
        <w:t>（</w:t>
      </w:r>
      <w:r>
        <w:rPr>
          <w:b/>
          <w:bCs/>
          <w:color w:val="auto"/>
          <w:spacing w:val="5"/>
          <w:sz w:val="34"/>
          <w:szCs w:val="34"/>
          <w:highlight w:val="none"/>
          <w:lang w:eastAsia="zh-CN"/>
        </w:rPr>
        <w:t>如有</w:t>
      </w:r>
      <w:r>
        <w:rPr>
          <w:rFonts w:hint="eastAsia"/>
          <w:b/>
          <w:bCs/>
          <w:color w:val="auto"/>
          <w:spacing w:val="5"/>
          <w:sz w:val="34"/>
          <w:szCs w:val="34"/>
          <w:highlight w:val="none"/>
          <w:lang w:eastAsia="zh-CN"/>
        </w:rPr>
        <w:t>）</w:t>
      </w:r>
    </w:p>
    <w:p>
      <w:pPr>
        <w:spacing w:line="311" w:lineRule="auto"/>
        <w:outlineLvl w:val="9"/>
        <w:rPr>
          <w:color w:val="auto"/>
          <w:highlight w:val="none"/>
          <w:lang w:eastAsia="zh-CN"/>
        </w:rPr>
      </w:pPr>
    </w:p>
    <w:p>
      <w:pPr>
        <w:spacing w:line="312" w:lineRule="auto"/>
        <w:outlineLvl w:val="9"/>
        <w:rPr>
          <w:color w:val="auto"/>
          <w:highlight w:val="none"/>
          <w:lang w:eastAsia="zh-CN"/>
        </w:rPr>
      </w:pPr>
    </w:p>
    <w:p>
      <w:pPr>
        <w:pStyle w:val="5"/>
        <w:spacing w:before="78" w:line="225" w:lineRule="auto"/>
        <w:ind w:left="20"/>
        <w:outlineLvl w:val="9"/>
        <w:rPr>
          <w:color w:val="auto"/>
          <w:sz w:val="24"/>
          <w:szCs w:val="24"/>
          <w:highlight w:val="none"/>
          <w:lang w:eastAsia="zh-CN"/>
        </w:rPr>
      </w:pPr>
      <w:r>
        <w:rPr>
          <w:color w:val="auto"/>
          <w:spacing w:val="-5"/>
          <w:position w:val="1"/>
          <w:sz w:val="23"/>
          <w:szCs w:val="23"/>
          <w:highlight w:val="none"/>
          <w:lang w:eastAsia="zh-CN"/>
        </w:rPr>
        <w:t>致</w:t>
      </w:r>
      <w:r>
        <w:rPr>
          <w:color w:val="auto"/>
          <w:spacing w:val="-100"/>
          <w:position w:val="1"/>
          <w:sz w:val="23"/>
          <w:szCs w:val="23"/>
          <w:highlight w:val="none"/>
          <w:lang w:eastAsia="zh-CN"/>
        </w:rPr>
        <w:t xml:space="preserve"> </w:t>
      </w:r>
      <w:r>
        <w:rPr>
          <w:color w:val="auto"/>
          <w:spacing w:val="5"/>
          <w:position w:val="1"/>
          <w:sz w:val="23"/>
          <w:szCs w:val="23"/>
          <w:highlight w:val="none"/>
          <w:u w:val="single"/>
          <w:lang w:eastAsia="zh-CN"/>
        </w:rPr>
        <w:t xml:space="preserve">               </w:t>
      </w:r>
      <w:r>
        <w:rPr>
          <w:color w:val="auto"/>
          <w:spacing w:val="-65"/>
          <w:position w:val="1"/>
          <w:sz w:val="23"/>
          <w:szCs w:val="23"/>
          <w:highlight w:val="none"/>
          <w:lang w:eastAsia="zh-CN"/>
        </w:rPr>
        <w:t xml:space="preserve"> </w:t>
      </w:r>
      <w:r>
        <w:rPr>
          <w:rFonts w:hint="eastAsia"/>
          <w:color w:val="auto"/>
          <w:spacing w:val="-5"/>
          <w:sz w:val="24"/>
          <w:szCs w:val="24"/>
          <w:highlight w:val="none"/>
          <w:lang w:eastAsia="zh-CN"/>
        </w:rPr>
        <w:t>（</w:t>
      </w:r>
      <w:r>
        <w:rPr>
          <w:color w:val="auto"/>
          <w:spacing w:val="-5"/>
          <w:sz w:val="24"/>
          <w:szCs w:val="24"/>
          <w:highlight w:val="none"/>
          <w:lang w:eastAsia="zh-CN"/>
        </w:rPr>
        <w:t>采购人名称</w:t>
      </w:r>
      <w:r>
        <w:rPr>
          <w:rFonts w:hint="eastAsia"/>
          <w:color w:val="auto"/>
          <w:spacing w:val="-5"/>
          <w:sz w:val="24"/>
          <w:szCs w:val="24"/>
          <w:highlight w:val="none"/>
          <w:lang w:eastAsia="zh-CN"/>
        </w:rPr>
        <w:t>）</w:t>
      </w:r>
      <w:r>
        <w:rPr>
          <w:color w:val="auto"/>
          <w:spacing w:val="-5"/>
          <w:sz w:val="24"/>
          <w:szCs w:val="24"/>
          <w:highlight w:val="none"/>
          <w:lang w:eastAsia="zh-CN"/>
        </w:rPr>
        <w:t>:</w:t>
      </w:r>
    </w:p>
    <w:p>
      <w:pPr>
        <w:pStyle w:val="5"/>
        <w:spacing w:before="115" w:line="316" w:lineRule="auto"/>
        <w:ind w:right="35"/>
        <w:jc w:val="left"/>
        <w:outlineLvl w:val="9"/>
        <w:rPr>
          <w:color w:val="auto"/>
          <w:sz w:val="24"/>
          <w:szCs w:val="24"/>
          <w:highlight w:val="none"/>
          <w:lang w:eastAsia="zh-CN"/>
        </w:rPr>
      </w:pPr>
      <w:r>
        <w:rPr>
          <w:rFonts w:hint="eastAsia"/>
          <w:color w:val="auto"/>
          <w:spacing w:val="4"/>
          <w:sz w:val="24"/>
          <w:szCs w:val="24"/>
          <w:highlight w:val="none"/>
          <w:lang w:val="en-US" w:eastAsia="zh-CN"/>
        </w:rPr>
        <w:t xml:space="preserve">    </w:t>
      </w:r>
      <w:r>
        <w:rPr>
          <w:color w:val="auto"/>
          <w:spacing w:val="4"/>
          <w:sz w:val="24"/>
          <w:szCs w:val="24"/>
          <w:highlight w:val="none"/>
          <w:lang w:eastAsia="zh-CN"/>
        </w:rPr>
        <w:t>经研究，我们决定自愿组成联合体共同申请参加</w:t>
      </w:r>
      <w:r>
        <w:rPr>
          <w:color w:val="auto"/>
          <w:spacing w:val="-61"/>
          <w:sz w:val="24"/>
          <w:szCs w:val="24"/>
          <w:highlight w:val="none"/>
          <w:lang w:eastAsia="zh-CN"/>
        </w:rPr>
        <w:t xml:space="preserve"> </w:t>
      </w:r>
      <w:r>
        <w:rPr>
          <w:color w:val="auto"/>
          <w:spacing w:val="-68"/>
          <w:sz w:val="24"/>
          <w:szCs w:val="24"/>
          <w:highlight w:val="none"/>
          <w:u w:val="single"/>
          <w:lang w:eastAsia="zh-CN"/>
        </w:rPr>
        <w:t xml:space="preserve"> </w:t>
      </w:r>
      <w:r>
        <w:rPr>
          <w:rFonts w:hint="eastAsia"/>
          <w:color w:val="auto"/>
          <w:spacing w:val="4"/>
          <w:sz w:val="24"/>
          <w:szCs w:val="24"/>
          <w:highlight w:val="none"/>
          <w:u w:val="single"/>
          <w:lang w:eastAsia="zh-CN"/>
        </w:rPr>
        <w:t>（</w:t>
      </w:r>
      <w:r>
        <w:rPr>
          <w:color w:val="auto"/>
          <w:spacing w:val="4"/>
          <w:sz w:val="24"/>
          <w:szCs w:val="24"/>
          <w:highlight w:val="none"/>
          <w:u w:val="single"/>
          <w:lang w:eastAsia="zh-CN"/>
        </w:rPr>
        <w:t>项目名称</w:t>
      </w:r>
      <w:r>
        <w:rPr>
          <w:rFonts w:hint="eastAsia"/>
          <w:color w:val="auto"/>
          <w:spacing w:val="4"/>
          <w:sz w:val="24"/>
          <w:szCs w:val="24"/>
          <w:highlight w:val="none"/>
          <w:u w:val="single"/>
          <w:lang w:eastAsia="zh-CN"/>
        </w:rPr>
        <w:t>）</w:t>
      </w:r>
      <w:r>
        <w:rPr>
          <w:color w:val="auto"/>
          <w:spacing w:val="-43"/>
          <w:sz w:val="24"/>
          <w:szCs w:val="24"/>
          <w:highlight w:val="none"/>
          <w:lang w:eastAsia="zh-CN"/>
        </w:rPr>
        <w:t xml:space="preserve"> </w:t>
      </w:r>
      <w:r>
        <w:rPr>
          <w:color w:val="auto"/>
          <w:spacing w:val="3"/>
          <w:sz w:val="24"/>
          <w:szCs w:val="24"/>
          <w:highlight w:val="none"/>
          <w:lang w:eastAsia="zh-CN"/>
        </w:rPr>
        <w:t xml:space="preserve">项目 </w:t>
      </w:r>
      <w:r>
        <w:rPr>
          <w:color w:val="auto"/>
          <w:spacing w:val="-68"/>
          <w:sz w:val="24"/>
          <w:szCs w:val="24"/>
          <w:highlight w:val="none"/>
          <w:u w:val="single"/>
          <w:lang w:eastAsia="zh-CN"/>
        </w:rPr>
        <w:t xml:space="preserve"> </w:t>
      </w:r>
      <w:r>
        <w:rPr>
          <w:rFonts w:hint="eastAsia"/>
          <w:color w:val="auto"/>
          <w:spacing w:val="3"/>
          <w:sz w:val="24"/>
          <w:szCs w:val="24"/>
          <w:highlight w:val="none"/>
          <w:u w:val="single"/>
          <w:lang w:eastAsia="zh-CN"/>
        </w:rPr>
        <w:t>（</w:t>
      </w:r>
      <w:r>
        <w:rPr>
          <w:color w:val="auto"/>
          <w:spacing w:val="3"/>
          <w:sz w:val="24"/>
          <w:szCs w:val="24"/>
          <w:highlight w:val="none"/>
          <w:u w:val="single"/>
          <w:lang w:eastAsia="zh-CN"/>
        </w:rPr>
        <w:t>招标</w:t>
      </w:r>
      <w:r>
        <w:rPr>
          <w:color w:val="auto"/>
          <w:spacing w:val="-2"/>
          <w:sz w:val="24"/>
          <w:szCs w:val="24"/>
          <w:highlight w:val="none"/>
          <w:u w:val="single"/>
          <w:lang w:eastAsia="zh-CN"/>
        </w:rPr>
        <w:t>文件编号</w:t>
      </w:r>
      <w:r>
        <w:rPr>
          <w:rFonts w:hint="eastAsia"/>
          <w:color w:val="auto"/>
          <w:spacing w:val="-2"/>
          <w:sz w:val="24"/>
          <w:szCs w:val="24"/>
          <w:highlight w:val="none"/>
          <w:u w:val="single"/>
          <w:lang w:eastAsia="zh-CN"/>
        </w:rPr>
        <w:t>）</w:t>
      </w:r>
      <w:r>
        <w:rPr>
          <w:color w:val="auto"/>
          <w:spacing w:val="-28"/>
          <w:sz w:val="24"/>
          <w:szCs w:val="24"/>
          <w:highlight w:val="none"/>
          <w:lang w:eastAsia="zh-CN"/>
        </w:rPr>
        <w:t xml:space="preserve"> </w:t>
      </w:r>
      <w:r>
        <w:rPr>
          <w:color w:val="auto"/>
          <w:spacing w:val="-2"/>
          <w:sz w:val="24"/>
          <w:szCs w:val="24"/>
          <w:highlight w:val="none"/>
          <w:lang w:eastAsia="zh-CN"/>
        </w:rPr>
        <w:t>的公开招标活动。现就联合体事宜订立如下协议：</w:t>
      </w:r>
    </w:p>
    <w:p>
      <w:pPr>
        <w:pStyle w:val="5"/>
        <w:spacing w:before="124" w:line="219" w:lineRule="auto"/>
        <w:ind w:left="0" w:leftChars="0" w:firstLine="418" w:firstLineChars="176"/>
        <w:outlineLvl w:val="9"/>
        <w:rPr>
          <w:color w:val="auto"/>
          <w:sz w:val="24"/>
          <w:szCs w:val="24"/>
          <w:highlight w:val="none"/>
          <w:lang w:eastAsia="zh-CN"/>
        </w:rPr>
      </w:pPr>
      <w:r>
        <w:rPr>
          <w:color w:val="auto"/>
          <w:spacing w:val="-1"/>
          <w:sz w:val="24"/>
          <w:szCs w:val="24"/>
          <w:highlight w:val="none"/>
          <w:lang w:eastAsia="zh-CN"/>
        </w:rPr>
        <w:t>一</w:t>
      </w:r>
      <w:r>
        <w:rPr>
          <w:rFonts w:ascii="宋体" w:hAnsi="宋体" w:eastAsia="宋体" w:cs="宋体"/>
          <w:color w:val="auto"/>
          <w:spacing w:val="-1"/>
          <w:sz w:val="24"/>
          <w:szCs w:val="24"/>
          <w:highlight w:val="none"/>
          <w:lang w:eastAsia="zh-CN"/>
        </w:rPr>
        <w:t xml:space="preserve">、联合体基本信息：  </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lang w:eastAsia="zh-CN"/>
        </w:rPr>
        <w:t xml:space="preserve">各方公司名称、地址、营业执照、法定代表人姓名 </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lang w:eastAsia="zh-CN"/>
        </w:rPr>
        <w:t xml:space="preserve"> 。</w:t>
      </w:r>
    </w:p>
    <w:p>
      <w:pPr>
        <w:pStyle w:val="5"/>
        <w:spacing w:before="120" w:line="212" w:lineRule="auto"/>
        <w:ind w:left="509"/>
        <w:outlineLvl w:val="9"/>
        <w:rPr>
          <w:color w:val="auto"/>
          <w:sz w:val="24"/>
          <w:szCs w:val="24"/>
          <w:highlight w:val="none"/>
          <w:lang w:eastAsia="zh-CN"/>
        </w:rPr>
      </w:pPr>
      <w:r>
        <w:rPr>
          <w:rFonts w:hint="eastAsia"/>
          <w:i w:val="0"/>
          <w:iCs w:val="0"/>
          <w:color w:val="auto"/>
          <w:spacing w:val="-3"/>
          <w:sz w:val="25"/>
          <w:szCs w:val="25"/>
          <w:highlight w:val="none"/>
          <w:lang w:val="en-US" w:eastAsia="zh-CN"/>
        </w:rPr>
        <w:t>二</w:t>
      </w:r>
      <w:r>
        <w:rPr>
          <w:i/>
          <w:iCs/>
          <w:color w:val="auto"/>
          <w:spacing w:val="-3"/>
          <w:sz w:val="25"/>
          <w:szCs w:val="25"/>
          <w:highlight w:val="none"/>
          <w:lang w:eastAsia="zh-CN"/>
        </w:rPr>
        <w:t>、</w:t>
      </w:r>
      <w:r>
        <w:rPr>
          <w:color w:val="auto"/>
          <w:spacing w:val="-3"/>
          <w:sz w:val="25"/>
          <w:szCs w:val="25"/>
          <w:highlight w:val="none"/>
          <w:lang w:eastAsia="zh-CN"/>
        </w:rPr>
        <w:t xml:space="preserve"> </w:t>
      </w:r>
      <w:r>
        <w:rPr>
          <w:color w:val="auto"/>
          <w:spacing w:val="-69"/>
          <w:sz w:val="24"/>
          <w:szCs w:val="24"/>
          <w:highlight w:val="none"/>
          <w:u w:val="single"/>
          <w:lang w:eastAsia="zh-CN"/>
        </w:rPr>
        <w:t xml:space="preserve"> </w:t>
      </w:r>
      <w:r>
        <w:rPr>
          <w:rFonts w:hint="eastAsia"/>
          <w:color w:val="auto"/>
          <w:spacing w:val="-3"/>
          <w:sz w:val="24"/>
          <w:szCs w:val="24"/>
          <w:highlight w:val="none"/>
          <w:u w:val="single"/>
          <w:lang w:eastAsia="zh-CN"/>
        </w:rPr>
        <w:t>（</w:t>
      </w:r>
      <w:r>
        <w:rPr>
          <w:color w:val="auto"/>
          <w:spacing w:val="-3"/>
          <w:sz w:val="24"/>
          <w:szCs w:val="24"/>
          <w:highlight w:val="none"/>
          <w:u w:val="single"/>
          <w:lang w:eastAsia="zh-CN"/>
        </w:rPr>
        <w:t>某成员单位名称</w:t>
      </w:r>
      <w:r>
        <w:rPr>
          <w:rFonts w:hint="eastAsia"/>
          <w:color w:val="auto"/>
          <w:spacing w:val="-3"/>
          <w:sz w:val="24"/>
          <w:szCs w:val="24"/>
          <w:highlight w:val="none"/>
          <w:u w:val="single"/>
          <w:lang w:eastAsia="zh-CN"/>
        </w:rPr>
        <w:t>）</w:t>
      </w:r>
      <w:r>
        <w:rPr>
          <w:color w:val="auto"/>
          <w:spacing w:val="-42"/>
          <w:sz w:val="24"/>
          <w:szCs w:val="24"/>
          <w:highlight w:val="none"/>
          <w:lang w:eastAsia="zh-CN"/>
        </w:rPr>
        <w:t xml:space="preserve"> </w:t>
      </w:r>
      <w:r>
        <w:rPr>
          <w:color w:val="auto"/>
          <w:spacing w:val="-3"/>
          <w:sz w:val="24"/>
          <w:szCs w:val="24"/>
          <w:highlight w:val="none"/>
          <w:lang w:eastAsia="zh-CN"/>
        </w:rPr>
        <w:t xml:space="preserve">为 </w:t>
      </w:r>
      <w:r>
        <w:rPr>
          <w:color w:val="auto"/>
          <w:spacing w:val="-68"/>
          <w:sz w:val="24"/>
          <w:szCs w:val="24"/>
          <w:highlight w:val="none"/>
          <w:u w:val="single"/>
          <w:lang w:eastAsia="zh-CN"/>
        </w:rPr>
        <w:t xml:space="preserve"> </w:t>
      </w:r>
      <w:r>
        <w:rPr>
          <w:rFonts w:hint="eastAsia"/>
          <w:color w:val="auto"/>
          <w:spacing w:val="-3"/>
          <w:sz w:val="24"/>
          <w:szCs w:val="24"/>
          <w:highlight w:val="none"/>
          <w:u w:val="single"/>
          <w:lang w:eastAsia="zh-CN"/>
        </w:rPr>
        <w:t>（</w:t>
      </w:r>
      <w:r>
        <w:rPr>
          <w:color w:val="auto"/>
          <w:spacing w:val="-3"/>
          <w:sz w:val="24"/>
          <w:szCs w:val="24"/>
          <w:highlight w:val="none"/>
          <w:u w:val="single"/>
          <w:lang w:eastAsia="zh-CN"/>
        </w:rPr>
        <w:t>联合体名称</w:t>
      </w:r>
      <w:r>
        <w:rPr>
          <w:rFonts w:hint="eastAsia"/>
          <w:color w:val="auto"/>
          <w:spacing w:val="-3"/>
          <w:sz w:val="24"/>
          <w:szCs w:val="24"/>
          <w:highlight w:val="none"/>
          <w:u w:val="single"/>
          <w:lang w:eastAsia="zh-CN"/>
        </w:rPr>
        <w:t>）</w:t>
      </w:r>
      <w:r>
        <w:rPr>
          <w:color w:val="auto"/>
          <w:spacing w:val="-43"/>
          <w:sz w:val="24"/>
          <w:szCs w:val="24"/>
          <w:highlight w:val="none"/>
          <w:lang w:eastAsia="zh-CN"/>
        </w:rPr>
        <w:t xml:space="preserve"> </w:t>
      </w:r>
      <w:r>
        <w:rPr>
          <w:color w:val="auto"/>
          <w:spacing w:val="-4"/>
          <w:sz w:val="24"/>
          <w:szCs w:val="24"/>
          <w:highlight w:val="none"/>
          <w:lang w:eastAsia="zh-CN"/>
        </w:rPr>
        <w:t>牵头人。</w:t>
      </w:r>
    </w:p>
    <w:p>
      <w:pPr>
        <w:pStyle w:val="5"/>
        <w:spacing w:before="131" w:line="316" w:lineRule="auto"/>
        <w:ind w:left="20" w:right="54" w:firstLine="490"/>
        <w:outlineLvl w:val="9"/>
        <w:rPr>
          <w:color w:val="auto"/>
          <w:sz w:val="24"/>
          <w:szCs w:val="24"/>
          <w:highlight w:val="none"/>
          <w:lang w:eastAsia="zh-CN"/>
        </w:rPr>
      </w:pPr>
      <w:r>
        <w:rPr>
          <w:color w:val="auto"/>
          <w:spacing w:val="3"/>
          <w:sz w:val="24"/>
          <w:szCs w:val="24"/>
          <w:highlight w:val="none"/>
          <w:lang w:eastAsia="zh-CN"/>
        </w:rPr>
        <w:t>三、联合体牵头人合法代表联合体各成员负责本项目电子投标文件编制活动，代表联合体提交和接收相关的资料、信息及指示，并处理与投标和成交有</w:t>
      </w:r>
      <w:r>
        <w:rPr>
          <w:color w:val="auto"/>
          <w:spacing w:val="9"/>
          <w:sz w:val="24"/>
          <w:szCs w:val="24"/>
          <w:highlight w:val="none"/>
          <w:lang w:eastAsia="zh-CN"/>
        </w:rPr>
        <w:t xml:space="preserve"> </w:t>
      </w:r>
      <w:r>
        <w:rPr>
          <w:color w:val="auto"/>
          <w:spacing w:val="3"/>
          <w:sz w:val="24"/>
          <w:szCs w:val="24"/>
          <w:highlight w:val="none"/>
          <w:lang w:eastAsia="zh-CN"/>
        </w:rPr>
        <w:t>关的一切事务；联合体成交后，联合体牵头人负责合同订立和合同实施阶段的</w:t>
      </w:r>
      <w:r>
        <w:rPr>
          <w:color w:val="auto"/>
          <w:spacing w:val="-4"/>
          <w:sz w:val="24"/>
          <w:szCs w:val="24"/>
          <w:highlight w:val="none"/>
          <w:lang w:eastAsia="zh-CN"/>
        </w:rPr>
        <w:t>主办、组织和协调工作。</w:t>
      </w:r>
    </w:p>
    <w:p>
      <w:pPr>
        <w:pStyle w:val="5"/>
        <w:spacing w:before="105" w:line="420" w:lineRule="exact"/>
        <w:ind w:left="510"/>
        <w:outlineLvl w:val="9"/>
        <w:rPr>
          <w:color w:val="auto"/>
          <w:sz w:val="24"/>
          <w:szCs w:val="24"/>
          <w:highlight w:val="none"/>
          <w:lang w:eastAsia="zh-CN"/>
        </w:rPr>
      </w:pPr>
      <w:r>
        <w:rPr>
          <w:color w:val="auto"/>
          <w:position w:val="13"/>
          <w:sz w:val="24"/>
          <w:szCs w:val="24"/>
          <w:highlight w:val="none"/>
          <w:lang w:eastAsia="zh-CN"/>
        </w:rPr>
        <w:t>四</w:t>
      </w:r>
      <w:r>
        <w:rPr>
          <w:color w:val="auto"/>
          <w:spacing w:val="-21"/>
          <w:position w:val="13"/>
          <w:sz w:val="24"/>
          <w:szCs w:val="24"/>
          <w:highlight w:val="none"/>
          <w:lang w:eastAsia="zh-CN"/>
        </w:rPr>
        <w:t xml:space="preserve"> </w:t>
      </w:r>
      <w:r>
        <w:rPr>
          <w:color w:val="auto"/>
          <w:position w:val="13"/>
          <w:sz w:val="24"/>
          <w:szCs w:val="24"/>
          <w:highlight w:val="none"/>
          <w:lang w:eastAsia="zh-CN"/>
        </w:rPr>
        <w:t>、联合体将严格按照招标文件的各项要求，递交电子投标文件，参加投</w:t>
      </w:r>
    </w:p>
    <w:p>
      <w:pPr>
        <w:pStyle w:val="5"/>
        <w:spacing w:line="218" w:lineRule="auto"/>
        <w:ind w:left="20"/>
        <w:outlineLvl w:val="9"/>
        <w:rPr>
          <w:color w:val="auto"/>
          <w:sz w:val="24"/>
          <w:szCs w:val="24"/>
          <w:highlight w:val="none"/>
          <w:lang w:eastAsia="zh-CN"/>
        </w:rPr>
      </w:pPr>
      <w:r>
        <w:rPr>
          <w:color w:val="auto"/>
          <w:spacing w:val="-2"/>
          <w:sz w:val="24"/>
          <w:szCs w:val="24"/>
          <w:highlight w:val="none"/>
          <w:lang w:eastAsia="zh-CN"/>
        </w:rPr>
        <w:t>标，履行中标义务和中标后的合同，并向采购人承担连带责任。</w:t>
      </w:r>
    </w:p>
    <w:p>
      <w:pPr>
        <w:pStyle w:val="5"/>
        <w:spacing w:before="107" w:line="219" w:lineRule="auto"/>
        <w:ind w:left="510"/>
        <w:outlineLvl w:val="9"/>
        <w:rPr>
          <w:color w:val="auto"/>
          <w:sz w:val="24"/>
          <w:szCs w:val="24"/>
          <w:highlight w:val="none"/>
          <w:lang w:eastAsia="zh-CN"/>
        </w:rPr>
      </w:pPr>
      <w:r>
        <w:rPr>
          <w:color w:val="auto"/>
          <w:spacing w:val="-11"/>
          <w:sz w:val="24"/>
          <w:szCs w:val="24"/>
          <w:highlight w:val="none"/>
          <w:lang w:eastAsia="zh-CN"/>
        </w:rPr>
        <w:t>五、联合体各成员单位内部的职责分工如下：</w:t>
      </w:r>
      <w:r>
        <w:rPr>
          <w:color w:val="auto"/>
          <w:spacing w:val="88"/>
          <w:sz w:val="24"/>
          <w:szCs w:val="24"/>
          <w:highlight w:val="none"/>
          <w:lang w:eastAsia="zh-CN"/>
        </w:rPr>
        <w:t xml:space="preserve"> </w:t>
      </w:r>
      <w:r>
        <w:rPr>
          <w:color w:val="auto"/>
          <w:sz w:val="24"/>
          <w:szCs w:val="24"/>
          <w:highlight w:val="none"/>
          <w:u w:val="single"/>
          <w:lang w:eastAsia="zh-CN"/>
        </w:rPr>
        <w:t xml:space="preserve">              </w:t>
      </w:r>
    </w:p>
    <w:p>
      <w:pPr>
        <w:pStyle w:val="5"/>
        <w:spacing w:before="134" w:line="219" w:lineRule="auto"/>
        <w:ind w:left="510"/>
        <w:outlineLvl w:val="9"/>
        <w:rPr>
          <w:color w:val="auto"/>
          <w:sz w:val="24"/>
          <w:szCs w:val="24"/>
          <w:highlight w:val="none"/>
          <w:lang w:eastAsia="zh-CN"/>
        </w:rPr>
      </w:pPr>
      <w:r>
        <w:rPr>
          <w:color w:val="auto"/>
          <w:spacing w:val="-2"/>
          <w:sz w:val="24"/>
          <w:szCs w:val="24"/>
          <w:highlight w:val="none"/>
          <w:lang w:eastAsia="zh-CN"/>
        </w:rPr>
        <w:t>按照本条上述分工，联合体成员单位各自所承担的合同工作量比例如</w:t>
      </w:r>
      <w:r>
        <w:rPr>
          <w:color w:val="auto"/>
          <w:spacing w:val="-3"/>
          <w:sz w:val="24"/>
          <w:szCs w:val="24"/>
          <w:highlight w:val="none"/>
          <w:lang w:eastAsia="zh-CN"/>
        </w:rPr>
        <w:t>下：</w:t>
      </w:r>
    </w:p>
    <w:p>
      <w:pPr>
        <w:tabs>
          <w:tab w:val="left" w:pos="1730"/>
        </w:tabs>
        <w:spacing w:before="165" w:line="241" w:lineRule="exact"/>
        <w:outlineLvl w:val="9"/>
        <w:rPr>
          <w:color w:val="auto"/>
          <w:highlight w:val="none"/>
          <w:lang w:eastAsia="zh-CN"/>
        </w:rPr>
      </w:pPr>
      <w:r>
        <w:rPr>
          <w:color w:val="auto"/>
          <w:highlight w:val="none"/>
          <w:u w:val="single"/>
          <w:lang w:eastAsia="zh-CN"/>
        </w:rPr>
        <w:tab/>
      </w:r>
    </w:p>
    <w:p>
      <w:pPr>
        <w:pStyle w:val="5"/>
        <w:spacing w:before="119" w:line="219" w:lineRule="auto"/>
        <w:ind w:left="510"/>
        <w:outlineLvl w:val="9"/>
        <w:rPr>
          <w:color w:val="auto"/>
          <w:sz w:val="24"/>
          <w:szCs w:val="24"/>
          <w:highlight w:val="none"/>
          <w:lang w:eastAsia="zh-CN"/>
        </w:rPr>
      </w:pPr>
      <w:r>
        <w:rPr>
          <w:color w:val="auto"/>
          <w:spacing w:val="-6"/>
          <w:sz w:val="24"/>
          <w:szCs w:val="24"/>
          <w:highlight w:val="none"/>
          <w:lang w:eastAsia="zh-CN"/>
        </w:rPr>
        <w:t>六</w:t>
      </w:r>
      <w:r>
        <w:rPr>
          <w:color w:val="auto"/>
          <w:spacing w:val="-35"/>
          <w:sz w:val="24"/>
          <w:szCs w:val="24"/>
          <w:highlight w:val="none"/>
          <w:lang w:eastAsia="zh-CN"/>
        </w:rPr>
        <w:t xml:space="preserve"> </w:t>
      </w:r>
      <w:r>
        <w:rPr>
          <w:color w:val="auto"/>
          <w:spacing w:val="-6"/>
          <w:sz w:val="24"/>
          <w:szCs w:val="24"/>
          <w:highlight w:val="none"/>
          <w:lang w:eastAsia="zh-CN"/>
        </w:rPr>
        <w:t>、本协议书自签署之日起生效，合同履行完毕后自动失效。</w:t>
      </w:r>
    </w:p>
    <w:p>
      <w:pPr>
        <w:pStyle w:val="5"/>
        <w:spacing w:before="136" w:line="219" w:lineRule="auto"/>
        <w:ind w:left="510"/>
        <w:outlineLvl w:val="9"/>
        <w:rPr>
          <w:color w:val="auto"/>
          <w:sz w:val="24"/>
          <w:szCs w:val="24"/>
          <w:highlight w:val="none"/>
          <w:lang w:eastAsia="zh-CN"/>
        </w:rPr>
      </w:pPr>
      <w:r>
        <w:rPr>
          <w:color w:val="auto"/>
          <w:spacing w:val="-1"/>
          <w:sz w:val="24"/>
          <w:szCs w:val="24"/>
          <w:highlight w:val="none"/>
          <w:lang w:eastAsia="zh-CN"/>
        </w:rPr>
        <w:t>七、本协议书一式</w:t>
      </w:r>
      <w:r>
        <w:rPr>
          <w:color w:val="auto"/>
          <w:spacing w:val="-1"/>
          <w:sz w:val="24"/>
          <w:szCs w:val="24"/>
          <w:highlight w:val="none"/>
          <w:u w:val="single"/>
          <w:lang w:eastAsia="zh-CN"/>
        </w:rPr>
        <w:t xml:space="preserve">        </w:t>
      </w:r>
      <w:r>
        <w:rPr>
          <w:color w:val="auto"/>
          <w:spacing w:val="-1"/>
          <w:sz w:val="24"/>
          <w:szCs w:val="24"/>
          <w:highlight w:val="none"/>
          <w:lang w:eastAsia="zh-CN"/>
        </w:rPr>
        <w:t>份，联合体成员和采购</w:t>
      </w:r>
      <w:r>
        <w:rPr>
          <w:color w:val="auto"/>
          <w:spacing w:val="-2"/>
          <w:sz w:val="24"/>
          <w:szCs w:val="24"/>
          <w:highlight w:val="none"/>
          <w:lang w:eastAsia="zh-CN"/>
        </w:rPr>
        <w:t>人各执一份。</w:t>
      </w:r>
    </w:p>
    <w:p>
      <w:pPr>
        <w:spacing w:line="284" w:lineRule="auto"/>
        <w:outlineLvl w:val="9"/>
        <w:rPr>
          <w:color w:val="auto"/>
          <w:highlight w:val="none"/>
          <w:lang w:eastAsia="zh-CN"/>
        </w:rPr>
      </w:pPr>
    </w:p>
    <w:p>
      <w:pPr>
        <w:spacing w:line="284" w:lineRule="auto"/>
        <w:outlineLvl w:val="9"/>
        <w:rPr>
          <w:color w:val="auto"/>
          <w:highlight w:val="none"/>
          <w:lang w:eastAsia="zh-CN"/>
        </w:rPr>
      </w:pPr>
    </w:p>
    <w:p>
      <w:pPr>
        <w:spacing w:line="284" w:lineRule="auto"/>
        <w:outlineLvl w:val="9"/>
        <w:rPr>
          <w:color w:val="auto"/>
          <w:highlight w:val="none"/>
          <w:lang w:eastAsia="zh-CN"/>
        </w:rPr>
      </w:pPr>
    </w:p>
    <w:p>
      <w:pPr>
        <w:pStyle w:val="5"/>
        <w:spacing w:before="78" w:line="420" w:lineRule="exact"/>
        <w:ind w:left="4450"/>
        <w:outlineLvl w:val="9"/>
        <w:rPr>
          <w:color w:val="auto"/>
          <w:sz w:val="24"/>
          <w:szCs w:val="24"/>
          <w:highlight w:val="none"/>
          <w:lang w:eastAsia="zh-CN"/>
        </w:rPr>
      </w:pPr>
      <w:r>
        <w:rPr>
          <w:color w:val="auto"/>
          <w:spacing w:val="21"/>
          <w:position w:val="13"/>
          <w:sz w:val="24"/>
          <w:szCs w:val="24"/>
          <w:highlight w:val="none"/>
          <w:lang w:eastAsia="zh-CN"/>
        </w:rPr>
        <w:t>牵头人名称</w:t>
      </w:r>
      <w:r>
        <w:rPr>
          <w:rFonts w:hint="eastAsia"/>
          <w:color w:val="auto"/>
          <w:spacing w:val="21"/>
          <w:position w:val="13"/>
          <w:sz w:val="24"/>
          <w:szCs w:val="24"/>
          <w:highlight w:val="none"/>
          <w:lang w:eastAsia="zh-CN"/>
        </w:rPr>
        <w:t>（</w:t>
      </w:r>
      <w:r>
        <w:rPr>
          <w:color w:val="auto"/>
          <w:spacing w:val="21"/>
          <w:position w:val="13"/>
          <w:sz w:val="24"/>
          <w:szCs w:val="24"/>
          <w:highlight w:val="none"/>
          <w:lang w:eastAsia="zh-CN"/>
        </w:rPr>
        <w:t>公章</w:t>
      </w:r>
      <w:r>
        <w:rPr>
          <w:rFonts w:hint="eastAsia"/>
          <w:color w:val="auto"/>
          <w:spacing w:val="21"/>
          <w:position w:val="13"/>
          <w:sz w:val="24"/>
          <w:szCs w:val="24"/>
          <w:highlight w:val="none"/>
          <w:lang w:eastAsia="zh-CN"/>
        </w:rPr>
        <w:t>）</w:t>
      </w:r>
      <w:r>
        <w:rPr>
          <w:color w:val="auto"/>
          <w:spacing w:val="21"/>
          <w:position w:val="13"/>
          <w:sz w:val="24"/>
          <w:szCs w:val="24"/>
          <w:highlight w:val="none"/>
          <w:lang w:eastAsia="zh-CN"/>
        </w:rPr>
        <w:t>:</w:t>
      </w:r>
    </w:p>
    <w:p>
      <w:pPr>
        <w:pStyle w:val="5"/>
        <w:spacing w:before="1" w:line="218" w:lineRule="auto"/>
        <w:ind w:left="2530"/>
        <w:outlineLvl w:val="9"/>
        <w:rPr>
          <w:color w:val="auto"/>
          <w:sz w:val="24"/>
          <w:szCs w:val="24"/>
          <w:highlight w:val="none"/>
          <w:lang w:eastAsia="zh-CN"/>
        </w:rPr>
      </w:pPr>
      <w:r>
        <w:rPr>
          <w:color w:val="auto"/>
          <w:spacing w:val="12"/>
          <w:sz w:val="24"/>
          <w:szCs w:val="24"/>
          <w:highlight w:val="none"/>
          <w:lang w:eastAsia="zh-CN"/>
        </w:rPr>
        <w:t>法定代表人或授权代表</w:t>
      </w:r>
      <w:r>
        <w:rPr>
          <w:rFonts w:hint="eastAsia"/>
          <w:color w:val="auto"/>
          <w:spacing w:val="12"/>
          <w:sz w:val="24"/>
          <w:szCs w:val="24"/>
          <w:highlight w:val="none"/>
          <w:lang w:eastAsia="zh-CN"/>
        </w:rPr>
        <w:t>（</w:t>
      </w:r>
      <w:r>
        <w:rPr>
          <w:color w:val="auto"/>
          <w:spacing w:val="12"/>
          <w:sz w:val="24"/>
          <w:szCs w:val="24"/>
          <w:highlight w:val="none"/>
          <w:lang w:eastAsia="zh-CN"/>
        </w:rPr>
        <w:t>签字或盖章</w:t>
      </w:r>
      <w:r>
        <w:rPr>
          <w:rFonts w:hint="eastAsia"/>
          <w:color w:val="auto"/>
          <w:spacing w:val="12"/>
          <w:sz w:val="24"/>
          <w:szCs w:val="24"/>
          <w:highlight w:val="none"/>
          <w:lang w:eastAsia="zh-CN"/>
        </w:rPr>
        <w:t>）</w:t>
      </w:r>
      <w:r>
        <w:rPr>
          <w:color w:val="auto"/>
          <w:spacing w:val="12"/>
          <w:sz w:val="24"/>
          <w:szCs w:val="24"/>
          <w:highlight w:val="none"/>
          <w:lang w:eastAsia="zh-CN"/>
        </w:rPr>
        <w:t>:</w:t>
      </w:r>
    </w:p>
    <w:p>
      <w:pPr>
        <w:spacing w:line="435" w:lineRule="auto"/>
        <w:outlineLvl w:val="9"/>
        <w:rPr>
          <w:color w:val="auto"/>
          <w:highlight w:val="none"/>
          <w:lang w:eastAsia="zh-CN"/>
        </w:rPr>
      </w:pPr>
    </w:p>
    <w:p>
      <w:pPr>
        <w:pStyle w:val="5"/>
        <w:spacing w:before="78" w:line="400" w:lineRule="exact"/>
        <w:ind w:left="4450"/>
        <w:outlineLvl w:val="9"/>
        <w:rPr>
          <w:color w:val="auto"/>
          <w:sz w:val="24"/>
          <w:szCs w:val="24"/>
          <w:highlight w:val="none"/>
          <w:lang w:eastAsia="zh-CN"/>
        </w:rPr>
      </w:pPr>
      <w:r>
        <w:rPr>
          <w:color w:val="auto"/>
          <w:spacing w:val="21"/>
          <w:position w:val="11"/>
          <w:sz w:val="24"/>
          <w:szCs w:val="24"/>
          <w:highlight w:val="none"/>
          <w:lang w:eastAsia="zh-CN"/>
        </w:rPr>
        <w:t>成员二名称</w:t>
      </w:r>
      <w:r>
        <w:rPr>
          <w:rFonts w:hint="eastAsia"/>
          <w:color w:val="auto"/>
          <w:spacing w:val="21"/>
          <w:position w:val="11"/>
          <w:sz w:val="24"/>
          <w:szCs w:val="24"/>
          <w:highlight w:val="none"/>
          <w:lang w:eastAsia="zh-CN"/>
        </w:rPr>
        <w:t>（</w:t>
      </w:r>
      <w:r>
        <w:rPr>
          <w:color w:val="auto"/>
          <w:spacing w:val="21"/>
          <w:position w:val="11"/>
          <w:sz w:val="24"/>
          <w:szCs w:val="24"/>
          <w:highlight w:val="none"/>
          <w:lang w:eastAsia="zh-CN"/>
        </w:rPr>
        <w:t>公章</w:t>
      </w:r>
      <w:r>
        <w:rPr>
          <w:rFonts w:hint="eastAsia"/>
          <w:color w:val="auto"/>
          <w:spacing w:val="21"/>
          <w:position w:val="11"/>
          <w:sz w:val="24"/>
          <w:szCs w:val="24"/>
          <w:highlight w:val="none"/>
          <w:lang w:eastAsia="zh-CN"/>
        </w:rPr>
        <w:t>）</w:t>
      </w:r>
      <w:r>
        <w:rPr>
          <w:color w:val="auto"/>
          <w:spacing w:val="21"/>
          <w:position w:val="11"/>
          <w:sz w:val="24"/>
          <w:szCs w:val="24"/>
          <w:highlight w:val="none"/>
          <w:lang w:eastAsia="zh-CN"/>
        </w:rPr>
        <w:t>:</w:t>
      </w:r>
    </w:p>
    <w:p>
      <w:pPr>
        <w:pStyle w:val="5"/>
        <w:spacing w:before="1" w:line="218" w:lineRule="auto"/>
        <w:ind w:left="2520"/>
        <w:outlineLvl w:val="9"/>
        <w:rPr>
          <w:color w:val="auto"/>
          <w:sz w:val="24"/>
          <w:szCs w:val="24"/>
          <w:highlight w:val="none"/>
          <w:lang w:eastAsia="zh-CN"/>
        </w:rPr>
      </w:pPr>
      <w:r>
        <w:rPr>
          <w:color w:val="auto"/>
          <w:spacing w:val="12"/>
          <w:sz w:val="24"/>
          <w:szCs w:val="24"/>
          <w:highlight w:val="none"/>
          <w:lang w:eastAsia="zh-CN"/>
        </w:rPr>
        <w:t>法定代表人或授权代表</w:t>
      </w:r>
      <w:r>
        <w:rPr>
          <w:rFonts w:hint="eastAsia"/>
          <w:color w:val="auto"/>
          <w:spacing w:val="12"/>
          <w:sz w:val="24"/>
          <w:szCs w:val="24"/>
          <w:highlight w:val="none"/>
          <w:lang w:eastAsia="zh-CN"/>
        </w:rPr>
        <w:t>（</w:t>
      </w:r>
      <w:r>
        <w:rPr>
          <w:color w:val="auto"/>
          <w:spacing w:val="12"/>
          <w:sz w:val="24"/>
          <w:szCs w:val="24"/>
          <w:highlight w:val="none"/>
          <w:lang w:eastAsia="zh-CN"/>
        </w:rPr>
        <w:t>签字或盖章</w:t>
      </w:r>
      <w:r>
        <w:rPr>
          <w:rFonts w:hint="eastAsia"/>
          <w:color w:val="auto"/>
          <w:spacing w:val="12"/>
          <w:sz w:val="24"/>
          <w:szCs w:val="24"/>
          <w:highlight w:val="none"/>
          <w:lang w:eastAsia="zh-CN"/>
        </w:rPr>
        <w:t>）</w:t>
      </w:r>
      <w:r>
        <w:rPr>
          <w:color w:val="auto"/>
          <w:spacing w:val="12"/>
          <w:sz w:val="24"/>
          <w:szCs w:val="24"/>
          <w:highlight w:val="none"/>
          <w:lang w:eastAsia="zh-CN"/>
        </w:rPr>
        <w:t>:</w:t>
      </w:r>
    </w:p>
    <w:p>
      <w:pPr>
        <w:pStyle w:val="5"/>
        <w:spacing w:before="185" w:line="219" w:lineRule="auto"/>
        <w:ind w:left="5890"/>
        <w:outlineLvl w:val="9"/>
        <w:rPr>
          <w:color w:val="auto"/>
          <w:sz w:val="19"/>
          <w:szCs w:val="19"/>
          <w:highlight w:val="none"/>
          <w:lang w:eastAsia="zh-CN"/>
        </w:rPr>
      </w:pPr>
      <w:r>
        <w:rPr>
          <w:color w:val="auto"/>
          <w:spacing w:val="-7"/>
          <w:sz w:val="19"/>
          <w:szCs w:val="19"/>
          <w:highlight w:val="none"/>
          <w:lang w:eastAsia="zh-CN"/>
        </w:rPr>
        <w:t>年</w:t>
      </w:r>
      <w:r>
        <w:rPr>
          <w:color w:val="auto"/>
          <w:spacing w:val="14"/>
          <w:sz w:val="19"/>
          <w:szCs w:val="19"/>
          <w:highlight w:val="none"/>
          <w:lang w:eastAsia="zh-CN"/>
        </w:rPr>
        <w:t xml:space="preserve">  </w:t>
      </w:r>
      <w:r>
        <w:rPr>
          <w:color w:val="auto"/>
          <w:spacing w:val="-7"/>
          <w:sz w:val="19"/>
          <w:szCs w:val="19"/>
          <w:highlight w:val="none"/>
          <w:lang w:eastAsia="zh-CN"/>
        </w:rPr>
        <w:t>月</w:t>
      </w:r>
      <w:r>
        <w:rPr>
          <w:color w:val="auto"/>
          <w:spacing w:val="76"/>
          <w:w w:val="101"/>
          <w:sz w:val="19"/>
          <w:szCs w:val="19"/>
          <w:highlight w:val="none"/>
          <w:lang w:eastAsia="zh-CN"/>
        </w:rPr>
        <w:t xml:space="preserve"> </w:t>
      </w:r>
      <w:r>
        <w:rPr>
          <w:color w:val="auto"/>
          <w:spacing w:val="-7"/>
          <w:sz w:val="19"/>
          <w:szCs w:val="19"/>
          <w:highlight w:val="none"/>
          <w:lang w:eastAsia="zh-CN"/>
        </w:rPr>
        <w:t>日</w:t>
      </w:r>
    </w:p>
    <w:p>
      <w:pPr>
        <w:pStyle w:val="5"/>
        <w:spacing w:before="135" w:line="400" w:lineRule="exact"/>
        <w:ind w:left="20"/>
        <w:outlineLvl w:val="9"/>
        <w:rPr>
          <w:color w:val="auto"/>
          <w:sz w:val="24"/>
          <w:szCs w:val="24"/>
          <w:highlight w:val="none"/>
          <w:lang w:eastAsia="zh-CN"/>
        </w:rPr>
      </w:pPr>
      <w:r>
        <w:rPr>
          <w:color w:val="auto"/>
          <w:spacing w:val="3"/>
          <w:position w:val="11"/>
          <w:sz w:val="24"/>
          <w:szCs w:val="24"/>
          <w:highlight w:val="none"/>
          <w:lang w:eastAsia="zh-CN"/>
        </w:rPr>
        <w:t>说明：本协议书由授权代表签字或盖章的，应附法定代表人签字或盖章的授权</w:t>
      </w:r>
    </w:p>
    <w:p>
      <w:pPr>
        <w:pStyle w:val="5"/>
        <w:spacing w:before="1" w:line="218" w:lineRule="auto"/>
        <w:ind w:left="20"/>
        <w:outlineLvl w:val="9"/>
        <w:rPr>
          <w:color w:val="auto"/>
          <w:sz w:val="24"/>
          <w:szCs w:val="24"/>
          <w:highlight w:val="none"/>
          <w:lang w:eastAsia="zh-CN"/>
        </w:rPr>
      </w:pPr>
      <w:r>
        <w:rPr>
          <w:color w:val="auto"/>
          <w:spacing w:val="-9"/>
          <w:sz w:val="24"/>
          <w:szCs w:val="24"/>
          <w:highlight w:val="none"/>
          <w:lang w:eastAsia="zh-CN"/>
        </w:rPr>
        <w:t>委托书。</w:t>
      </w:r>
    </w:p>
    <w:p>
      <w:pPr>
        <w:spacing w:line="218" w:lineRule="auto"/>
        <w:outlineLvl w:val="9"/>
        <w:rPr>
          <w:color w:val="auto"/>
          <w:sz w:val="24"/>
          <w:szCs w:val="24"/>
          <w:highlight w:val="none"/>
          <w:lang w:eastAsia="zh-CN"/>
        </w:rPr>
        <w:sectPr>
          <w:pgSz w:w="11910" w:h="16840"/>
          <w:pgMar w:top="1440" w:right="1800" w:bottom="1440" w:left="1800" w:header="0" w:footer="0" w:gutter="0"/>
          <w:cols w:space="720" w:num="1"/>
        </w:sectPr>
      </w:pPr>
    </w:p>
    <w:p>
      <w:pPr>
        <w:pStyle w:val="5"/>
        <w:spacing w:before="258" w:line="220" w:lineRule="auto"/>
        <w:ind w:left="3068"/>
        <w:outlineLvl w:val="9"/>
        <w:rPr>
          <w:color w:val="auto"/>
          <w:sz w:val="33"/>
          <w:szCs w:val="33"/>
          <w:highlight w:val="none"/>
          <w:lang w:eastAsia="zh-CN"/>
        </w:rPr>
      </w:pPr>
      <w:r>
        <w:rPr>
          <w:rFonts w:hint="eastAsia"/>
          <w:b/>
          <w:bCs/>
          <w:color w:val="auto"/>
          <w:spacing w:val="-13"/>
          <w:sz w:val="33"/>
          <w:szCs w:val="33"/>
          <w:highlight w:val="none"/>
          <w:lang w:eastAsia="zh-CN"/>
        </w:rPr>
        <w:t>（</w:t>
      </w:r>
      <w:r>
        <w:rPr>
          <w:b/>
          <w:bCs/>
          <w:color w:val="auto"/>
          <w:spacing w:val="-13"/>
          <w:sz w:val="33"/>
          <w:szCs w:val="33"/>
          <w:highlight w:val="none"/>
          <w:lang w:eastAsia="zh-CN"/>
        </w:rPr>
        <w:t>四</w:t>
      </w:r>
      <w:r>
        <w:rPr>
          <w:rFonts w:hint="eastAsia"/>
          <w:b/>
          <w:bCs/>
          <w:color w:val="auto"/>
          <w:spacing w:val="-13"/>
          <w:sz w:val="33"/>
          <w:szCs w:val="33"/>
          <w:highlight w:val="none"/>
          <w:lang w:eastAsia="zh-CN"/>
        </w:rPr>
        <w:t>）</w:t>
      </w:r>
      <w:r>
        <w:rPr>
          <w:b/>
          <w:bCs/>
          <w:color w:val="auto"/>
          <w:spacing w:val="-13"/>
          <w:sz w:val="33"/>
          <w:szCs w:val="33"/>
          <w:highlight w:val="none"/>
          <w:lang w:eastAsia="zh-CN"/>
        </w:rPr>
        <w:t>开标一览表</w:t>
      </w:r>
    </w:p>
    <w:p>
      <w:pPr>
        <w:pStyle w:val="5"/>
        <w:spacing w:before="307" w:line="220" w:lineRule="auto"/>
        <w:ind w:left="503"/>
        <w:outlineLvl w:val="9"/>
        <w:rPr>
          <w:color w:val="auto"/>
          <w:sz w:val="23"/>
          <w:szCs w:val="23"/>
          <w:highlight w:val="none"/>
          <w:lang w:eastAsia="zh-CN"/>
        </w:rPr>
      </w:pPr>
      <w:r>
        <w:rPr>
          <w:color w:val="auto"/>
          <w:spacing w:val="-3"/>
          <w:sz w:val="23"/>
          <w:szCs w:val="23"/>
          <w:highlight w:val="none"/>
          <w:lang w:eastAsia="zh-CN"/>
        </w:rPr>
        <w:t>投标人名称：</w:t>
      </w:r>
    </w:p>
    <w:p>
      <w:pPr>
        <w:pStyle w:val="5"/>
        <w:spacing w:line="218" w:lineRule="auto"/>
        <w:ind w:left="23" w:firstLine="492" w:firstLineChars="200"/>
        <w:outlineLvl w:val="9"/>
        <w:rPr>
          <w:color w:val="auto"/>
          <w:sz w:val="23"/>
          <w:szCs w:val="23"/>
          <w:highlight w:val="none"/>
          <w:lang w:eastAsia="zh-CN"/>
        </w:rPr>
      </w:pPr>
      <w:r>
        <w:rPr>
          <w:color w:val="auto"/>
          <w:spacing w:val="8"/>
          <w:position w:val="12"/>
          <w:sz w:val="23"/>
          <w:szCs w:val="23"/>
          <w:highlight w:val="none"/>
          <w:lang w:eastAsia="zh-CN"/>
        </w:rPr>
        <w:t>项目名称：</w:t>
      </w:r>
    </w:p>
    <w:p>
      <w:pPr>
        <w:pStyle w:val="5"/>
        <w:spacing w:before="146" w:line="414" w:lineRule="exact"/>
        <w:ind w:left="503"/>
        <w:outlineLvl w:val="9"/>
        <w:rPr>
          <w:color w:val="auto"/>
          <w:spacing w:val="33"/>
          <w:position w:val="13"/>
          <w:sz w:val="23"/>
          <w:szCs w:val="23"/>
          <w:highlight w:val="none"/>
          <w:lang w:eastAsia="zh-CN"/>
        </w:rPr>
      </w:pPr>
      <w:r>
        <w:rPr>
          <w:rFonts w:hint="eastAsia"/>
          <w:color w:val="auto"/>
          <w:spacing w:val="-7"/>
          <w:position w:val="13"/>
          <w:sz w:val="23"/>
          <w:szCs w:val="23"/>
          <w:highlight w:val="none"/>
          <w:lang w:eastAsia="zh-CN"/>
        </w:rPr>
        <w:t>项目编号</w:t>
      </w:r>
      <w:r>
        <w:rPr>
          <w:color w:val="auto"/>
          <w:spacing w:val="-7"/>
          <w:position w:val="13"/>
          <w:sz w:val="23"/>
          <w:szCs w:val="23"/>
          <w:highlight w:val="none"/>
          <w:lang w:eastAsia="zh-CN"/>
        </w:rPr>
        <w:t>：</w:t>
      </w:r>
      <w:r>
        <w:rPr>
          <w:rFonts w:hint="eastAsia"/>
          <w:color w:val="auto"/>
          <w:spacing w:val="33"/>
          <w:position w:val="13"/>
          <w:sz w:val="23"/>
          <w:szCs w:val="23"/>
          <w:highlight w:val="none"/>
          <w:lang w:eastAsia="zh-CN"/>
        </w:rPr>
        <w:t>.</w:t>
      </w:r>
    </w:p>
    <w:tbl>
      <w:tblPr>
        <w:tblStyle w:val="20"/>
        <w:tblW w:w="8906"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0"/>
        <w:gridCol w:w="2250"/>
        <w:gridCol w:w="2113"/>
        <w:gridCol w:w="2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2430" w:type="dxa"/>
          </w:tcPr>
          <w:p>
            <w:pPr>
              <w:pStyle w:val="21"/>
              <w:spacing w:before="192" w:line="220" w:lineRule="auto"/>
              <w:jc w:val="center"/>
              <w:outlineLvl w:val="9"/>
              <w:rPr>
                <w:color w:val="auto"/>
                <w:sz w:val="24"/>
                <w:szCs w:val="24"/>
                <w:highlight w:val="none"/>
              </w:rPr>
            </w:pPr>
            <w:r>
              <w:rPr>
                <w:b/>
                <w:bCs/>
                <w:color w:val="auto"/>
                <w:spacing w:val="-5"/>
                <w:sz w:val="24"/>
                <w:szCs w:val="24"/>
                <w:highlight w:val="none"/>
              </w:rPr>
              <w:t>投标人名称</w:t>
            </w:r>
          </w:p>
        </w:tc>
        <w:tc>
          <w:tcPr>
            <w:tcW w:w="2250" w:type="dxa"/>
          </w:tcPr>
          <w:p>
            <w:pPr>
              <w:pStyle w:val="21"/>
              <w:spacing w:before="189" w:line="218" w:lineRule="auto"/>
              <w:jc w:val="center"/>
              <w:outlineLvl w:val="9"/>
              <w:rPr>
                <w:rFonts w:hint="eastAsia" w:eastAsia="宋体"/>
                <w:color w:val="auto"/>
                <w:sz w:val="24"/>
                <w:szCs w:val="24"/>
                <w:highlight w:val="none"/>
                <w:lang w:eastAsia="zh-CN"/>
              </w:rPr>
            </w:pPr>
            <w:r>
              <w:rPr>
                <w:b/>
                <w:bCs/>
                <w:color w:val="auto"/>
                <w:spacing w:val="5"/>
                <w:sz w:val="24"/>
                <w:szCs w:val="24"/>
                <w:highlight w:val="none"/>
              </w:rPr>
              <w:t>总价</w:t>
            </w:r>
            <w:r>
              <w:rPr>
                <w:rFonts w:hint="eastAsia"/>
                <w:b/>
                <w:bCs/>
                <w:color w:val="auto"/>
                <w:spacing w:val="5"/>
                <w:sz w:val="24"/>
                <w:szCs w:val="24"/>
                <w:highlight w:val="none"/>
                <w:lang w:eastAsia="zh-CN"/>
              </w:rPr>
              <w:t>（</w:t>
            </w:r>
            <w:r>
              <w:rPr>
                <w:b/>
                <w:bCs/>
                <w:color w:val="auto"/>
                <w:spacing w:val="5"/>
                <w:sz w:val="24"/>
                <w:szCs w:val="24"/>
                <w:highlight w:val="none"/>
              </w:rPr>
              <w:t>万元</w:t>
            </w:r>
            <w:r>
              <w:rPr>
                <w:rFonts w:hint="eastAsia"/>
                <w:b/>
                <w:bCs/>
                <w:color w:val="auto"/>
                <w:spacing w:val="5"/>
                <w:sz w:val="24"/>
                <w:szCs w:val="24"/>
                <w:highlight w:val="none"/>
                <w:lang w:eastAsia="zh-CN"/>
              </w:rPr>
              <w:t>）</w:t>
            </w:r>
          </w:p>
        </w:tc>
        <w:tc>
          <w:tcPr>
            <w:tcW w:w="2113" w:type="dxa"/>
          </w:tcPr>
          <w:p>
            <w:pPr>
              <w:pStyle w:val="21"/>
              <w:spacing w:before="189" w:line="218" w:lineRule="auto"/>
              <w:jc w:val="center"/>
              <w:outlineLvl w:val="9"/>
              <w:rPr>
                <w:rFonts w:hint="eastAsia"/>
                <w:b/>
                <w:bCs/>
                <w:color w:val="auto"/>
                <w:spacing w:val="5"/>
                <w:sz w:val="24"/>
                <w:szCs w:val="24"/>
                <w:highlight w:val="none"/>
                <w:lang w:val="en-US" w:eastAsia="zh-CN"/>
              </w:rPr>
            </w:pPr>
            <w:r>
              <w:rPr>
                <w:rFonts w:hint="eastAsia"/>
                <w:b/>
                <w:bCs/>
                <w:color w:val="auto"/>
                <w:spacing w:val="5"/>
                <w:sz w:val="24"/>
                <w:szCs w:val="24"/>
                <w:highlight w:val="none"/>
                <w:lang w:val="en-US" w:eastAsia="zh-CN"/>
              </w:rPr>
              <w:t>配送周期</w:t>
            </w:r>
          </w:p>
          <w:p>
            <w:pPr>
              <w:pStyle w:val="21"/>
              <w:spacing w:before="189" w:line="218" w:lineRule="auto"/>
              <w:jc w:val="center"/>
              <w:outlineLvl w:val="9"/>
              <w:rPr>
                <w:b/>
                <w:bCs/>
                <w:color w:val="auto"/>
                <w:spacing w:val="5"/>
                <w:sz w:val="24"/>
                <w:szCs w:val="24"/>
                <w:highlight w:val="none"/>
                <w:lang w:eastAsia="zh-CN"/>
              </w:rPr>
            </w:pPr>
            <w:r>
              <w:rPr>
                <w:rFonts w:hint="eastAsia"/>
                <w:b/>
                <w:bCs/>
                <w:color w:val="auto"/>
                <w:spacing w:val="5"/>
                <w:sz w:val="24"/>
                <w:szCs w:val="24"/>
                <w:highlight w:val="none"/>
                <w:lang w:eastAsia="zh-CN"/>
              </w:rPr>
              <w:t>（天</w:t>
            </w:r>
            <w:r>
              <w:rPr>
                <w:rFonts w:hint="eastAsia"/>
                <w:b/>
                <w:bCs/>
                <w:color w:val="auto"/>
                <w:spacing w:val="5"/>
                <w:sz w:val="24"/>
                <w:szCs w:val="24"/>
                <w:highlight w:val="none"/>
                <w:lang w:val="en-US" w:eastAsia="zh-CN"/>
              </w:rPr>
              <w:t>/次</w:t>
            </w:r>
            <w:r>
              <w:rPr>
                <w:rFonts w:hint="eastAsia"/>
                <w:b/>
                <w:bCs/>
                <w:color w:val="auto"/>
                <w:spacing w:val="5"/>
                <w:sz w:val="24"/>
                <w:szCs w:val="24"/>
                <w:highlight w:val="none"/>
                <w:lang w:eastAsia="zh-CN"/>
              </w:rPr>
              <w:t>）</w:t>
            </w:r>
          </w:p>
        </w:tc>
        <w:tc>
          <w:tcPr>
            <w:tcW w:w="2113" w:type="dxa"/>
          </w:tcPr>
          <w:p>
            <w:pPr>
              <w:pStyle w:val="21"/>
              <w:spacing w:before="189" w:line="218" w:lineRule="auto"/>
              <w:jc w:val="center"/>
              <w:outlineLvl w:val="9"/>
              <w:rPr>
                <w:b/>
                <w:bCs/>
                <w:color w:val="auto"/>
                <w:spacing w:val="5"/>
                <w:sz w:val="24"/>
                <w:szCs w:val="24"/>
                <w:highlight w:val="none"/>
                <w:lang w:eastAsia="zh-CN"/>
              </w:rPr>
            </w:pPr>
            <w:r>
              <w:rPr>
                <w:rFonts w:hint="eastAsia"/>
                <w:b/>
                <w:bCs/>
                <w:color w:val="auto"/>
                <w:spacing w:val="5"/>
                <w:sz w:val="24"/>
                <w:szCs w:val="24"/>
                <w:highlight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30" w:type="dxa"/>
          </w:tcPr>
          <w:p>
            <w:pPr>
              <w:outlineLvl w:val="9"/>
              <w:rPr>
                <w:color w:val="auto"/>
                <w:highlight w:val="none"/>
              </w:rPr>
            </w:pPr>
          </w:p>
        </w:tc>
        <w:tc>
          <w:tcPr>
            <w:tcW w:w="2250" w:type="dxa"/>
          </w:tcPr>
          <w:p>
            <w:pPr>
              <w:outlineLvl w:val="9"/>
              <w:rPr>
                <w:color w:val="auto"/>
                <w:highlight w:val="none"/>
              </w:rPr>
            </w:pPr>
          </w:p>
        </w:tc>
        <w:tc>
          <w:tcPr>
            <w:tcW w:w="2113" w:type="dxa"/>
          </w:tcPr>
          <w:p>
            <w:pPr>
              <w:outlineLvl w:val="9"/>
              <w:rPr>
                <w:color w:val="auto"/>
                <w:highlight w:val="none"/>
              </w:rPr>
            </w:pPr>
          </w:p>
        </w:tc>
        <w:tc>
          <w:tcPr>
            <w:tcW w:w="2113"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430" w:type="dxa"/>
          </w:tcPr>
          <w:p>
            <w:pPr>
              <w:outlineLvl w:val="9"/>
              <w:rPr>
                <w:color w:val="auto"/>
                <w:highlight w:val="none"/>
              </w:rPr>
            </w:pPr>
          </w:p>
        </w:tc>
        <w:tc>
          <w:tcPr>
            <w:tcW w:w="2250" w:type="dxa"/>
          </w:tcPr>
          <w:p>
            <w:pPr>
              <w:outlineLvl w:val="9"/>
              <w:rPr>
                <w:color w:val="auto"/>
                <w:highlight w:val="none"/>
              </w:rPr>
            </w:pPr>
          </w:p>
        </w:tc>
        <w:tc>
          <w:tcPr>
            <w:tcW w:w="2113" w:type="dxa"/>
          </w:tcPr>
          <w:p>
            <w:pPr>
              <w:outlineLvl w:val="9"/>
              <w:rPr>
                <w:color w:val="auto"/>
                <w:highlight w:val="none"/>
              </w:rPr>
            </w:pPr>
          </w:p>
        </w:tc>
        <w:tc>
          <w:tcPr>
            <w:tcW w:w="2113"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430" w:type="dxa"/>
          </w:tcPr>
          <w:p>
            <w:pPr>
              <w:outlineLvl w:val="9"/>
              <w:rPr>
                <w:color w:val="auto"/>
                <w:highlight w:val="none"/>
              </w:rPr>
            </w:pPr>
          </w:p>
        </w:tc>
        <w:tc>
          <w:tcPr>
            <w:tcW w:w="2250" w:type="dxa"/>
          </w:tcPr>
          <w:p>
            <w:pPr>
              <w:outlineLvl w:val="9"/>
              <w:rPr>
                <w:color w:val="auto"/>
                <w:highlight w:val="none"/>
              </w:rPr>
            </w:pPr>
          </w:p>
        </w:tc>
        <w:tc>
          <w:tcPr>
            <w:tcW w:w="2113" w:type="dxa"/>
          </w:tcPr>
          <w:p>
            <w:pPr>
              <w:outlineLvl w:val="9"/>
              <w:rPr>
                <w:color w:val="auto"/>
                <w:highlight w:val="none"/>
              </w:rPr>
            </w:pPr>
          </w:p>
        </w:tc>
        <w:tc>
          <w:tcPr>
            <w:tcW w:w="2113" w:type="dxa"/>
          </w:tcPr>
          <w:p>
            <w:pPr>
              <w:outlineLvl w:val="9"/>
              <w:rPr>
                <w:color w:val="auto"/>
                <w:highlight w:val="none"/>
              </w:rPr>
            </w:pPr>
          </w:p>
        </w:tc>
      </w:tr>
    </w:tbl>
    <w:p>
      <w:pPr>
        <w:pStyle w:val="5"/>
        <w:spacing w:before="146" w:line="414" w:lineRule="exact"/>
        <w:ind w:left="503"/>
        <w:outlineLvl w:val="9"/>
        <w:rPr>
          <w:color w:val="auto"/>
          <w:spacing w:val="33"/>
          <w:position w:val="13"/>
          <w:sz w:val="23"/>
          <w:szCs w:val="23"/>
          <w:highlight w:val="none"/>
          <w:lang w:eastAsia="zh-CN"/>
        </w:rPr>
      </w:pPr>
    </w:p>
    <w:p>
      <w:pPr>
        <w:spacing w:line="59" w:lineRule="exact"/>
        <w:outlineLvl w:val="9"/>
        <w:rPr>
          <w:color w:val="auto"/>
          <w:highlight w:val="none"/>
          <w:lang w:eastAsia="zh-CN"/>
        </w:rPr>
      </w:pPr>
    </w:p>
    <w:p>
      <w:pPr>
        <w:spacing w:line="281" w:lineRule="auto"/>
        <w:outlineLvl w:val="9"/>
        <w:rPr>
          <w:color w:val="auto"/>
          <w:highlight w:val="none"/>
        </w:rPr>
      </w:pPr>
    </w:p>
    <w:p>
      <w:pPr>
        <w:spacing w:line="281" w:lineRule="auto"/>
        <w:outlineLvl w:val="9"/>
        <w:rPr>
          <w:color w:val="auto"/>
          <w:highlight w:val="none"/>
        </w:rPr>
      </w:pPr>
    </w:p>
    <w:p>
      <w:pPr>
        <w:spacing w:line="281" w:lineRule="auto"/>
        <w:outlineLvl w:val="9"/>
        <w:rPr>
          <w:color w:val="auto"/>
          <w:highlight w:val="none"/>
        </w:rPr>
      </w:pPr>
    </w:p>
    <w:p>
      <w:pPr>
        <w:pStyle w:val="5"/>
        <w:spacing w:before="75" w:line="410" w:lineRule="exact"/>
        <w:ind w:left="4913"/>
        <w:outlineLvl w:val="9"/>
        <w:rPr>
          <w:color w:val="auto"/>
          <w:sz w:val="23"/>
          <w:szCs w:val="23"/>
          <w:highlight w:val="none"/>
        </w:rPr>
      </w:pPr>
      <w:r>
        <w:rPr>
          <w:color w:val="auto"/>
          <w:spacing w:val="33"/>
          <w:position w:val="13"/>
          <w:sz w:val="23"/>
          <w:szCs w:val="23"/>
          <w:highlight w:val="none"/>
        </w:rPr>
        <w:t>投标人</w:t>
      </w:r>
      <w:r>
        <w:rPr>
          <w:rFonts w:hint="eastAsia"/>
          <w:color w:val="auto"/>
          <w:spacing w:val="33"/>
          <w:position w:val="13"/>
          <w:sz w:val="23"/>
          <w:szCs w:val="23"/>
          <w:highlight w:val="none"/>
          <w:lang w:eastAsia="zh-CN"/>
        </w:rPr>
        <w:t>（</w:t>
      </w:r>
      <w:r>
        <w:rPr>
          <w:color w:val="auto"/>
          <w:spacing w:val="33"/>
          <w:position w:val="13"/>
          <w:sz w:val="23"/>
          <w:szCs w:val="23"/>
          <w:highlight w:val="none"/>
        </w:rPr>
        <w:t>公章</w:t>
      </w:r>
      <w:r>
        <w:rPr>
          <w:rFonts w:hint="eastAsia"/>
          <w:color w:val="auto"/>
          <w:spacing w:val="33"/>
          <w:position w:val="13"/>
          <w:sz w:val="23"/>
          <w:szCs w:val="23"/>
          <w:highlight w:val="none"/>
          <w:lang w:eastAsia="zh-CN"/>
        </w:rPr>
        <w:t>）</w:t>
      </w:r>
      <w:r>
        <w:rPr>
          <w:color w:val="auto"/>
          <w:spacing w:val="33"/>
          <w:position w:val="13"/>
          <w:sz w:val="23"/>
          <w:szCs w:val="23"/>
          <w:highlight w:val="none"/>
        </w:rPr>
        <w:t>:</w:t>
      </w:r>
    </w:p>
    <w:p>
      <w:pPr>
        <w:pStyle w:val="5"/>
        <w:spacing w:before="1" w:line="218" w:lineRule="auto"/>
        <w:ind w:left="2513"/>
        <w:outlineLvl w:val="9"/>
        <w:rPr>
          <w:color w:val="auto"/>
          <w:sz w:val="23"/>
          <w:szCs w:val="23"/>
          <w:highlight w:val="none"/>
          <w:lang w:eastAsia="zh-CN"/>
        </w:rPr>
      </w:pPr>
      <w:r>
        <w:rPr>
          <w:color w:val="auto"/>
          <w:spacing w:val="20"/>
          <w:sz w:val="23"/>
          <w:szCs w:val="23"/>
          <w:highlight w:val="none"/>
          <w:lang w:eastAsia="zh-CN"/>
        </w:rPr>
        <w:t>法定代表人或授权代表</w:t>
      </w:r>
      <w:r>
        <w:rPr>
          <w:rFonts w:hint="eastAsia"/>
          <w:color w:val="auto"/>
          <w:spacing w:val="20"/>
          <w:sz w:val="23"/>
          <w:szCs w:val="23"/>
          <w:highlight w:val="none"/>
          <w:lang w:eastAsia="zh-CN"/>
        </w:rPr>
        <w:t>（</w:t>
      </w:r>
      <w:r>
        <w:rPr>
          <w:color w:val="auto"/>
          <w:spacing w:val="20"/>
          <w:sz w:val="23"/>
          <w:szCs w:val="23"/>
          <w:highlight w:val="none"/>
          <w:lang w:eastAsia="zh-CN"/>
        </w:rPr>
        <w:t>签字或盖章</w:t>
      </w:r>
      <w:r>
        <w:rPr>
          <w:rFonts w:hint="eastAsia"/>
          <w:color w:val="auto"/>
          <w:spacing w:val="20"/>
          <w:sz w:val="23"/>
          <w:szCs w:val="23"/>
          <w:highlight w:val="none"/>
          <w:lang w:eastAsia="zh-CN"/>
        </w:rPr>
        <w:t>）</w:t>
      </w:r>
      <w:r>
        <w:rPr>
          <w:color w:val="auto"/>
          <w:spacing w:val="20"/>
          <w:sz w:val="23"/>
          <w:szCs w:val="23"/>
          <w:highlight w:val="none"/>
          <w:lang w:eastAsia="zh-CN"/>
        </w:rPr>
        <w:t>:</w:t>
      </w:r>
    </w:p>
    <w:p>
      <w:pPr>
        <w:pStyle w:val="5"/>
        <w:spacing w:before="129" w:line="219" w:lineRule="auto"/>
        <w:ind w:left="4943"/>
        <w:outlineLvl w:val="9"/>
        <w:rPr>
          <w:color w:val="auto"/>
          <w:sz w:val="23"/>
          <w:szCs w:val="23"/>
          <w:highlight w:val="none"/>
          <w:lang w:eastAsia="zh-CN"/>
        </w:rPr>
      </w:pPr>
      <w:r>
        <w:rPr>
          <w:color w:val="auto"/>
          <w:spacing w:val="-18"/>
          <w:sz w:val="23"/>
          <w:szCs w:val="23"/>
          <w:highlight w:val="none"/>
          <w:lang w:eastAsia="zh-CN"/>
        </w:rPr>
        <w:t>日</w:t>
      </w:r>
      <w:r>
        <w:rPr>
          <w:color w:val="auto"/>
          <w:spacing w:val="-22"/>
          <w:sz w:val="23"/>
          <w:szCs w:val="23"/>
          <w:highlight w:val="none"/>
          <w:lang w:eastAsia="zh-CN"/>
        </w:rPr>
        <w:t xml:space="preserve"> </w:t>
      </w:r>
      <w:r>
        <w:rPr>
          <w:color w:val="auto"/>
          <w:spacing w:val="-18"/>
          <w:sz w:val="23"/>
          <w:szCs w:val="23"/>
          <w:highlight w:val="none"/>
          <w:lang w:eastAsia="zh-CN"/>
        </w:rPr>
        <w:t>期 ：</w:t>
      </w:r>
      <w:r>
        <w:rPr>
          <w:color w:val="auto"/>
          <w:spacing w:val="-23"/>
          <w:sz w:val="23"/>
          <w:szCs w:val="23"/>
          <w:highlight w:val="none"/>
          <w:lang w:eastAsia="zh-CN"/>
        </w:rPr>
        <w:t xml:space="preserve"> </w:t>
      </w:r>
      <w:r>
        <w:rPr>
          <w:color w:val="auto"/>
          <w:spacing w:val="-18"/>
          <w:sz w:val="23"/>
          <w:szCs w:val="23"/>
          <w:highlight w:val="none"/>
          <w:lang w:eastAsia="zh-CN"/>
        </w:rPr>
        <w:t>年</w:t>
      </w:r>
      <w:r>
        <w:rPr>
          <w:color w:val="auto"/>
          <w:spacing w:val="56"/>
          <w:sz w:val="23"/>
          <w:szCs w:val="23"/>
          <w:highlight w:val="none"/>
          <w:lang w:eastAsia="zh-CN"/>
        </w:rPr>
        <w:t xml:space="preserve"> </w:t>
      </w:r>
      <w:r>
        <w:rPr>
          <w:color w:val="auto"/>
          <w:spacing w:val="-18"/>
          <w:sz w:val="23"/>
          <w:szCs w:val="23"/>
          <w:highlight w:val="none"/>
          <w:lang w:eastAsia="zh-CN"/>
        </w:rPr>
        <w:t>月</w:t>
      </w:r>
      <w:r>
        <w:rPr>
          <w:color w:val="auto"/>
          <w:spacing w:val="49"/>
          <w:sz w:val="23"/>
          <w:szCs w:val="23"/>
          <w:highlight w:val="none"/>
          <w:lang w:eastAsia="zh-CN"/>
        </w:rPr>
        <w:t xml:space="preserve"> </w:t>
      </w:r>
      <w:r>
        <w:rPr>
          <w:color w:val="auto"/>
          <w:spacing w:val="-18"/>
          <w:sz w:val="23"/>
          <w:szCs w:val="23"/>
          <w:highlight w:val="none"/>
          <w:lang w:eastAsia="zh-CN"/>
        </w:rPr>
        <w:t>日</w:t>
      </w:r>
    </w:p>
    <w:p>
      <w:pPr>
        <w:spacing w:line="469" w:lineRule="auto"/>
        <w:outlineLvl w:val="9"/>
        <w:rPr>
          <w:color w:val="auto"/>
          <w:highlight w:val="none"/>
          <w:lang w:eastAsia="zh-CN"/>
        </w:rPr>
      </w:pPr>
    </w:p>
    <w:p>
      <w:pPr>
        <w:pStyle w:val="5"/>
        <w:spacing w:before="75" w:line="219" w:lineRule="auto"/>
        <w:ind w:left="503"/>
        <w:outlineLvl w:val="9"/>
        <w:rPr>
          <w:color w:val="auto"/>
          <w:sz w:val="23"/>
          <w:szCs w:val="23"/>
          <w:highlight w:val="none"/>
          <w:lang w:eastAsia="zh-CN"/>
        </w:rPr>
      </w:pPr>
      <w:r>
        <w:rPr>
          <w:color w:val="auto"/>
          <w:spacing w:val="-8"/>
          <w:sz w:val="23"/>
          <w:szCs w:val="23"/>
          <w:highlight w:val="none"/>
          <w:lang w:eastAsia="zh-CN"/>
        </w:rPr>
        <w:t>说明：</w:t>
      </w:r>
    </w:p>
    <w:p>
      <w:pPr>
        <w:pStyle w:val="5"/>
        <w:spacing w:before="125" w:line="420" w:lineRule="exact"/>
        <w:ind w:left="503"/>
        <w:outlineLvl w:val="9"/>
        <w:rPr>
          <w:color w:val="auto"/>
          <w:sz w:val="23"/>
          <w:szCs w:val="23"/>
          <w:highlight w:val="none"/>
          <w:lang w:eastAsia="zh-CN"/>
        </w:rPr>
      </w:pPr>
      <w:r>
        <w:rPr>
          <w:color w:val="auto"/>
          <w:spacing w:val="12"/>
          <w:position w:val="14"/>
          <w:sz w:val="23"/>
          <w:szCs w:val="23"/>
          <w:highlight w:val="none"/>
          <w:lang w:eastAsia="zh-CN"/>
        </w:rPr>
        <w:t>1.报价应是货物及附件货款、运输费、运输保险费、装卸费及其他应有的</w:t>
      </w:r>
    </w:p>
    <w:p>
      <w:pPr>
        <w:pStyle w:val="5"/>
        <w:spacing w:before="1" w:line="217" w:lineRule="auto"/>
        <w:ind w:left="23"/>
        <w:outlineLvl w:val="9"/>
        <w:rPr>
          <w:color w:val="auto"/>
          <w:sz w:val="23"/>
          <w:szCs w:val="23"/>
          <w:highlight w:val="none"/>
          <w:lang w:eastAsia="zh-CN"/>
        </w:rPr>
      </w:pPr>
      <w:r>
        <w:rPr>
          <w:color w:val="auto"/>
          <w:spacing w:val="6"/>
          <w:sz w:val="23"/>
          <w:szCs w:val="23"/>
          <w:highlight w:val="none"/>
          <w:lang w:eastAsia="zh-CN"/>
        </w:rPr>
        <w:t>费用。投标人所报价格为货到现场完成的最终价格。</w:t>
      </w:r>
    </w:p>
    <w:p>
      <w:pPr>
        <w:pStyle w:val="5"/>
        <w:spacing w:before="120" w:line="420" w:lineRule="exact"/>
        <w:ind w:right="52"/>
        <w:jc w:val="right"/>
        <w:outlineLvl w:val="9"/>
        <w:rPr>
          <w:color w:val="auto"/>
          <w:sz w:val="23"/>
          <w:szCs w:val="23"/>
          <w:highlight w:val="none"/>
          <w:lang w:eastAsia="zh-CN"/>
        </w:rPr>
      </w:pPr>
      <w:r>
        <w:rPr>
          <w:color w:val="auto"/>
          <w:spacing w:val="9"/>
          <w:position w:val="14"/>
          <w:sz w:val="23"/>
          <w:szCs w:val="23"/>
          <w:highlight w:val="none"/>
          <w:lang w:eastAsia="zh-CN"/>
        </w:rPr>
        <w:t>2. “开标一览表”必须签字或盖章，否则为无效投标，可以逐页签字</w:t>
      </w:r>
      <w:r>
        <w:rPr>
          <w:color w:val="auto"/>
          <w:spacing w:val="8"/>
          <w:position w:val="14"/>
          <w:sz w:val="23"/>
          <w:szCs w:val="23"/>
          <w:highlight w:val="none"/>
          <w:lang w:eastAsia="zh-CN"/>
        </w:rPr>
        <w:t>或盖</w:t>
      </w:r>
    </w:p>
    <w:p>
      <w:pPr>
        <w:pStyle w:val="5"/>
        <w:spacing w:before="1" w:line="218" w:lineRule="auto"/>
        <w:ind w:left="23"/>
        <w:outlineLvl w:val="9"/>
        <w:rPr>
          <w:color w:val="auto"/>
          <w:sz w:val="23"/>
          <w:szCs w:val="23"/>
          <w:highlight w:val="none"/>
          <w:lang w:eastAsia="zh-CN"/>
        </w:rPr>
      </w:pPr>
      <w:r>
        <w:rPr>
          <w:color w:val="auto"/>
          <w:spacing w:val="3"/>
          <w:sz w:val="23"/>
          <w:szCs w:val="23"/>
          <w:highlight w:val="none"/>
          <w:lang w:eastAsia="zh-CN"/>
        </w:rPr>
        <w:t>章也可以在落款处签字或盖章。</w:t>
      </w:r>
    </w:p>
    <w:p>
      <w:pPr>
        <w:spacing w:line="219" w:lineRule="auto"/>
        <w:outlineLvl w:val="9"/>
        <w:rPr>
          <w:color w:val="auto"/>
          <w:sz w:val="23"/>
          <w:szCs w:val="23"/>
          <w:highlight w:val="none"/>
          <w:lang w:eastAsia="zh-CN"/>
        </w:rPr>
        <w:sectPr>
          <w:pgSz w:w="11910" w:h="16840"/>
          <w:pgMar w:top="1440" w:right="1800" w:bottom="1440" w:left="1800" w:header="0" w:footer="0" w:gutter="0"/>
          <w:cols w:space="720" w:num="1"/>
        </w:sectPr>
      </w:pPr>
    </w:p>
    <w:p>
      <w:pPr>
        <w:pStyle w:val="5"/>
        <w:spacing w:before="264" w:line="218" w:lineRule="auto"/>
        <w:ind w:left="3068"/>
        <w:outlineLvl w:val="9"/>
        <w:rPr>
          <w:color w:val="auto"/>
          <w:sz w:val="33"/>
          <w:szCs w:val="33"/>
          <w:highlight w:val="none"/>
          <w:lang w:eastAsia="zh-CN"/>
        </w:rPr>
      </w:pPr>
      <w:r>
        <w:rPr>
          <w:rFonts w:hint="eastAsia"/>
          <w:b/>
          <w:bCs/>
          <w:color w:val="auto"/>
          <w:spacing w:val="-12"/>
          <w:sz w:val="33"/>
          <w:szCs w:val="33"/>
          <w:highlight w:val="none"/>
          <w:lang w:eastAsia="zh-CN"/>
        </w:rPr>
        <w:t>（</w:t>
      </w:r>
      <w:r>
        <w:rPr>
          <w:b/>
          <w:bCs/>
          <w:color w:val="auto"/>
          <w:spacing w:val="-12"/>
          <w:sz w:val="33"/>
          <w:szCs w:val="33"/>
          <w:highlight w:val="none"/>
          <w:lang w:eastAsia="zh-CN"/>
        </w:rPr>
        <w:t>五</w:t>
      </w:r>
      <w:r>
        <w:rPr>
          <w:rFonts w:hint="eastAsia"/>
          <w:b/>
          <w:bCs/>
          <w:color w:val="auto"/>
          <w:spacing w:val="-12"/>
          <w:sz w:val="33"/>
          <w:szCs w:val="33"/>
          <w:highlight w:val="none"/>
          <w:lang w:eastAsia="zh-CN"/>
        </w:rPr>
        <w:t>）</w:t>
      </w:r>
      <w:r>
        <w:rPr>
          <w:b/>
          <w:bCs/>
          <w:color w:val="auto"/>
          <w:spacing w:val="-12"/>
          <w:sz w:val="33"/>
          <w:szCs w:val="33"/>
          <w:highlight w:val="none"/>
          <w:lang w:eastAsia="zh-CN"/>
        </w:rPr>
        <w:t>报价明细表</w:t>
      </w:r>
    </w:p>
    <w:p>
      <w:pPr>
        <w:pStyle w:val="5"/>
        <w:spacing w:line="218" w:lineRule="auto"/>
        <w:ind w:left="23" w:firstLine="476" w:firstLineChars="200"/>
        <w:outlineLvl w:val="9"/>
        <w:rPr>
          <w:color w:val="auto"/>
          <w:sz w:val="24"/>
          <w:szCs w:val="24"/>
          <w:highlight w:val="none"/>
          <w:lang w:eastAsia="zh-CN"/>
        </w:rPr>
      </w:pPr>
      <w:r>
        <w:rPr>
          <w:color w:val="auto"/>
          <w:spacing w:val="-1"/>
          <w:position w:val="14"/>
          <w:sz w:val="24"/>
          <w:szCs w:val="24"/>
          <w:highlight w:val="none"/>
          <w:lang w:eastAsia="zh-CN"/>
        </w:rPr>
        <w:t>项目名称：</w:t>
      </w:r>
    </w:p>
    <w:p>
      <w:pPr>
        <w:pStyle w:val="5"/>
        <w:spacing w:before="124" w:line="218" w:lineRule="auto"/>
        <w:ind w:left="483"/>
        <w:outlineLvl w:val="9"/>
        <w:rPr>
          <w:color w:val="auto"/>
          <w:sz w:val="24"/>
          <w:szCs w:val="24"/>
          <w:highlight w:val="none"/>
          <w:lang w:eastAsia="zh-CN"/>
        </w:rPr>
      </w:pPr>
      <w:r>
        <w:rPr>
          <w:rFonts w:hint="eastAsia"/>
          <w:color w:val="auto"/>
          <w:spacing w:val="-11"/>
          <w:sz w:val="24"/>
          <w:szCs w:val="24"/>
          <w:highlight w:val="none"/>
          <w:lang w:eastAsia="zh-CN"/>
        </w:rPr>
        <w:t>项目编号</w:t>
      </w:r>
      <w:r>
        <w:rPr>
          <w:color w:val="auto"/>
          <w:spacing w:val="-11"/>
          <w:sz w:val="24"/>
          <w:szCs w:val="24"/>
          <w:highlight w:val="none"/>
        </w:rPr>
        <w:t>：</w:t>
      </w:r>
      <w:r>
        <w:rPr>
          <w:rFonts w:hint="eastAsia"/>
          <w:color w:val="auto"/>
          <w:spacing w:val="30"/>
          <w:sz w:val="24"/>
          <w:szCs w:val="24"/>
          <w:highlight w:val="none"/>
          <w:lang w:eastAsia="zh-CN"/>
        </w:rPr>
        <w:t>.</w:t>
      </w:r>
    </w:p>
    <w:p>
      <w:pPr>
        <w:pStyle w:val="5"/>
        <w:spacing w:before="132" w:line="220" w:lineRule="auto"/>
        <w:ind w:left="483"/>
        <w:outlineLvl w:val="9"/>
        <w:rPr>
          <w:color w:val="auto"/>
          <w:sz w:val="24"/>
          <w:szCs w:val="24"/>
          <w:highlight w:val="none"/>
        </w:rPr>
      </w:pPr>
      <w:r>
        <w:rPr>
          <w:color w:val="auto"/>
          <w:spacing w:val="-2"/>
          <w:sz w:val="24"/>
          <w:szCs w:val="24"/>
          <w:highlight w:val="none"/>
        </w:rPr>
        <w:t>单位：万元</w:t>
      </w:r>
    </w:p>
    <w:p>
      <w:pPr>
        <w:spacing w:line="38" w:lineRule="exact"/>
        <w:outlineLvl w:val="9"/>
        <w:rPr>
          <w:color w:val="auto"/>
          <w:highlight w:val="none"/>
        </w:rPr>
      </w:pPr>
    </w:p>
    <w:tbl>
      <w:tblPr>
        <w:tblStyle w:val="20"/>
        <w:tblW w:w="8280"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3"/>
        <w:gridCol w:w="1029"/>
        <w:gridCol w:w="1009"/>
        <w:gridCol w:w="1408"/>
        <w:gridCol w:w="1019"/>
        <w:gridCol w:w="1038"/>
        <w:gridCol w:w="1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763" w:type="dxa"/>
          </w:tcPr>
          <w:p>
            <w:pPr>
              <w:pStyle w:val="21"/>
              <w:spacing w:before="189" w:line="219" w:lineRule="auto"/>
              <w:ind w:left="408"/>
              <w:outlineLvl w:val="9"/>
              <w:rPr>
                <w:color w:val="auto"/>
                <w:sz w:val="24"/>
                <w:szCs w:val="24"/>
                <w:highlight w:val="none"/>
              </w:rPr>
            </w:pPr>
            <w:r>
              <w:rPr>
                <w:b/>
                <w:bCs/>
                <w:color w:val="auto"/>
                <w:spacing w:val="-2"/>
                <w:sz w:val="24"/>
                <w:szCs w:val="24"/>
                <w:highlight w:val="none"/>
              </w:rPr>
              <w:t>货物名称</w:t>
            </w:r>
          </w:p>
        </w:tc>
        <w:tc>
          <w:tcPr>
            <w:tcW w:w="1029" w:type="dxa"/>
          </w:tcPr>
          <w:p>
            <w:pPr>
              <w:pStyle w:val="21"/>
              <w:spacing w:before="191" w:line="219" w:lineRule="auto"/>
              <w:outlineLvl w:val="9"/>
              <w:rPr>
                <w:rFonts w:hint="eastAsia"/>
                <w:color w:val="auto"/>
                <w:sz w:val="24"/>
                <w:szCs w:val="24"/>
                <w:highlight w:val="none"/>
                <w:lang w:eastAsia="zh-CN"/>
              </w:rPr>
            </w:pPr>
            <w:r>
              <w:rPr>
                <w:rFonts w:hint="eastAsia"/>
                <w:b/>
                <w:bCs/>
                <w:color w:val="auto"/>
                <w:spacing w:val="-1"/>
                <w:sz w:val="24"/>
                <w:szCs w:val="24"/>
                <w:highlight w:val="none"/>
                <w:lang w:eastAsia="zh-CN"/>
              </w:rPr>
              <w:t>厂家/规格/型号</w:t>
            </w:r>
          </w:p>
        </w:tc>
        <w:tc>
          <w:tcPr>
            <w:tcW w:w="1009" w:type="dxa"/>
          </w:tcPr>
          <w:p>
            <w:pPr>
              <w:pStyle w:val="21"/>
              <w:spacing w:before="191" w:line="219" w:lineRule="auto"/>
              <w:ind w:left="266"/>
              <w:outlineLvl w:val="9"/>
              <w:rPr>
                <w:color w:val="auto"/>
                <w:sz w:val="24"/>
                <w:szCs w:val="24"/>
                <w:highlight w:val="none"/>
              </w:rPr>
            </w:pPr>
            <w:r>
              <w:rPr>
                <w:b/>
                <w:bCs/>
                <w:color w:val="auto"/>
                <w:spacing w:val="-6"/>
                <w:sz w:val="24"/>
                <w:szCs w:val="24"/>
                <w:highlight w:val="none"/>
              </w:rPr>
              <w:t>数量</w:t>
            </w:r>
          </w:p>
        </w:tc>
        <w:tc>
          <w:tcPr>
            <w:tcW w:w="1408" w:type="dxa"/>
          </w:tcPr>
          <w:p>
            <w:pPr>
              <w:pStyle w:val="21"/>
              <w:spacing w:before="189" w:line="218" w:lineRule="auto"/>
              <w:jc w:val="center"/>
              <w:outlineLvl w:val="9"/>
              <w:rPr>
                <w:rFonts w:hint="eastAsia"/>
                <w:b/>
                <w:bCs/>
                <w:color w:val="auto"/>
                <w:spacing w:val="5"/>
                <w:sz w:val="24"/>
                <w:szCs w:val="24"/>
                <w:highlight w:val="none"/>
                <w:lang w:val="en-US" w:eastAsia="zh-CN"/>
              </w:rPr>
            </w:pPr>
            <w:r>
              <w:rPr>
                <w:rFonts w:hint="eastAsia"/>
                <w:b/>
                <w:bCs/>
                <w:color w:val="auto"/>
                <w:spacing w:val="5"/>
                <w:sz w:val="24"/>
                <w:szCs w:val="24"/>
                <w:highlight w:val="none"/>
                <w:lang w:val="en-US" w:eastAsia="zh-CN"/>
              </w:rPr>
              <w:t>配送周期</w:t>
            </w:r>
          </w:p>
          <w:p>
            <w:pPr>
              <w:pStyle w:val="21"/>
              <w:spacing w:before="189" w:line="219" w:lineRule="auto"/>
              <w:ind w:left="0" w:leftChars="0" w:firstLine="0" w:firstLineChars="0"/>
              <w:jc w:val="center"/>
              <w:outlineLvl w:val="9"/>
              <w:rPr>
                <w:color w:val="auto"/>
                <w:sz w:val="24"/>
                <w:szCs w:val="24"/>
                <w:highlight w:val="none"/>
              </w:rPr>
            </w:pPr>
            <w:r>
              <w:rPr>
                <w:rFonts w:hint="eastAsia"/>
                <w:b/>
                <w:bCs/>
                <w:color w:val="auto"/>
                <w:spacing w:val="5"/>
                <w:sz w:val="24"/>
                <w:szCs w:val="24"/>
                <w:highlight w:val="none"/>
                <w:lang w:eastAsia="zh-CN"/>
              </w:rPr>
              <w:t>（天</w:t>
            </w:r>
            <w:r>
              <w:rPr>
                <w:rFonts w:hint="eastAsia"/>
                <w:b/>
                <w:bCs/>
                <w:color w:val="auto"/>
                <w:spacing w:val="5"/>
                <w:sz w:val="24"/>
                <w:szCs w:val="24"/>
                <w:highlight w:val="none"/>
                <w:lang w:val="en-US" w:eastAsia="zh-CN"/>
              </w:rPr>
              <w:t>/次</w:t>
            </w:r>
            <w:r>
              <w:rPr>
                <w:rFonts w:hint="eastAsia"/>
                <w:b/>
                <w:bCs/>
                <w:color w:val="auto"/>
                <w:spacing w:val="5"/>
                <w:sz w:val="24"/>
                <w:szCs w:val="24"/>
                <w:highlight w:val="none"/>
                <w:lang w:eastAsia="zh-CN"/>
              </w:rPr>
              <w:t>）</w:t>
            </w:r>
          </w:p>
        </w:tc>
        <w:tc>
          <w:tcPr>
            <w:tcW w:w="1019" w:type="dxa"/>
          </w:tcPr>
          <w:p>
            <w:pPr>
              <w:pStyle w:val="21"/>
              <w:spacing w:before="189" w:line="218" w:lineRule="auto"/>
              <w:ind w:left="279"/>
              <w:outlineLvl w:val="9"/>
              <w:rPr>
                <w:color w:val="auto"/>
                <w:sz w:val="24"/>
                <w:szCs w:val="24"/>
                <w:highlight w:val="none"/>
              </w:rPr>
            </w:pPr>
            <w:r>
              <w:rPr>
                <w:b/>
                <w:bCs/>
                <w:color w:val="auto"/>
                <w:spacing w:val="-6"/>
                <w:sz w:val="24"/>
                <w:szCs w:val="24"/>
                <w:highlight w:val="none"/>
              </w:rPr>
              <w:t>单价</w:t>
            </w:r>
          </w:p>
        </w:tc>
        <w:tc>
          <w:tcPr>
            <w:tcW w:w="1038" w:type="dxa"/>
          </w:tcPr>
          <w:p>
            <w:pPr>
              <w:pStyle w:val="21"/>
              <w:spacing w:before="189" w:line="218" w:lineRule="auto"/>
              <w:ind w:left="290"/>
              <w:outlineLvl w:val="9"/>
              <w:rPr>
                <w:color w:val="auto"/>
                <w:sz w:val="24"/>
                <w:szCs w:val="24"/>
                <w:highlight w:val="none"/>
              </w:rPr>
            </w:pPr>
            <w:r>
              <w:rPr>
                <w:b/>
                <w:bCs/>
                <w:color w:val="auto"/>
                <w:spacing w:val="-7"/>
                <w:sz w:val="24"/>
                <w:szCs w:val="24"/>
                <w:highlight w:val="none"/>
              </w:rPr>
              <w:t>总价</w:t>
            </w:r>
          </w:p>
        </w:tc>
        <w:tc>
          <w:tcPr>
            <w:tcW w:w="1014" w:type="dxa"/>
          </w:tcPr>
          <w:p>
            <w:pPr>
              <w:pStyle w:val="21"/>
              <w:spacing w:before="192" w:line="221" w:lineRule="auto"/>
              <w:ind w:left="262"/>
              <w:outlineLvl w:val="9"/>
              <w:rPr>
                <w:color w:val="auto"/>
                <w:sz w:val="24"/>
                <w:szCs w:val="24"/>
                <w:highlight w:val="none"/>
              </w:rPr>
            </w:pPr>
            <w:r>
              <w:rPr>
                <w:b/>
                <w:bCs/>
                <w:color w:val="auto"/>
                <w:spacing w:val="-6"/>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763" w:type="dxa"/>
          </w:tcPr>
          <w:p>
            <w:pPr>
              <w:outlineLvl w:val="9"/>
              <w:rPr>
                <w:color w:val="auto"/>
                <w:highlight w:val="none"/>
              </w:rPr>
            </w:pPr>
          </w:p>
        </w:tc>
        <w:tc>
          <w:tcPr>
            <w:tcW w:w="1029" w:type="dxa"/>
          </w:tcPr>
          <w:p>
            <w:pPr>
              <w:outlineLvl w:val="9"/>
              <w:rPr>
                <w:color w:val="auto"/>
                <w:highlight w:val="none"/>
              </w:rPr>
            </w:pPr>
          </w:p>
        </w:tc>
        <w:tc>
          <w:tcPr>
            <w:tcW w:w="1009" w:type="dxa"/>
          </w:tcPr>
          <w:p>
            <w:pPr>
              <w:outlineLvl w:val="9"/>
              <w:rPr>
                <w:color w:val="auto"/>
                <w:highlight w:val="none"/>
              </w:rPr>
            </w:pPr>
          </w:p>
        </w:tc>
        <w:tc>
          <w:tcPr>
            <w:tcW w:w="1408" w:type="dxa"/>
          </w:tcPr>
          <w:p>
            <w:pPr>
              <w:outlineLvl w:val="9"/>
              <w:rPr>
                <w:color w:val="auto"/>
                <w:highlight w:val="none"/>
              </w:rPr>
            </w:pPr>
          </w:p>
        </w:tc>
        <w:tc>
          <w:tcPr>
            <w:tcW w:w="1019" w:type="dxa"/>
          </w:tcPr>
          <w:p>
            <w:pPr>
              <w:outlineLvl w:val="9"/>
              <w:rPr>
                <w:color w:val="auto"/>
                <w:highlight w:val="none"/>
              </w:rPr>
            </w:pPr>
          </w:p>
        </w:tc>
        <w:tc>
          <w:tcPr>
            <w:tcW w:w="1038" w:type="dxa"/>
          </w:tcPr>
          <w:p>
            <w:pPr>
              <w:outlineLvl w:val="9"/>
              <w:rPr>
                <w:color w:val="auto"/>
                <w:highlight w:val="none"/>
              </w:rPr>
            </w:pPr>
          </w:p>
        </w:tc>
        <w:tc>
          <w:tcPr>
            <w:tcW w:w="1014"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763" w:type="dxa"/>
          </w:tcPr>
          <w:p>
            <w:pPr>
              <w:outlineLvl w:val="9"/>
              <w:rPr>
                <w:color w:val="auto"/>
                <w:highlight w:val="none"/>
              </w:rPr>
            </w:pPr>
          </w:p>
        </w:tc>
        <w:tc>
          <w:tcPr>
            <w:tcW w:w="1029" w:type="dxa"/>
          </w:tcPr>
          <w:p>
            <w:pPr>
              <w:outlineLvl w:val="9"/>
              <w:rPr>
                <w:color w:val="auto"/>
                <w:highlight w:val="none"/>
              </w:rPr>
            </w:pPr>
          </w:p>
        </w:tc>
        <w:tc>
          <w:tcPr>
            <w:tcW w:w="1009" w:type="dxa"/>
          </w:tcPr>
          <w:p>
            <w:pPr>
              <w:outlineLvl w:val="9"/>
              <w:rPr>
                <w:color w:val="auto"/>
                <w:highlight w:val="none"/>
              </w:rPr>
            </w:pPr>
          </w:p>
        </w:tc>
        <w:tc>
          <w:tcPr>
            <w:tcW w:w="1408" w:type="dxa"/>
          </w:tcPr>
          <w:p>
            <w:pPr>
              <w:outlineLvl w:val="9"/>
              <w:rPr>
                <w:color w:val="auto"/>
                <w:highlight w:val="none"/>
              </w:rPr>
            </w:pPr>
          </w:p>
        </w:tc>
        <w:tc>
          <w:tcPr>
            <w:tcW w:w="1019" w:type="dxa"/>
          </w:tcPr>
          <w:p>
            <w:pPr>
              <w:outlineLvl w:val="9"/>
              <w:rPr>
                <w:color w:val="auto"/>
                <w:highlight w:val="none"/>
              </w:rPr>
            </w:pPr>
          </w:p>
        </w:tc>
        <w:tc>
          <w:tcPr>
            <w:tcW w:w="1038" w:type="dxa"/>
          </w:tcPr>
          <w:p>
            <w:pPr>
              <w:outlineLvl w:val="9"/>
              <w:rPr>
                <w:color w:val="auto"/>
                <w:highlight w:val="none"/>
              </w:rPr>
            </w:pPr>
          </w:p>
        </w:tc>
        <w:tc>
          <w:tcPr>
            <w:tcW w:w="1014"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763" w:type="dxa"/>
          </w:tcPr>
          <w:p>
            <w:pPr>
              <w:outlineLvl w:val="9"/>
              <w:rPr>
                <w:color w:val="auto"/>
                <w:highlight w:val="none"/>
              </w:rPr>
            </w:pPr>
          </w:p>
        </w:tc>
        <w:tc>
          <w:tcPr>
            <w:tcW w:w="1029" w:type="dxa"/>
          </w:tcPr>
          <w:p>
            <w:pPr>
              <w:outlineLvl w:val="9"/>
              <w:rPr>
                <w:color w:val="auto"/>
                <w:highlight w:val="none"/>
              </w:rPr>
            </w:pPr>
          </w:p>
        </w:tc>
        <w:tc>
          <w:tcPr>
            <w:tcW w:w="1009" w:type="dxa"/>
          </w:tcPr>
          <w:p>
            <w:pPr>
              <w:outlineLvl w:val="9"/>
              <w:rPr>
                <w:color w:val="auto"/>
                <w:highlight w:val="none"/>
              </w:rPr>
            </w:pPr>
          </w:p>
        </w:tc>
        <w:tc>
          <w:tcPr>
            <w:tcW w:w="1408" w:type="dxa"/>
          </w:tcPr>
          <w:p>
            <w:pPr>
              <w:outlineLvl w:val="9"/>
              <w:rPr>
                <w:color w:val="auto"/>
                <w:highlight w:val="none"/>
              </w:rPr>
            </w:pPr>
          </w:p>
        </w:tc>
        <w:tc>
          <w:tcPr>
            <w:tcW w:w="1019" w:type="dxa"/>
          </w:tcPr>
          <w:p>
            <w:pPr>
              <w:outlineLvl w:val="9"/>
              <w:rPr>
                <w:color w:val="auto"/>
                <w:highlight w:val="none"/>
              </w:rPr>
            </w:pPr>
          </w:p>
        </w:tc>
        <w:tc>
          <w:tcPr>
            <w:tcW w:w="1038" w:type="dxa"/>
          </w:tcPr>
          <w:p>
            <w:pPr>
              <w:outlineLvl w:val="9"/>
              <w:rPr>
                <w:color w:val="auto"/>
                <w:highlight w:val="none"/>
              </w:rPr>
            </w:pPr>
          </w:p>
        </w:tc>
        <w:tc>
          <w:tcPr>
            <w:tcW w:w="1014" w:type="dxa"/>
          </w:tcPr>
          <w:p>
            <w:pPr>
              <w:outlineLvl w:val="9"/>
              <w:rPr>
                <w:color w:val="auto"/>
                <w:highlight w:val="none"/>
              </w:rPr>
            </w:pPr>
          </w:p>
        </w:tc>
      </w:tr>
    </w:tbl>
    <w:p>
      <w:pPr>
        <w:pStyle w:val="5"/>
        <w:spacing w:before="90" w:line="224" w:lineRule="auto"/>
        <w:ind w:left="483"/>
        <w:outlineLvl w:val="9"/>
        <w:rPr>
          <w:color w:val="auto"/>
          <w:sz w:val="24"/>
          <w:szCs w:val="24"/>
          <w:highlight w:val="none"/>
        </w:rPr>
      </w:pPr>
      <w:r>
        <w:rPr>
          <w:color w:val="auto"/>
          <w:spacing w:val="-11"/>
          <w:sz w:val="24"/>
          <w:szCs w:val="24"/>
          <w:highlight w:val="none"/>
        </w:rPr>
        <w:t>注：</w:t>
      </w:r>
    </w:p>
    <w:p>
      <w:pPr>
        <w:pStyle w:val="5"/>
        <w:spacing w:before="132" w:line="218" w:lineRule="auto"/>
        <w:ind w:left="483"/>
        <w:outlineLvl w:val="9"/>
        <w:rPr>
          <w:color w:val="auto"/>
          <w:sz w:val="24"/>
          <w:szCs w:val="24"/>
          <w:highlight w:val="none"/>
          <w:lang w:eastAsia="zh-CN"/>
        </w:rPr>
      </w:pPr>
      <w:r>
        <w:rPr>
          <w:color w:val="auto"/>
          <w:spacing w:val="-4"/>
          <w:sz w:val="24"/>
          <w:szCs w:val="24"/>
          <w:highlight w:val="none"/>
          <w:lang w:eastAsia="zh-CN"/>
        </w:rPr>
        <w:t>1.报价明细表中应列明开标一览表中每个分项内容。</w:t>
      </w:r>
    </w:p>
    <w:p>
      <w:pPr>
        <w:spacing w:line="286" w:lineRule="auto"/>
        <w:outlineLvl w:val="9"/>
        <w:rPr>
          <w:color w:val="auto"/>
          <w:highlight w:val="none"/>
          <w:lang w:eastAsia="zh-CN"/>
        </w:rPr>
      </w:pPr>
    </w:p>
    <w:p>
      <w:pPr>
        <w:spacing w:line="286" w:lineRule="auto"/>
        <w:outlineLvl w:val="9"/>
        <w:rPr>
          <w:color w:val="auto"/>
          <w:highlight w:val="none"/>
          <w:lang w:eastAsia="zh-CN"/>
        </w:rPr>
      </w:pPr>
    </w:p>
    <w:p>
      <w:pPr>
        <w:spacing w:line="287" w:lineRule="auto"/>
        <w:outlineLvl w:val="9"/>
        <w:rPr>
          <w:color w:val="auto"/>
          <w:highlight w:val="none"/>
          <w:lang w:eastAsia="zh-CN"/>
        </w:rPr>
      </w:pPr>
    </w:p>
    <w:p>
      <w:pPr>
        <w:pStyle w:val="5"/>
        <w:spacing w:before="79" w:line="259" w:lineRule="auto"/>
        <w:ind w:left="2513" w:right="1644" w:firstLine="2389"/>
        <w:outlineLvl w:val="9"/>
        <w:rPr>
          <w:color w:val="auto"/>
          <w:sz w:val="24"/>
          <w:szCs w:val="24"/>
          <w:highlight w:val="none"/>
          <w:lang w:eastAsia="zh-CN"/>
        </w:rPr>
      </w:pPr>
      <w:r>
        <w:rPr>
          <w:color w:val="auto"/>
          <w:spacing w:val="28"/>
          <w:sz w:val="24"/>
          <w:szCs w:val="24"/>
          <w:highlight w:val="none"/>
          <w:lang w:eastAsia="zh-CN"/>
        </w:rPr>
        <w:t>投标人</w:t>
      </w:r>
      <w:r>
        <w:rPr>
          <w:rFonts w:hint="eastAsia"/>
          <w:color w:val="auto"/>
          <w:spacing w:val="28"/>
          <w:sz w:val="24"/>
          <w:szCs w:val="24"/>
          <w:highlight w:val="none"/>
          <w:lang w:eastAsia="zh-CN"/>
        </w:rPr>
        <w:t>（</w:t>
      </w:r>
      <w:r>
        <w:rPr>
          <w:color w:val="auto"/>
          <w:spacing w:val="28"/>
          <w:sz w:val="24"/>
          <w:szCs w:val="24"/>
          <w:highlight w:val="none"/>
          <w:lang w:eastAsia="zh-CN"/>
        </w:rPr>
        <w:t>公章</w:t>
      </w:r>
      <w:r>
        <w:rPr>
          <w:rFonts w:hint="eastAsia"/>
          <w:color w:val="auto"/>
          <w:spacing w:val="28"/>
          <w:sz w:val="24"/>
          <w:szCs w:val="24"/>
          <w:highlight w:val="none"/>
          <w:lang w:eastAsia="zh-CN"/>
        </w:rPr>
        <w:t>）</w:t>
      </w:r>
      <w:r>
        <w:rPr>
          <w:color w:val="auto"/>
          <w:spacing w:val="28"/>
          <w:sz w:val="24"/>
          <w:szCs w:val="24"/>
          <w:highlight w:val="none"/>
          <w:lang w:eastAsia="zh-CN"/>
        </w:rPr>
        <w:t>:</w:t>
      </w:r>
      <w:r>
        <w:rPr>
          <w:color w:val="auto"/>
          <w:spacing w:val="3"/>
          <w:sz w:val="24"/>
          <w:szCs w:val="24"/>
          <w:highlight w:val="none"/>
          <w:lang w:eastAsia="zh-CN"/>
        </w:rPr>
        <w:t xml:space="preserve"> </w:t>
      </w:r>
      <w:r>
        <w:rPr>
          <w:color w:val="auto"/>
          <w:spacing w:val="12"/>
          <w:sz w:val="24"/>
          <w:szCs w:val="24"/>
          <w:highlight w:val="none"/>
          <w:lang w:eastAsia="zh-CN"/>
        </w:rPr>
        <w:t>法定代表人或授权代表</w:t>
      </w:r>
      <w:r>
        <w:rPr>
          <w:rFonts w:hint="eastAsia"/>
          <w:color w:val="auto"/>
          <w:spacing w:val="12"/>
          <w:sz w:val="24"/>
          <w:szCs w:val="24"/>
          <w:highlight w:val="none"/>
          <w:lang w:eastAsia="zh-CN"/>
        </w:rPr>
        <w:t>（</w:t>
      </w:r>
      <w:r>
        <w:rPr>
          <w:color w:val="auto"/>
          <w:spacing w:val="12"/>
          <w:sz w:val="24"/>
          <w:szCs w:val="24"/>
          <w:highlight w:val="none"/>
          <w:lang w:eastAsia="zh-CN"/>
        </w:rPr>
        <w:t>签字或盖章</w:t>
      </w:r>
      <w:r>
        <w:rPr>
          <w:rFonts w:hint="eastAsia"/>
          <w:color w:val="auto"/>
          <w:spacing w:val="12"/>
          <w:sz w:val="24"/>
          <w:szCs w:val="24"/>
          <w:highlight w:val="none"/>
          <w:lang w:eastAsia="zh-CN"/>
        </w:rPr>
        <w:t>）</w:t>
      </w:r>
      <w:r>
        <w:rPr>
          <w:color w:val="auto"/>
          <w:spacing w:val="12"/>
          <w:sz w:val="24"/>
          <w:szCs w:val="24"/>
          <w:highlight w:val="none"/>
          <w:lang w:eastAsia="zh-CN"/>
        </w:rPr>
        <w:t>:</w:t>
      </w:r>
    </w:p>
    <w:p>
      <w:pPr>
        <w:pStyle w:val="5"/>
        <w:spacing w:before="175" w:line="219" w:lineRule="auto"/>
        <w:ind w:left="4933"/>
        <w:outlineLvl w:val="9"/>
        <w:rPr>
          <w:color w:val="auto"/>
          <w:sz w:val="20"/>
          <w:szCs w:val="20"/>
          <w:highlight w:val="none"/>
          <w:lang w:eastAsia="zh-CN"/>
        </w:rPr>
      </w:pPr>
      <w:r>
        <w:rPr>
          <w:color w:val="auto"/>
          <w:spacing w:val="-21"/>
          <w:sz w:val="20"/>
          <w:szCs w:val="20"/>
          <w:highlight w:val="none"/>
          <w:lang w:eastAsia="zh-CN"/>
        </w:rPr>
        <w:t>日</w:t>
      </w:r>
      <w:r>
        <w:rPr>
          <w:color w:val="auto"/>
          <w:spacing w:val="100"/>
          <w:sz w:val="20"/>
          <w:szCs w:val="20"/>
          <w:highlight w:val="none"/>
          <w:lang w:eastAsia="zh-CN"/>
        </w:rPr>
        <w:t xml:space="preserve"> </w:t>
      </w:r>
      <w:r>
        <w:rPr>
          <w:color w:val="auto"/>
          <w:spacing w:val="-21"/>
          <w:sz w:val="20"/>
          <w:szCs w:val="20"/>
          <w:highlight w:val="none"/>
          <w:lang w:eastAsia="zh-CN"/>
        </w:rPr>
        <w:t>期：</w:t>
      </w:r>
      <w:r>
        <w:rPr>
          <w:color w:val="auto"/>
          <w:spacing w:val="11"/>
          <w:sz w:val="20"/>
          <w:szCs w:val="20"/>
          <w:highlight w:val="none"/>
          <w:lang w:eastAsia="zh-CN"/>
        </w:rPr>
        <w:t xml:space="preserve">  </w:t>
      </w:r>
      <w:r>
        <w:rPr>
          <w:color w:val="auto"/>
          <w:spacing w:val="-21"/>
          <w:sz w:val="20"/>
          <w:szCs w:val="20"/>
          <w:highlight w:val="none"/>
          <w:lang w:eastAsia="zh-CN"/>
        </w:rPr>
        <w:t>年</w:t>
      </w:r>
      <w:r>
        <w:rPr>
          <w:color w:val="auto"/>
          <w:spacing w:val="11"/>
          <w:sz w:val="20"/>
          <w:szCs w:val="20"/>
          <w:highlight w:val="none"/>
          <w:lang w:eastAsia="zh-CN"/>
        </w:rPr>
        <w:t xml:space="preserve">  </w:t>
      </w:r>
      <w:r>
        <w:rPr>
          <w:color w:val="auto"/>
          <w:spacing w:val="-21"/>
          <w:sz w:val="20"/>
          <w:szCs w:val="20"/>
          <w:highlight w:val="none"/>
          <w:lang w:eastAsia="zh-CN"/>
        </w:rPr>
        <w:t>月</w:t>
      </w:r>
      <w:r>
        <w:rPr>
          <w:color w:val="auto"/>
          <w:spacing w:val="71"/>
          <w:sz w:val="20"/>
          <w:szCs w:val="20"/>
          <w:highlight w:val="none"/>
          <w:lang w:eastAsia="zh-CN"/>
        </w:rPr>
        <w:t xml:space="preserve"> </w:t>
      </w:r>
      <w:r>
        <w:rPr>
          <w:color w:val="auto"/>
          <w:spacing w:val="-21"/>
          <w:sz w:val="20"/>
          <w:szCs w:val="20"/>
          <w:highlight w:val="none"/>
          <w:lang w:eastAsia="zh-CN"/>
        </w:rPr>
        <w:t>日</w:t>
      </w:r>
    </w:p>
    <w:p>
      <w:pPr>
        <w:spacing w:line="219" w:lineRule="auto"/>
        <w:outlineLvl w:val="9"/>
        <w:rPr>
          <w:color w:val="auto"/>
          <w:sz w:val="20"/>
          <w:szCs w:val="20"/>
          <w:highlight w:val="none"/>
          <w:lang w:eastAsia="zh-CN"/>
        </w:rPr>
        <w:sectPr>
          <w:pgSz w:w="11910" w:h="16840"/>
          <w:pgMar w:top="1440" w:right="1800" w:bottom="1440" w:left="1800" w:header="0" w:footer="0" w:gutter="0"/>
          <w:cols w:space="720" w:num="1"/>
        </w:sectPr>
      </w:pPr>
    </w:p>
    <w:p>
      <w:pPr>
        <w:pStyle w:val="5"/>
        <w:spacing w:before="257" w:line="219" w:lineRule="auto"/>
        <w:ind w:left="3068"/>
        <w:outlineLvl w:val="9"/>
        <w:rPr>
          <w:color w:val="auto"/>
          <w:sz w:val="33"/>
          <w:szCs w:val="33"/>
          <w:highlight w:val="none"/>
          <w:lang w:eastAsia="zh-CN"/>
        </w:rPr>
      </w:pPr>
      <w:r>
        <w:rPr>
          <w:rFonts w:hint="eastAsia"/>
          <w:b/>
          <w:bCs/>
          <w:color w:val="auto"/>
          <w:spacing w:val="-12"/>
          <w:sz w:val="33"/>
          <w:szCs w:val="33"/>
          <w:highlight w:val="none"/>
          <w:lang w:eastAsia="zh-CN"/>
        </w:rPr>
        <w:t>（</w:t>
      </w:r>
      <w:r>
        <w:rPr>
          <w:b/>
          <w:bCs/>
          <w:color w:val="auto"/>
          <w:spacing w:val="-12"/>
          <w:sz w:val="33"/>
          <w:szCs w:val="33"/>
          <w:highlight w:val="none"/>
          <w:lang w:eastAsia="zh-CN"/>
        </w:rPr>
        <w:t>六</w:t>
      </w:r>
      <w:r>
        <w:rPr>
          <w:rFonts w:hint="eastAsia"/>
          <w:b/>
          <w:bCs/>
          <w:color w:val="auto"/>
          <w:spacing w:val="-12"/>
          <w:sz w:val="33"/>
          <w:szCs w:val="33"/>
          <w:highlight w:val="none"/>
          <w:lang w:eastAsia="zh-CN"/>
        </w:rPr>
        <w:t>）</w:t>
      </w:r>
      <w:r>
        <w:rPr>
          <w:b/>
          <w:bCs/>
          <w:color w:val="auto"/>
          <w:spacing w:val="-12"/>
          <w:sz w:val="33"/>
          <w:szCs w:val="33"/>
          <w:highlight w:val="none"/>
          <w:lang w:eastAsia="zh-CN"/>
        </w:rPr>
        <w:t>技术响应表</w:t>
      </w:r>
    </w:p>
    <w:p>
      <w:pPr>
        <w:pStyle w:val="5"/>
        <w:spacing w:before="309" w:line="219" w:lineRule="auto"/>
        <w:ind w:left="3573"/>
        <w:outlineLvl w:val="9"/>
        <w:rPr>
          <w:color w:val="auto"/>
          <w:sz w:val="24"/>
          <w:szCs w:val="24"/>
          <w:highlight w:val="none"/>
          <w:lang w:eastAsia="zh-CN"/>
        </w:rPr>
      </w:pPr>
      <w:r>
        <w:rPr>
          <w:color w:val="auto"/>
          <w:spacing w:val="-7"/>
          <w:sz w:val="24"/>
          <w:szCs w:val="24"/>
          <w:highlight w:val="none"/>
          <w:lang w:eastAsia="zh-CN"/>
        </w:rPr>
        <w:t>技术响应表</w:t>
      </w:r>
    </w:p>
    <w:p>
      <w:pPr>
        <w:pStyle w:val="5"/>
        <w:spacing w:before="115" w:line="220" w:lineRule="auto"/>
        <w:ind w:left="23"/>
        <w:outlineLvl w:val="9"/>
        <w:rPr>
          <w:color w:val="auto"/>
          <w:sz w:val="24"/>
          <w:szCs w:val="24"/>
          <w:highlight w:val="none"/>
          <w:lang w:eastAsia="zh-CN"/>
        </w:rPr>
      </w:pPr>
      <w:r>
        <w:rPr>
          <w:color w:val="auto"/>
          <w:spacing w:val="-11"/>
          <w:sz w:val="24"/>
          <w:szCs w:val="24"/>
          <w:highlight w:val="none"/>
          <w:lang w:eastAsia="zh-CN"/>
        </w:rPr>
        <w:t>项目名称：</w:t>
      </w:r>
    </w:p>
    <w:p>
      <w:pPr>
        <w:pStyle w:val="5"/>
        <w:spacing w:before="113" w:line="411" w:lineRule="exact"/>
        <w:ind w:left="23"/>
        <w:outlineLvl w:val="9"/>
        <w:rPr>
          <w:color w:val="auto"/>
          <w:sz w:val="24"/>
          <w:szCs w:val="24"/>
          <w:highlight w:val="none"/>
          <w:lang w:eastAsia="zh-CN"/>
        </w:rPr>
      </w:pPr>
      <w:r>
        <w:rPr>
          <w:rFonts w:hint="eastAsia"/>
          <w:color w:val="auto"/>
          <w:spacing w:val="-9"/>
          <w:position w:val="12"/>
          <w:sz w:val="24"/>
          <w:szCs w:val="24"/>
          <w:highlight w:val="none"/>
          <w:lang w:eastAsia="zh-CN"/>
        </w:rPr>
        <w:t>项目编号</w:t>
      </w:r>
      <w:r>
        <w:rPr>
          <w:color w:val="auto"/>
          <w:spacing w:val="-9"/>
          <w:position w:val="12"/>
          <w:sz w:val="24"/>
          <w:szCs w:val="24"/>
          <w:highlight w:val="none"/>
          <w:lang w:eastAsia="zh-CN"/>
        </w:rPr>
        <w:t>：</w:t>
      </w:r>
    </w:p>
    <w:p>
      <w:pPr>
        <w:pStyle w:val="5"/>
        <w:spacing w:before="1" w:line="220" w:lineRule="auto"/>
        <w:ind w:left="23"/>
        <w:outlineLvl w:val="9"/>
        <w:rPr>
          <w:color w:val="auto"/>
          <w:sz w:val="24"/>
          <w:szCs w:val="24"/>
          <w:highlight w:val="none"/>
        </w:rPr>
      </w:pPr>
      <w:r>
        <w:rPr>
          <w:color w:val="auto"/>
          <w:spacing w:val="-8"/>
          <w:sz w:val="24"/>
          <w:szCs w:val="24"/>
          <w:highlight w:val="none"/>
        </w:rPr>
        <w:t>包   号：</w:t>
      </w:r>
    </w:p>
    <w:p>
      <w:pPr>
        <w:spacing w:line="57" w:lineRule="exact"/>
        <w:outlineLvl w:val="9"/>
        <w:rPr>
          <w:color w:val="auto"/>
          <w:highlight w:val="none"/>
        </w:rPr>
      </w:pPr>
    </w:p>
    <w:tbl>
      <w:tblPr>
        <w:tblStyle w:val="20"/>
        <w:tblW w:w="8290"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3"/>
        <w:gridCol w:w="2067"/>
        <w:gridCol w:w="2087"/>
        <w:gridCol w:w="2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8290" w:type="dxa"/>
            <w:gridSpan w:val="4"/>
          </w:tcPr>
          <w:p>
            <w:pPr>
              <w:pStyle w:val="21"/>
              <w:spacing w:before="183" w:line="219" w:lineRule="auto"/>
              <w:ind w:left="105"/>
              <w:outlineLvl w:val="9"/>
              <w:rPr>
                <w:color w:val="auto"/>
                <w:highlight w:val="none"/>
                <w:lang w:eastAsia="zh-CN"/>
              </w:rPr>
            </w:pPr>
            <w:r>
              <w:rPr>
                <w:color w:val="auto"/>
                <w:highlight w:val="none"/>
                <w:lang w:eastAsia="zh-CN"/>
              </w:rPr>
              <w:t>项目需求书所有条款的应答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073" w:type="dxa"/>
          </w:tcPr>
          <w:p>
            <w:pPr>
              <w:pStyle w:val="21"/>
              <w:spacing w:before="170" w:line="219" w:lineRule="auto"/>
              <w:ind w:left="675"/>
              <w:outlineLvl w:val="9"/>
              <w:rPr>
                <w:color w:val="auto"/>
                <w:highlight w:val="none"/>
              </w:rPr>
            </w:pPr>
            <w:r>
              <w:rPr>
                <w:color w:val="auto"/>
                <w:spacing w:val="4"/>
                <w:highlight w:val="none"/>
              </w:rPr>
              <w:t>条款号</w:t>
            </w:r>
          </w:p>
        </w:tc>
        <w:tc>
          <w:tcPr>
            <w:tcW w:w="2067" w:type="dxa"/>
          </w:tcPr>
          <w:p>
            <w:pPr>
              <w:pStyle w:val="21"/>
              <w:spacing w:before="171" w:line="220" w:lineRule="auto"/>
              <w:ind w:left="552"/>
              <w:outlineLvl w:val="9"/>
              <w:rPr>
                <w:color w:val="auto"/>
                <w:highlight w:val="none"/>
              </w:rPr>
            </w:pPr>
            <w:r>
              <w:rPr>
                <w:color w:val="auto"/>
                <w:spacing w:val="2"/>
                <w:highlight w:val="none"/>
              </w:rPr>
              <w:t>招标要求</w:t>
            </w:r>
          </w:p>
        </w:tc>
        <w:tc>
          <w:tcPr>
            <w:tcW w:w="2087" w:type="dxa"/>
          </w:tcPr>
          <w:p>
            <w:pPr>
              <w:pStyle w:val="21"/>
              <w:spacing w:before="171" w:line="220" w:lineRule="auto"/>
              <w:ind w:left="565"/>
              <w:outlineLvl w:val="9"/>
              <w:rPr>
                <w:color w:val="auto"/>
                <w:highlight w:val="none"/>
              </w:rPr>
            </w:pPr>
            <w:r>
              <w:rPr>
                <w:color w:val="auto"/>
                <w:spacing w:val="2"/>
                <w:highlight w:val="none"/>
              </w:rPr>
              <w:t>投标应答</w:t>
            </w:r>
          </w:p>
        </w:tc>
        <w:tc>
          <w:tcPr>
            <w:tcW w:w="2063" w:type="dxa"/>
          </w:tcPr>
          <w:p>
            <w:pPr>
              <w:pStyle w:val="21"/>
              <w:spacing w:before="170" w:line="219" w:lineRule="auto"/>
              <w:ind w:left="568"/>
              <w:outlineLvl w:val="9"/>
              <w:rPr>
                <w:color w:val="auto"/>
                <w:highlight w:val="none"/>
              </w:rPr>
            </w:pPr>
            <w:r>
              <w:rPr>
                <w:color w:val="auto"/>
                <w:spacing w:val="6"/>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2073" w:type="dxa"/>
          </w:tcPr>
          <w:p>
            <w:pPr>
              <w:outlineLvl w:val="9"/>
              <w:rPr>
                <w:color w:val="auto"/>
                <w:highlight w:val="none"/>
              </w:rPr>
            </w:pPr>
          </w:p>
        </w:tc>
        <w:tc>
          <w:tcPr>
            <w:tcW w:w="2067" w:type="dxa"/>
          </w:tcPr>
          <w:p>
            <w:pPr>
              <w:outlineLvl w:val="9"/>
              <w:rPr>
                <w:color w:val="auto"/>
                <w:highlight w:val="none"/>
              </w:rPr>
            </w:pPr>
          </w:p>
        </w:tc>
        <w:tc>
          <w:tcPr>
            <w:tcW w:w="2087" w:type="dxa"/>
          </w:tcPr>
          <w:p>
            <w:pPr>
              <w:outlineLvl w:val="9"/>
              <w:rPr>
                <w:color w:val="auto"/>
                <w:highlight w:val="none"/>
              </w:rPr>
            </w:pPr>
          </w:p>
        </w:tc>
        <w:tc>
          <w:tcPr>
            <w:tcW w:w="2063"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2073" w:type="dxa"/>
          </w:tcPr>
          <w:p>
            <w:pPr>
              <w:outlineLvl w:val="9"/>
              <w:rPr>
                <w:color w:val="auto"/>
                <w:highlight w:val="none"/>
              </w:rPr>
            </w:pPr>
          </w:p>
        </w:tc>
        <w:tc>
          <w:tcPr>
            <w:tcW w:w="2067" w:type="dxa"/>
          </w:tcPr>
          <w:p>
            <w:pPr>
              <w:outlineLvl w:val="9"/>
              <w:rPr>
                <w:color w:val="auto"/>
                <w:highlight w:val="none"/>
              </w:rPr>
            </w:pPr>
          </w:p>
        </w:tc>
        <w:tc>
          <w:tcPr>
            <w:tcW w:w="2087" w:type="dxa"/>
          </w:tcPr>
          <w:p>
            <w:pPr>
              <w:outlineLvl w:val="9"/>
              <w:rPr>
                <w:color w:val="auto"/>
                <w:highlight w:val="none"/>
              </w:rPr>
            </w:pPr>
          </w:p>
        </w:tc>
        <w:tc>
          <w:tcPr>
            <w:tcW w:w="2063"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073" w:type="dxa"/>
          </w:tcPr>
          <w:p>
            <w:pPr>
              <w:outlineLvl w:val="9"/>
              <w:rPr>
                <w:color w:val="auto"/>
                <w:highlight w:val="none"/>
              </w:rPr>
            </w:pPr>
          </w:p>
        </w:tc>
        <w:tc>
          <w:tcPr>
            <w:tcW w:w="2067" w:type="dxa"/>
          </w:tcPr>
          <w:p>
            <w:pPr>
              <w:outlineLvl w:val="9"/>
              <w:rPr>
                <w:color w:val="auto"/>
                <w:highlight w:val="none"/>
              </w:rPr>
            </w:pPr>
          </w:p>
        </w:tc>
        <w:tc>
          <w:tcPr>
            <w:tcW w:w="2087" w:type="dxa"/>
          </w:tcPr>
          <w:p>
            <w:pPr>
              <w:outlineLvl w:val="9"/>
              <w:rPr>
                <w:color w:val="auto"/>
                <w:highlight w:val="none"/>
              </w:rPr>
            </w:pPr>
          </w:p>
        </w:tc>
        <w:tc>
          <w:tcPr>
            <w:tcW w:w="2063"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2073" w:type="dxa"/>
          </w:tcPr>
          <w:p>
            <w:pPr>
              <w:outlineLvl w:val="9"/>
              <w:rPr>
                <w:color w:val="auto"/>
                <w:highlight w:val="none"/>
              </w:rPr>
            </w:pPr>
          </w:p>
        </w:tc>
        <w:tc>
          <w:tcPr>
            <w:tcW w:w="2067" w:type="dxa"/>
          </w:tcPr>
          <w:p>
            <w:pPr>
              <w:outlineLvl w:val="9"/>
              <w:rPr>
                <w:color w:val="auto"/>
                <w:highlight w:val="none"/>
              </w:rPr>
            </w:pPr>
          </w:p>
        </w:tc>
        <w:tc>
          <w:tcPr>
            <w:tcW w:w="2087" w:type="dxa"/>
          </w:tcPr>
          <w:p>
            <w:pPr>
              <w:outlineLvl w:val="9"/>
              <w:rPr>
                <w:color w:val="auto"/>
                <w:highlight w:val="none"/>
              </w:rPr>
            </w:pPr>
          </w:p>
        </w:tc>
        <w:tc>
          <w:tcPr>
            <w:tcW w:w="2063" w:type="dxa"/>
          </w:tcPr>
          <w:p>
            <w:pPr>
              <w:outlineLvl w:val="9"/>
              <w:rPr>
                <w:color w:val="auto"/>
                <w:highlight w:val="none"/>
              </w:rPr>
            </w:pPr>
          </w:p>
        </w:tc>
      </w:tr>
    </w:tbl>
    <w:p>
      <w:pPr>
        <w:pStyle w:val="5"/>
        <w:spacing w:before="90" w:line="224" w:lineRule="auto"/>
        <w:ind w:left="483"/>
        <w:outlineLvl w:val="9"/>
        <w:rPr>
          <w:color w:val="auto"/>
          <w:sz w:val="24"/>
          <w:szCs w:val="24"/>
          <w:highlight w:val="none"/>
        </w:rPr>
      </w:pPr>
      <w:r>
        <w:rPr>
          <w:color w:val="auto"/>
          <w:spacing w:val="-11"/>
          <w:sz w:val="24"/>
          <w:szCs w:val="24"/>
          <w:highlight w:val="none"/>
        </w:rPr>
        <w:t>注：</w:t>
      </w:r>
    </w:p>
    <w:p>
      <w:pPr>
        <w:pStyle w:val="5"/>
        <w:spacing w:before="102" w:line="219" w:lineRule="auto"/>
        <w:ind w:left="483"/>
        <w:outlineLvl w:val="9"/>
        <w:rPr>
          <w:color w:val="auto"/>
          <w:sz w:val="24"/>
          <w:szCs w:val="24"/>
          <w:highlight w:val="none"/>
          <w:lang w:eastAsia="zh-CN"/>
        </w:rPr>
      </w:pPr>
      <w:r>
        <w:rPr>
          <w:color w:val="auto"/>
          <w:spacing w:val="-4"/>
          <w:sz w:val="24"/>
          <w:szCs w:val="24"/>
          <w:highlight w:val="none"/>
          <w:lang w:eastAsia="zh-CN"/>
        </w:rPr>
        <w:t>1.不如实填写偏离情况的电子投标文件将视为虚假材料。</w:t>
      </w:r>
    </w:p>
    <w:p>
      <w:pPr>
        <w:pStyle w:val="5"/>
        <w:spacing w:before="126" w:line="401" w:lineRule="exact"/>
        <w:ind w:left="483"/>
        <w:outlineLvl w:val="9"/>
        <w:rPr>
          <w:color w:val="auto"/>
          <w:sz w:val="24"/>
          <w:szCs w:val="24"/>
          <w:highlight w:val="none"/>
          <w:lang w:eastAsia="zh-CN"/>
        </w:rPr>
      </w:pPr>
      <w:r>
        <w:rPr>
          <w:color w:val="auto"/>
          <w:spacing w:val="-1"/>
          <w:position w:val="11"/>
          <w:sz w:val="24"/>
          <w:szCs w:val="24"/>
          <w:highlight w:val="none"/>
          <w:lang w:eastAsia="zh-CN"/>
        </w:rPr>
        <w:t>2.条款号指项目需求书中的序号或者编号，项目需求书中标注“●”的条</w:t>
      </w:r>
    </w:p>
    <w:p>
      <w:pPr>
        <w:pStyle w:val="5"/>
        <w:spacing w:line="219" w:lineRule="auto"/>
        <w:ind w:left="23"/>
        <w:outlineLvl w:val="9"/>
        <w:rPr>
          <w:color w:val="auto"/>
          <w:sz w:val="24"/>
          <w:szCs w:val="24"/>
          <w:highlight w:val="none"/>
          <w:lang w:eastAsia="zh-CN"/>
        </w:rPr>
      </w:pPr>
      <w:r>
        <w:rPr>
          <w:color w:val="auto"/>
          <w:spacing w:val="-2"/>
          <w:sz w:val="24"/>
          <w:szCs w:val="24"/>
          <w:highlight w:val="none"/>
          <w:lang w:eastAsia="zh-CN"/>
        </w:rPr>
        <w:t>款，也必须在“条款号”中标注“●”。</w:t>
      </w:r>
    </w:p>
    <w:p>
      <w:pPr>
        <w:pStyle w:val="5"/>
        <w:spacing w:before="135" w:line="420" w:lineRule="exact"/>
        <w:ind w:left="483"/>
        <w:outlineLvl w:val="9"/>
        <w:rPr>
          <w:color w:val="auto"/>
          <w:sz w:val="24"/>
          <w:szCs w:val="24"/>
          <w:highlight w:val="none"/>
          <w:lang w:eastAsia="zh-CN"/>
        </w:rPr>
      </w:pPr>
      <w:r>
        <w:rPr>
          <w:color w:val="auto"/>
          <w:position w:val="13"/>
          <w:sz w:val="24"/>
          <w:szCs w:val="24"/>
          <w:highlight w:val="none"/>
          <w:lang w:eastAsia="zh-CN"/>
        </w:rPr>
        <w:t>3.偏离说明指招标要求与投标应答之间的不同</w:t>
      </w:r>
      <w:r>
        <w:rPr>
          <w:color w:val="auto"/>
          <w:spacing w:val="-1"/>
          <w:position w:val="13"/>
          <w:sz w:val="24"/>
          <w:szCs w:val="24"/>
          <w:highlight w:val="none"/>
          <w:lang w:eastAsia="zh-CN"/>
        </w:rPr>
        <w:t>之处，如：正偏离、负偏</w:t>
      </w:r>
    </w:p>
    <w:p>
      <w:pPr>
        <w:pStyle w:val="5"/>
        <w:spacing w:line="219" w:lineRule="auto"/>
        <w:ind w:left="23"/>
        <w:outlineLvl w:val="9"/>
        <w:rPr>
          <w:color w:val="auto"/>
          <w:sz w:val="24"/>
          <w:szCs w:val="24"/>
          <w:highlight w:val="none"/>
          <w:lang w:eastAsia="zh-CN"/>
        </w:rPr>
      </w:pPr>
      <w:r>
        <w:rPr>
          <w:color w:val="auto"/>
          <w:spacing w:val="-7"/>
          <w:sz w:val="24"/>
          <w:szCs w:val="24"/>
          <w:highlight w:val="none"/>
          <w:lang w:eastAsia="zh-CN"/>
        </w:rPr>
        <w:t>离、无偏离。</w:t>
      </w:r>
    </w:p>
    <w:p>
      <w:pPr>
        <w:pStyle w:val="5"/>
        <w:spacing w:before="116" w:line="315" w:lineRule="auto"/>
        <w:ind w:left="23" w:right="161" w:firstLine="460"/>
        <w:outlineLvl w:val="9"/>
        <w:rPr>
          <w:color w:val="auto"/>
          <w:sz w:val="24"/>
          <w:szCs w:val="24"/>
          <w:highlight w:val="none"/>
          <w:lang w:eastAsia="zh-CN"/>
        </w:rPr>
      </w:pPr>
      <w:r>
        <w:rPr>
          <w:color w:val="auto"/>
          <w:spacing w:val="-1"/>
          <w:sz w:val="24"/>
          <w:szCs w:val="24"/>
          <w:highlight w:val="none"/>
          <w:lang w:eastAsia="zh-CN"/>
        </w:rPr>
        <w:t>4.投标人在《技术响应表》的投标应答中必须列出具体数值或内容。如投</w:t>
      </w:r>
      <w:r>
        <w:rPr>
          <w:color w:val="auto"/>
          <w:sz w:val="24"/>
          <w:szCs w:val="24"/>
          <w:highlight w:val="none"/>
          <w:lang w:eastAsia="zh-CN"/>
        </w:rPr>
        <w:t xml:space="preserve"> </w:t>
      </w:r>
      <w:r>
        <w:rPr>
          <w:color w:val="auto"/>
          <w:spacing w:val="-7"/>
          <w:sz w:val="24"/>
          <w:szCs w:val="24"/>
          <w:highlight w:val="none"/>
          <w:lang w:eastAsia="zh-CN"/>
        </w:rPr>
        <w:t>标人未应答或只注明“符合”、“满足”等类似无具体内容的表述，将被视为</w:t>
      </w:r>
    </w:p>
    <w:p>
      <w:pPr>
        <w:pStyle w:val="5"/>
        <w:spacing w:before="1" w:line="219" w:lineRule="auto"/>
        <w:ind w:left="23"/>
        <w:outlineLvl w:val="9"/>
        <w:rPr>
          <w:color w:val="auto"/>
          <w:sz w:val="24"/>
          <w:szCs w:val="24"/>
          <w:highlight w:val="none"/>
          <w:lang w:eastAsia="zh-CN"/>
        </w:rPr>
      </w:pPr>
      <w:r>
        <w:rPr>
          <w:color w:val="auto"/>
          <w:spacing w:val="-2"/>
          <w:sz w:val="24"/>
          <w:szCs w:val="24"/>
          <w:highlight w:val="none"/>
          <w:lang w:eastAsia="zh-CN"/>
        </w:rPr>
        <w:t>不符合招标文件要求。投标人自行承担由此</w:t>
      </w:r>
      <w:r>
        <w:rPr>
          <w:color w:val="auto"/>
          <w:spacing w:val="-3"/>
          <w:sz w:val="24"/>
          <w:szCs w:val="24"/>
          <w:highlight w:val="none"/>
          <w:lang w:eastAsia="zh-CN"/>
        </w:rPr>
        <w:t>造成的一切后果。</w:t>
      </w:r>
    </w:p>
    <w:p>
      <w:pPr>
        <w:pStyle w:val="5"/>
        <w:spacing w:before="113" w:line="219" w:lineRule="auto"/>
        <w:ind w:left="483"/>
        <w:outlineLvl w:val="9"/>
        <w:rPr>
          <w:color w:val="auto"/>
          <w:sz w:val="24"/>
          <w:szCs w:val="24"/>
          <w:highlight w:val="none"/>
          <w:lang w:eastAsia="zh-CN"/>
        </w:rPr>
      </w:pPr>
      <w:r>
        <w:rPr>
          <w:color w:val="auto"/>
          <w:spacing w:val="-3"/>
          <w:sz w:val="24"/>
          <w:szCs w:val="24"/>
          <w:highlight w:val="none"/>
          <w:lang w:eastAsia="zh-CN"/>
        </w:rPr>
        <w:t>5.技术响应表的投标应答内容应提供技术支撑材料。</w:t>
      </w:r>
    </w:p>
    <w:p>
      <w:pPr>
        <w:spacing w:line="284" w:lineRule="auto"/>
        <w:outlineLvl w:val="9"/>
        <w:rPr>
          <w:color w:val="auto"/>
          <w:highlight w:val="none"/>
          <w:lang w:eastAsia="zh-CN"/>
        </w:rPr>
      </w:pPr>
    </w:p>
    <w:p>
      <w:pPr>
        <w:spacing w:line="284" w:lineRule="auto"/>
        <w:outlineLvl w:val="9"/>
        <w:rPr>
          <w:color w:val="auto"/>
          <w:highlight w:val="none"/>
          <w:lang w:eastAsia="zh-CN"/>
        </w:rPr>
      </w:pPr>
    </w:p>
    <w:p>
      <w:pPr>
        <w:spacing w:line="284" w:lineRule="auto"/>
        <w:outlineLvl w:val="9"/>
        <w:rPr>
          <w:color w:val="auto"/>
          <w:highlight w:val="none"/>
          <w:lang w:eastAsia="zh-CN"/>
        </w:rPr>
      </w:pPr>
    </w:p>
    <w:p>
      <w:pPr>
        <w:pStyle w:val="5"/>
        <w:spacing w:before="78" w:line="219" w:lineRule="auto"/>
        <w:ind w:left="4733"/>
        <w:outlineLvl w:val="9"/>
        <w:rPr>
          <w:color w:val="auto"/>
          <w:sz w:val="24"/>
          <w:szCs w:val="24"/>
          <w:highlight w:val="none"/>
          <w:lang w:eastAsia="zh-CN"/>
        </w:rPr>
      </w:pPr>
      <w:r>
        <w:rPr>
          <w:color w:val="auto"/>
          <w:spacing w:val="27"/>
          <w:sz w:val="24"/>
          <w:szCs w:val="24"/>
          <w:highlight w:val="none"/>
          <w:lang w:eastAsia="zh-CN"/>
        </w:rPr>
        <w:t>投标人</w:t>
      </w:r>
      <w:r>
        <w:rPr>
          <w:rFonts w:hint="eastAsia"/>
          <w:color w:val="auto"/>
          <w:spacing w:val="27"/>
          <w:sz w:val="24"/>
          <w:szCs w:val="24"/>
          <w:highlight w:val="none"/>
          <w:lang w:eastAsia="zh-CN"/>
        </w:rPr>
        <w:t>（</w:t>
      </w:r>
      <w:r>
        <w:rPr>
          <w:color w:val="auto"/>
          <w:spacing w:val="27"/>
          <w:sz w:val="24"/>
          <w:szCs w:val="24"/>
          <w:highlight w:val="none"/>
          <w:lang w:eastAsia="zh-CN"/>
        </w:rPr>
        <w:t>公章</w:t>
      </w:r>
      <w:r>
        <w:rPr>
          <w:rFonts w:hint="eastAsia"/>
          <w:color w:val="auto"/>
          <w:spacing w:val="27"/>
          <w:sz w:val="24"/>
          <w:szCs w:val="24"/>
          <w:highlight w:val="none"/>
          <w:lang w:eastAsia="zh-CN"/>
        </w:rPr>
        <w:t>）</w:t>
      </w:r>
      <w:r>
        <w:rPr>
          <w:color w:val="auto"/>
          <w:spacing w:val="27"/>
          <w:sz w:val="24"/>
          <w:szCs w:val="24"/>
          <w:highlight w:val="none"/>
          <w:lang w:eastAsia="zh-CN"/>
        </w:rPr>
        <w:t>:</w:t>
      </w:r>
    </w:p>
    <w:p>
      <w:pPr>
        <w:pStyle w:val="5"/>
        <w:spacing w:before="136" w:line="391" w:lineRule="exact"/>
        <w:ind w:left="2333"/>
        <w:outlineLvl w:val="9"/>
        <w:rPr>
          <w:color w:val="auto"/>
          <w:sz w:val="24"/>
          <w:szCs w:val="24"/>
          <w:highlight w:val="none"/>
          <w:lang w:eastAsia="zh-CN"/>
        </w:rPr>
      </w:pPr>
      <w:r>
        <w:rPr>
          <w:color w:val="auto"/>
          <w:spacing w:val="12"/>
          <w:position w:val="11"/>
          <w:sz w:val="24"/>
          <w:szCs w:val="24"/>
          <w:highlight w:val="none"/>
          <w:lang w:eastAsia="zh-CN"/>
        </w:rPr>
        <w:t>法定代表人或授权代表</w:t>
      </w:r>
      <w:r>
        <w:rPr>
          <w:rFonts w:hint="eastAsia"/>
          <w:color w:val="auto"/>
          <w:spacing w:val="12"/>
          <w:position w:val="11"/>
          <w:sz w:val="24"/>
          <w:szCs w:val="24"/>
          <w:highlight w:val="none"/>
          <w:lang w:eastAsia="zh-CN"/>
        </w:rPr>
        <w:t>（</w:t>
      </w:r>
      <w:r>
        <w:rPr>
          <w:color w:val="auto"/>
          <w:spacing w:val="12"/>
          <w:position w:val="11"/>
          <w:sz w:val="24"/>
          <w:szCs w:val="24"/>
          <w:highlight w:val="none"/>
          <w:lang w:eastAsia="zh-CN"/>
        </w:rPr>
        <w:t>签字或盖章</w:t>
      </w:r>
      <w:r>
        <w:rPr>
          <w:rFonts w:hint="eastAsia"/>
          <w:color w:val="auto"/>
          <w:spacing w:val="12"/>
          <w:position w:val="11"/>
          <w:sz w:val="24"/>
          <w:szCs w:val="24"/>
          <w:highlight w:val="none"/>
          <w:lang w:eastAsia="zh-CN"/>
        </w:rPr>
        <w:t>）</w:t>
      </w:r>
      <w:r>
        <w:rPr>
          <w:color w:val="auto"/>
          <w:spacing w:val="12"/>
          <w:position w:val="11"/>
          <w:sz w:val="24"/>
          <w:szCs w:val="24"/>
          <w:highlight w:val="none"/>
          <w:lang w:eastAsia="zh-CN"/>
        </w:rPr>
        <w:t>:</w:t>
      </w:r>
    </w:p>
    <w:p>
      <w:pPr>
        <w:pStyle w:val="5"/>
        <w:spacing w:line="219" w:lineRule="auto"/>
        <w:ind w:left="3313"/>
        <w:outlineLvl w:val="9"/>
        <w:rPr>
          <w:color w:val="auto"/>
          <w:sz w:val="24"/>
          <w:szCs w:val="24"/>
          <w:highlight w:val="none"/>
          <w:lang w:eastAsia="zh-CN"/>
        </w:rPr>
      </w:pPr>
      <w:r>
        <w:rPr>
          <w:color w:val="auto"/>
          <w:spacing w:val="-20"/>
          <w:sz w:val="24"/>
          <w:szCs w:val="24"/>
          <w:highlight w:val="none"/>
          <w:lang w:eastAsia="zh-CN"/>
        </w:rPr>
        <w:t>日</w:t>
      </w:r>
      <w:r>
        <w:rPr>
          <w:color w:val="auto"/>
          <w:spacing w:val="2"/>
          <w:sz w:val="24"/>
          <w:szCs w:val="24"/>
          <w:highlight w:val="none"/>
          <w:lang w:eastAsia="zh-CN"/>
        </w:rPr>
        <w:t xml:space="preserve">     </w:t>
      </w:r>
      <w:r>
        <w:rPr>
          <w:color w:val="auto"/>
          <w:spacing w:val="-20"/>
          <w:sz w:val="24"/>
          <w:szCs w:val="24"/>
          <w:highlight w:val="none"/>
          <w:lang w:eastAsia="zh-CN"/>
        </w:rPr>
        <w:t>期：    年</w:t>
      </w:r>
      <w:r>
        <w:rPr>
          <w:color w:val="auto"/>
          <w:spacing w:val="10"/>
          <w:sz w:val="24"/>
          <w:szCs w:val="24"/>
          <w:highlight w:val="none"/>
          <w:lang w:eastAsia="zh-CN"/>
        </w:rPr>
        <w:t xml:space="preserve">    </w:t>
      </w:r>
      <w:r>
        <w:rPr>
          <w:color w:val="auto"/>
          <w:spacing w:val="-20"/>
          <w:sz w:val="24"/>
          <w:szCs w:val="24"/>
          <w:highlight w:val="none"/>
          <w:lang w:eastAsia="zh-CN"/>
        </w:rPr>
        <w:t>月</w:t>
      </w:r>
      <w:r>
        <w:rPr>
          <w:color w:val="auto"/>
          <w:spacing w:val="4"/>
          <w:sz w:val="24"/>
          <w:szCs w:val="24"/>
          <w:highlight w:val="none"/>
          <w:lang w:eastAsia="zh-CN"/>
        </w:rPr>
        <w:t xml:space="preserve">    </w:t>
      </w:r>
      <w:r>
        <w:rPr>
          <w:color w:val="auto"/>
          <w:spacing w:val="-20"/>
          <w:sz w:val="24"/>
          <w:szCs w:val="24"/>
          <w:highlight w:val="none"/>
          <w:lang w:eastAsia="zh-CN"/>
        </w:rPr>
        <w:t>日</w:t>
      </w:r>
    </w:p>
    <w:p>
      <w:pPr>
        <w:spacing w:line="219" w:lineRule="auto"/>
        <w:outlineLvl w:val="9"/>
        <w:rPr>
          <w:color w:val="auto"/>
          <w:sz w:val="24"/>
          <w:szCs w:val="24"/>
          <w:highlight w:val="none"/>
          <w:lang w:eastAsia="zh-CN"/>
        </w:rPr>
        <w:sectPr>
          <w:pgSz w:w="11910" w:h="16840"/>
          <w:pgMar w:top="1440" w:right="1800" w:bottom="1440" w:left="1800" w:header="0" w:footer="0" w:gutter="0"/>
          <w:cols w:space="720" w:num="1"/>
        </w:sectPr>
      </w:pPr>
    </w:p>
    <w:p>
      <w:pPr>
        <w:pStyle w:val="5"/>
        <w:spacing w:before="157" w:line="219" w:lineRule="auto"/>
        <w:ind w:left="2568"/>
        <w:outlineLvl w:val="9"/>
        <w:rPr>
          <w:color w:val="auto"/>
          <w:sz w:val="33"/>
          <w:szCs w:val="33"/>
          <w:highlight w:val="none"/>
          <w:lang w:eastAsia="zh-CN"/>
        </w:rPr>
      </w:pPr>
      <w:r>
        <w:rPr>
          <w:rFonts w:hint="eastAsia"/>
          <w:b/>
          <w:bCs/>
          <w:color w:val="auto"/>
          <w:spacing w:val="-8"/>
          <w:sz w:val="33"/>
          <w:szCs w:val="33"/>
          <w:highlight w:val="none"/>
          <w:lang w:eastAsia="zh-CN"/>
        </w:rPr>
        <w:t>（</w:t>
      </w:r>
      <w:r>
        <w:rPr>
          <w:b/>
          <w:bCs/>
          <w:color w:val="auto"/>
          <w:spacing w:val="-8"/>
          <w:sz w:val="33"/>
          <w:szCs w:val="33"/>
          <w:highlight w:val="none"/>
          <w:lang w:eastAsia="zh-CN"/>
        </w:rPr>
        <w:t>七</w:t>
      </w:r>
      <w:r>
        <w:rPr>
          <w:rFonts w:hint="eastAsia"/>
          <w:b/>
          <w:bCs/>
          <w:color w:val="auto"/>
          <w:spacing w:val="-8"/>
          <w:sz w:val="33"/>
          <w:szCs w:val="33"/>
          <w:highlight w:val="none"/>
          <w:lang w:eastAsia="zh-CN"/>
        </w:rPr>
        <w:t>）</w:t>
      </w:r>
      <w:r>
        <w:rPr>
          <w:b/>
          <w:bCs/>
          <w:color w:val="auto"/>
          <w:spacing w:val="-8"/>
          <w:sz w:val="33"/>
          <w:szCs w:val="33"/>
          <w:highlight w:val="none"/>
          <w:lang w:eastAsia="zh-CN"/>
        </w:rPr>
        <w:t>投标产品详细配置</w:t>
      </w:r>
    </w:p>
    <w:p>
      <w:pPr>
        <w:spacing w:line="329" w:lineRule="auto"/>
        <w:outlineLvl w:val="9"/>
        <w:rPr>
          <w:color w:val="auto"/>
          <w:highlight w:val="none"/>
          <w:lang w:eastAsia="zh-CN"/>
        </w:rPr>
      </w:pPr>
    </w:p>
    <w:p>
      <w:pPr>
        <w:pStyle w:val="5"/>
        <w:spacing w:before="74" w:line="219" w:lineRule="auto"/>
        <w:ind w:left="3226"/>
        <w:outlineLvl w:val="9"/>
        <w:rPr>
          <w:color w:val="auto"/>
          <w:sz w:val="23"/>
          <w:szCs w:val="23"/>
          <w:highlight w:val="none"/>
          <w:lang w:eastAsia="zh-CN"/>
        </w:rPr>
      </w:pPr>
      <w:r>
        <w:rPr>
          <w:b/>
          <w:bCs/>
          <w:color w:val="auto"/>
          <w:spacing w:val="2"/>
          <w:sz w:val="23"/>
          <w:szCs w:val="23"/>
          <w:highlight w:val="none"/>
          <w:lang w:eastAsia="zh-CN"/>
        </w:rPr>
        <w:t>投标产品详细配置</w:t>
      </w:r>
    </w:p>
    <w:p>
      <w:pPr>
        <w:pStyle w:val="5"/>
        <w:spacing w:before="151" w:line="220" w:lineRule="auto"/>
        <w:ind w:left="23"/>
        <w:outlineLvl w:val="9"/>
        <w:rPr>
          <w:color w:val="auto"/>
          <w:sz w:val="23"/>
          <w:szCs w:val="23"/>
          <w:highlight w:val="none"/>
          <w:lang w:eastAsia="zh-CN"/>
        </w:rPr>
      </w:pPr>
      <w:r>
        <w:rPr>
          <w:color w:val="auto"/>
          <w:spacing w:val="-4"/>
          <w:sz w:val="23"/>
          <w:szCs w:val="23"/>
          <w:highlight w:val="none"/>
          <w:lang w:eastAsia="zh-CN"/>
        </w:rPr>
        <w:t>项目名称：</w:t>
      </w:r>
    </w:p>
    <w:p>
      <w:pPr>
        <w:pStyle w:val="5"/>
        <w:spacing w:before="114" w:line="422" w:lineRule="exact"/>
        <w:ind w:left="23"/>
        <w:outlineLvl w:val="9"/>
        <w:rPr>
          <w:color w:val="auto"/>
          <w:sz w:val="23"/>
          <w:szCs w:val="23"/>
          <w:highlight w:val="none"/>
        </w:rPr>
      </w:pPr>
      <w:r>
        <w:rPr>
          <w:rFonts w:hint="eastAsia"/>
          <w:color w:val="auto"/>
          <w:spacing w:val="-1"/>
          <w:position w:val="14"/>
          <w:sz w:val="23"/>
          <w:szCs w:val="23"/>
          <w:highlight w:val="none"/>
          <w:lang w:eastAsia="zh-CN"/>
        </w:rPr>
        <w:t>项目编号</w:t>
      </w:r>
      <w:r>
        <w:rPr>
          <w:color w:val="auto"/>
          <w:spacing w:val="-1"/>
          <w:position w:val="14"/>
          <w:sz w:val="23"/>
          <w:szCs w:val="23"/>
          <w:highlight w:val="none"/>
        </w:rPr>
        <w:t>：</w:t>
      </w:r>
    </w:p>
    <w:p>
      <w:pPr>
        <w:pStyle w:val="5"/>
        <w:spacing w:before="1" w:line="220" w:lineRule="auto"/>
        <w:ind w:left="23"/>
        <w:outlineLvl w:val="9"/>
        <w:rPr>
          <w:color w:val="auto"/>
          <w:sz w:val="23"/>
          <w:szCs w:val="23"/>
          <w:highlight w:val="none"/>
        </w:rPr>
      </w:pPr>
      <w:r>
        <w:rPr>
          <w:color w:val="auto"/>
          <w:spacing w:val="-6"/>
          <w:sz w:val="23"/>
          <w:szCs w:val="23"/>
          <w:highlight w:val="none"/>
        </w:rPr>
        <w:t>包</w:t>
      </w:r>
      <w:r>
        <w:rPr>
          <w:color w:val="auto"/>
          <w:spacing w:val="1"/>
          <w:sz w:val="23"/>
          <w:szCs w:val="23"/>
          <w:highlight w:val="none"/>
        </w:rPr>
        <w:t xml:space="preserve">   </w:t>
      </w:r>
      <w:r>
        <w:rPr>
          <w:color w:val="auto"/>
          <w:spacing w:val="-6"/>
          <w:sz w:val="23"/>
          <w:szCs w:val="23"/>
          <w:highlight w:val="none"/>
        </w:rPr>
        <w:t>号：</w:t>
      </w:r>
    </w:p>
    <w:p>
      <w:pPr>
        <w:spacing w:line="49" w:lineRule="exact"/>
        <w:outlineLvl w:val="9"/>
        <w:rPr>
          <w:color w:val="auto"/>
          <w:highlight w:val="none"/>
        </w:rPr>
      </w:pPr>
    </w:p>
    <w:tbl>
      <w:tblPr>
        <w:tblStyle w:val="20"/>
        <w:tblW w:w="8290"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3"/>
        <w:gridCol w:w="2077"/>
        <w:gridCol w:w="2077"/>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2063" w:type="dxa"/>
          </w:tcPr>
          <w:p>
            <w:pPr>
              <w:spacing w:line="299" w:lineRule="auto"/>
              <w:outlineLvl w:val="9"/>
              <w:rPr>
                <w:color w:val="auto"/>
                <w:highlight w:val="none"/>
              </w:rPr>
            </w:pPr>
          </w:p>
          <w:p>
            <w:pPr>
              <w:pStyle w:val="21"/>
              <w:spacing w:before="74" w:line="221" w:lineRule="auto"/>
              <w:ind w:left="794"/>
              <w:outlineLvl w:val="9"/>
              <w:rPr>
                <w:color w:val="auto"/>
                <w:highlight w:val="none"/>
              </w:rPr>
            </w:pPr>
            <w:r>
              <w:rPr>
                <w:color w:val="auto"/>
                <w:spacing w:val="7"/>
                <w:highlight w:val="none"/>
              </w:rPr>
              <w:t>序号</w:t>
            </w:r>
          </w:p>
        </w:tc>
        <w:tc>
          <w:tcPr>
            <w:tcW w:w="2077" w:type="dxa"/>
          </w:tcPr>
          <w:p>
            <w:pPr>
              <w:spacing w:line="296" w:lineRule="auto"/>
              <w:outlineLvl w:val="9"/>
              <w:rPr>
                <w:color w:val="auto"/>
                <w:highlight w:val="none"/>
              </w:rPr>
            </w:pPr>
          </w:p>
          <w:p>
            <w:pPr>
              <w:pStyle w:val="21"/>
              <w:spacing w:before="75" w:line="219" w:lineRule="auto"/>
              <w:ind w:left="582"/>
              <w:outlineLvl w:val="9"/>
              <w:rPr>
                <w:color w:val="auto"/>
                <w:highlight w:val="none"/>
              </w:rPr>
            </w:pPr>
            <w:r>
              <w:rPr>
                <w:color w:val="auto"/>
                <w:spacing w:val="2"/>
                <w:highlight w:val="none"/>
              </w:rPr>
              <w:t>货物名称</w:t>
            </w:r>
          </w:p>
        </w:tc>
        <w:tc>
          <w:tcPr>
            <w:tcW w:w="2077" w:type="dxa"/>
          </w:tcPr>
          <w:p>
            <w:pPr>
              <w:spacing w:line="298" w:lineRule="auto"/>
              <w:outlineLvl w:val="9"/>
              <w:rPr>
                <w:color w:val="auto"/>
                <w:highlight w:val="none"/>
              </w:rPr>
            </w:pPr>
          </w:p>
          <w:p>
            <w:pPr>
              <w:pStyle w:val="21"/>
              <w:spacing w:before="74" w:line="219" w:lineRule="auto"/>
              <w:ind w:left="575"/>
              <w:outlineLvl w:val="9"/>
              <w:rPr>
                <w:color w:val="auto"/>
                <w:highlight w:val="none"/>
              </w:rPr>
            </w:pPr>
            <w:r>
              <w:rPr>
                <w:color w:val="auto"/>
                <w:spacing w:val="3"/>
                <w:highlight w:val="none"/>
              </w:rPr>
              <w:t>规格型号</w:t>
            </w:r>
          </w:p>
        </w:tc>
        <w:tc>
          <w:tcPr>
            <w:tcW w:w="2073" w:type="dxa"/>
          </w:tcPr>
          <w:p>
            <w:pPr>
              <w:pStyle w:val="21"/>
              <w:spacing w:before="194" w:line="263" w:lineRule="auto"/>
              <w:ind w:left="797" w:right="214" w:hanging="570"/>
              <w:outlineLvl w:val="9"/>
              <w:rPr>
                <w:color w:val="auto"/>
                <w:highlight w:val="none"/>
              </w:rPr>
            </w:pPr>
            <w:r>
              <w:rPr>
                <w:color w:val="auto"/>
                <w:spacing w:val="1"/>
                <w:highlight w:val="none"/>
              </w:rPr>
              <w:t>详细配置及技术</w:t>
            </w:r>
            <w:r>
              <w:rPr>
                <w:color w:val="auto"/>
                <w:spacing w:val="2"/>
                <w:highlight w:val="none"/>
              </w:rPr>
              <w:t xml:space="preserve"> </w:t>
            </w:r>
            <w:r>
              <w:rPr>
                <w:color w:val="auto"/>
                <w:spacing w:val="5"/>
                <w:highlight w:val="none"/>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2063" w:type="dxa"/>
          </w:tcPr>
          <w:p>
            <w:pPr>
              <w:pStyle w:val="21"/>
              <w:spacing w:before="240" w:line="184" w:lineRule="auto"/>
              <w:ind w:left="965"/>
              <w:outlineLvl w:val="9"/>
              <w:rPr>
                <w:color w:val="auto"/>
                <w:highlight w:val="none"/>
              </w:rPr>
            </w:pPr>
            <w:r>
              <w:rPr>
                <w:color w:val="auto"/>
                <w:highlight w:val="none"/>
              </w:rPr>
              <w:t>1</w:t>
            </w:r>
          </w:p>
        </w:tc>
        <w:tc>
          <w:tcPr>
            <w:tcW w:w="2077" w:type="dxa"/>
          </w:tcPr>
          <w:p>
            <w:pPr>
              <w:outlineLvl w:val="9"/>
              <w:rPr>
                <w:color w:val="auto"/>
                <w:highlight w:val="none"/>
              </w:rPr>
            </w:pPr>
          </w:p>
        </w:tc>
        <w:tc>
          <w:tcPr>
            <w:tcW w:w="2077" w:type="dxa"/>
          </w:tcPr>
          <w:p>
            <w:pPr>
              <w:outlineLvl w:val="9"/>
              <w:rPr>
                <w:color w:val="auto"/>
                <w:highlight w:val="none"/>
              </w:rPr>
            </w:pPr>
          </w:p>
        </w:tc>
        <w:tc>
          <w:tcPr>
            <w:tcW w:w="2073"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063" w:type="dxa"/>
          </w:tcPr>
          <w:p>
            <w:pPr>
              <w:pStyle w:val="21"/>
              <w:spacing w:before="243" w:line="183" w:lineRule="auto"/>
              <w:ind w:left="965"/>
              <w:outlineLvl w:val="9"/>
              <w:rPr>
                <w:color w:val="auto"/>
                <w:highlight w:val="none"/>
              </w:rPr>
            </w:pPr>
            <w:r>
              <w:rPr>
                <w:color w:val="auto"/>
                <w:highlight w:val="none"/>
              </w:rPr>
              <w:t>2</w:t>
            </w:r>
          </w:p>
        </w:tc>
        <w:tc>
          <w:tcPr>
            <w:tcW w:w="2077" w:type="dxa"/>
          </w:tcPr>
          <w:p>
            <w:pPr>
              <w:outlineLvl w:val="9"/>
              <w:rPr>
                <w:color w:val="auto"/>
                <w:highlight w:val="none"/>
              </w:rPr>
            </w:pPr>
          </w:p>
        </w:tc>
        <w:tc>
          <w:tcPr>
            <w:tcW w:w="2077" w:type="dxa"/>
          </w:tcPr>
          <w:p>
            <w:pPr>
              <w:outlineLvl w:val="9"/>
              <w:rPr>
                <w:color w:val="auto"/>
                <w:highlight w:val="none"/>
              </w:rPr>
            </w:pPr>
          </w:p>
        </w:tc>
        <w:tc>
          <w:tcPr>
            <w:tcW w:w="2073"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2063" w:type="dxa"/>
          </w:tcPr>
          <w:p>
            <w:pPr>
              <w:pStyle w:val="21"/>
              <w:spacing w:before="244" w:line="183" w:lineRule="auto"/>
              <w:ind w:left="965"/>
              <w:outlineLvl w:val="9"/>
              <w:rPr>
                <w:color w:val="auto"/>
                <w:highlight w:val="none"/>
              </w:rPr>
            </w:pPr>
            <w:r>
              <w:rPr>
                <w:color w:val="auto"/>
                <w:highlight w:val="none"/>
              </w:rPr>
              <w:t>3</w:t>
            </w:r>
          </w:p>
        </w:tc>
        <w:tc>
          <w:tcPr>
            <w:tcW w:w="2077" w:type="dxa"/>
          </w:tcPr>
          <w:p>
            <w:pPr>
              <w:outlineLvl w:val="9"/>
              <w:rPr>
                <w:color w:val="auto"/>
                <w:highlight w:val="none"/>
              </w:rPr>
            </w:pPr>
          </w:p>
        </w:tc>
        <w:tc>
          <w:tcPr>
            <w:tcW w:w="2077" w:type="dxa"/>
          </w:tcPr>
          <w:p>
            <w:pPr>
              <w:outlineLvl w:val="9"/>
              <w:rPr>
                <w:color w:val="auto"/>
                <w:highlight w:val="none"/>
              </w:rPr>
            </w:pPr>
          </w:p>
        </w:tc>
        <w:tc>
          <w:tcPr>
            <w:tcW w:w="2073"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2063" w:type="dxa"/>
          </w:tcPr>
          <w:p>
            <w:pPr>
              <w:outlineLvl w:val="9"/>
              <w:rPr>
                <w:color w:val="auto"/>
                <w:highlight w:val="none"/>
              </w:rPr>
            </w:pPr>
          </w:p>
        </w:tc>
        <w:tc>
          <w:tcPr>
            <w:tcW w:w="2077" w:type="dxa"/>
          </w:tcPr>
          <w:p>
            <w:pPr>
              <w:outlineLvl w:val="9"/>
              <w:rPr>
                <w:color w:val="auto"/>
                <w:highlight w:val="none"/>
              </w:rPr>
            </w:pPr>
          </w:p>
        </w:tc>
        <w:tc>
          <w:tcPr>
            <w:tcW w:w="2077" w:type="dxa"/>
          </w:tcPr>
          <w:p>
            <w:pPr>
              <w:outlineLvl w:val="9"/>
              <w:rPr>
                <w:color w:val="auto"/>
                <w:highlight w:val="none"/>
              </w:rPr>
            </w:pPr>
          </w:p>
        </w:tc>
        <w:tc>
          <w:tcPr>
            <w:tcW w:w="2073" w:type="dxa"/>
          </w:tcPr>
          <w:p>
            <w:pPr>
              <w:outlineLvl w:val="9"/>
              <w:rPr>
                <w:color w:val="auto"/>
                <w:highlight w:val="none"/>
              </w:rPr>
            </w:pPr>
          </w:p>
        </w:tc>
      </w:tr>
    </w:tbl>
    <w:p>
      <w:pPr>
        <w:pStyle w:val="5"/>
        <w:spacing w:before="93" w:line="219" w:lineRule="auto"/>
        <w:ind w:left="503"/>
        <w:outlineLvl w:val="9"/>
        <w:rPr>
          <w:color w:val="auto"/>
          <w:sz w:val="23"/>
          <w:szCs w:val="23"/>
          <w:highlight w:val="none"/>
          <w:lang w:eastAsia="zh-CN"/>
        </w:rPr>
      </w:pPr>
      <w:r>
        <w:rPr>
          <w:color w:val="auto"/>
          <w:spacing w:val="8"/>
          <w:sz w:val="23"/>
          <w:szCs w:val="23"/>
          <w:highlight w:val="none"/>
          <w:lang w:eastAsia="zh-CN"/>
        </w:rPr>
        <w:t>注：可采用表格或文字描述，格式由投标人自定</w:t>
      </w:r>
    </w:p>
    <w:p>
      <w:pPr>
        <w:spacing w:line="289" w:lineRule="auto"/>
        <w:outlineLvl w:val="9"/>
        <w:rPr>
          <w:color w:val="auto"/>
          <w:highlight w:val="none"/>
          <w:lang w:eastAsia="zh-CN"/>
        </w:rPr>
      </w:pPr>
    </w:p>
    <w:p>
      <w:pPr>
        <w:spacing w:line="289" w:lineRule="auto"/>
        <w:outlineLvl w:val="9"/>
        <w:rPr>
          <w:color w:val="auto"/>
          <w:highlight w:val="none"/>
          <w:lang w:eastAsia="zh-CN"/>
        </w:rPr>
      </w:pPr>
    </w:p>
    <w:p>
      <w:pPr>
        <w:spacing w:line="289" w:lineRule="auto"/>
        <w:outlineLvl w:val="9"/>
        <w:rPr>
          <w:color w:val="auto"/>
          <w:highlight w:val="none"/>
          <w:lang w:eastAsia="zh-CN"/>
        </w:rPr>
      </w:pPr>
    </w:p>
    <w:p>
      <w:pPr>
        <w:pStyle w:val="5"/>
        <w:spacing w:before="74" w:line="219" w:lineRule="auto"/>
        <w:ind w:left="4733"/>
        <w:outlineLvl w:val="9"/>
        <w:rPr>
          <w:color w:val="auto"/>
          <w:sz w:val="23"/>
          <w:szCs w:val="23"/>
          <w:highlight w:val="none"/>
          <w:lang w:eastAsia="zh-CN"/>
        </w:rPr>
      </w:pPr>
      <w:r>
        <w:rPr>
          <w:color w:val="auto"/>
          <w:spacing w:val="33"/>
          <w:sz w:val="23"/>
          <w:szCs w:val="23"/>
          <w:highlight w:val="none"/>
          <w:lang w:eastAsia="zh-CN"/>
        </w:rPr>
        <w:t>投标人</w:t>
      </w:r>
      <w:r>
        <w:rPr>
          <w:rFonts w:hint="eastAsia"/>
          <w:color w:val="auto"/>
          <w:spacing w:val="33"/>
          <w:sz w:val="23"/>
          <w:szCs w:val="23"/>
          <w:highlight w:val="none"/>
          <w:lang w:eastAsia="zh-CN"/>
        </w:rPr>
        <w:t>（</w:t>
      </w:r>
      <w:r>
        <w:rPr>
          <w:color w:val="auto"/>
          <w:spacing w:val="33"/>
          <w:sz w:val="23"/>
          <w:szCs w:val="23"/>
          <w:highlight w:val="none"/>
          <w:lang w:eastAsia="zh-CN"/>
        </w:rPr>
        <w:t>公章</w:t>
      </w:r>
      <w:r>
        <w:rPr>
          <w:rFonts w:hint="eastAsia"/>
          <w:color w:val="auto"/>
          <w:spacing w:val="33"/>
          <w:sz w:val="23"/>
          <w:szCs w:val="23"/>
          <w:highlight w:val="none"/>
          <w:lang w:eastAsia="zh-CN"/>
        </w:rPr>
        <w:t>）</w:t>
      </w:r>
      <w:r>
        <w:rPr>
          <w:color w:val="auto"/>
          <w:spacing w:val="33"/>
          <w:sz w:val="23"/>
          <w:szCs w:val="23"/>
          <w:highlight w:val="none"/>
          <w:lang w:eastAsia="zh-CN"/>
        </w:rPr>
        <w:t>:</w:t>
      </w:r>
    </w:p>
    <w:p>
      <w:pPr>
        <w:pStyle w:val="5"/>
        <w:spacing w:before="118" w:line="421" w:lineRule="exact"/>
        <w:ind w:left="2333"/>
        <w:outlineLvl w:val="9"/>
        <w:rPr>
          <w:color w:val="auto"/>
          <w:sz w:val="23"/>
          <w:szCs w:val="23"/>
          <w:highlight w:val="none"/>
          <w:lang w:eastAsia="zh-CN"/>
        </w:rPr>
      </w:pPr>
      <w:r>
        <w:rPr>
          <w:color w:val="auto"/>
          <w:spacing w:val="20"/>
          <w:position w:val="14"/>
          <w:sz w:val="23"/>
          <w:szCs w:val="23"/>
          <w:highlight w:val="none"/>
          <w:lang w:eastAsia="zh-CN"/>
        </w:rPr>
        <w:t>法定代表人或授权代表</w:t>
      </w:r>
      <w:r>
        <w:rPr>
          <w:rFonts w:hint="eastAsia"/>
          <w:color w:val="auto"/>
          <w:spacing w:val="20"/>
          <w:position w:val="14"/>
          <w:sz w:val="23"/>
          <w:szCs w:val="23"/>
          <w:highlight w:val="none"/>
          <w:lang w:eastAsia="zh-CN"/>
        </w:rPr>
        <w:t>（</w:t>
      </w:r>
      <w:r>
        <w:rPr>
          <w:color w:val="auto"/>
          <w:spacing w:val="20"/>
          <w:position w:val="14"/>
          <w:sz w:val="23"/>
          <w:szCs w:val="23"/>
          <w:highlight w:val="none"/>
          <w:lang w:eastAsia="zh-CN"/>
        </w:rPr>
        <w:t>签字或盖章</w:t>
      </w:r>
      <w:r>
        <w:rPr>
          <w:rFonts w:hint="eastAsia"/>
          <w:color w:val="auto"/>
          <w:spacing w:val="20"/>
          <w:position w:val="14"/>
          <w:sz w:val="23"/>
          <w:szCs w:val="23"/>
          <w:highlight w:val="none"/>
          <w:lang w:eastAsia="zh-CN"/>
        </w:rPr>
        <w:t>）</w:t>
      </w:r>
      <w:r>
        <w:rPr>
          <w:color w:val="auto"/>
          <w:spacing w:val="20"/>
          <w:position w:val="14"/>
          <w:sz w:val="23"/>
          <w:szCs w:val="23"/>
          <w:highlight w:val="none"/>
          <w:lang w:eastAsia="zh-CN"/>
        </w:rPr>
        <w:t>:</w:t>
      </w:r>
    </w:p>
    <w:p>
      <w:pPr>
        <w:pStyle w:val="5"/>
        <w:spacing w:line="220" w:lineRule="auto"/>
        <w:ind w:left="3183"/>
        <w:outlineLvl w:val="9"/>
        <w:rPr>
          <w:color w:val="auto"/>
          <w:sz w:val="23"/>
          <w:szCs w:val="23"/>
          <w:highlight w:val="none"/>
          <w:lang w:eastAsia="zh-CN"/>
        </w:rPr>
      </w:pPr>
      <w:r>
        <w:rPr>
          <w:color w:val="auto"/>
          <w:spacing w:val="-24"/>
          <w:sz w:val="23"/>
          <w:szCs w:val="23"/>
          <w:highlight w:val="none"/>
          <w:lang w:eastAsia="zh-CN"/>
        </w:rPr>
        <w:t>日</w:t>
      </w:r>
      <w:r>
        <w:rPr>
          <w:color w:val="auto"/>
          <w:spacing w:val="8"/>
          <w:sz w:val="23"/>
          <w:szCs w:val="23"/>
          <w:highlight w:val="none"/>
          <w:lang w:eastAsia="zh-CN"/>
        </w:rPr>
        <w:t xml:space="preserve">     </w:t>
      </w:r>
      <w:r>
        <w:rPr>
          <w:color w:val="auto"/>
          <w:spacing w:val="-24"/>
          <w:sz w:val="23"/>
          <w:szCs w:val="23"/>
          <w:highlight w:val="none"/>
          <w:lang w:eastAsia="zh-CN"/>
        </w:rPr>
        <w:t>期：</w:t>
      </w:r>
      <w:r>
        <w:rPr>
          <w:color w:val="auto"/>
          <w:spacing w:val="1"/>
          <w:sz w:val="23"/>
          <w:szCs w:val="23"/>
          <w:highlight w:val="none"/>
          <w:lang w:eastAsia="zh-CN"/>
        </w:rPr>
        <w:t xml:space="preserve">     </w:t>
      </w:r>
      <w:r>
        <w:rPr>
          <w:color w:val="auto"/>
          <w:spacing w:val="-24"/>
          <w:sz w:val="23"/>
          <w:szCs w:val="23"/>
          <w:highlight w:val="none"/>
          <w:lang w:eastAsia="zh-CN"/>
        </w:rPr>
        <w:t>年</w:t>
      </w:r>
      <w:r>
        <w:rPr>
          <w:color w:val="auto"/>
          <w:spacing w:val="10"/>
          <w:sz w:val="23"/>
          <w:szCs w:val="23"/>
          <w:highlight w:val="none"/>
          <w:lang w:eastAsia="zh-CN"/>
        </w:rPr>
        <w:t xml:space="preserve">    </w:t>
      </w:r>
      <w:r>
        <w:rPr>
          <w:color w:val="auto"/>
          <w:spacing w:val="-24"/>
          <w:sz w:val="23"/>
          <w:szCs w:val="23"/>
          <w:highlight w:val="none"/>
          <w:lang w:eastAsia="zh-CN"/>
        </w:rPr>
        <w:t>月</w:t>
      </w:r>
      <w:r>
        <w:rPr>
          <w:color w:val="auto"/>
          <w:spacing w:val="19"/>
          <w:sz w:val="23"/>
          <w:szCs w:val="23"/>
          <w:highlight w:val="none"/>
          <w:lang w:eastAsia="zh-CN"/>
        </w:rPr>
        <w:t xml:space="preserve">    </w:t>
      </w:r>
      <w:r>
        <w:rPr>
          <w:color w:val="auto"/>
          <w:spacing w:val="-24"/>
          <w:sz w:val="23"/>
          <w:szCs w:val="23"/>
          <w:highlight w:val="none"/>
          <w:lang w:eastAsia="zh-CN"/>
        </w:rPr>
        <w:t>日</w:t>
      </w:r>
    </w:p>
    <w:p>
      <w:pPr>
        <w:spacing w:line="220" w:lineRule="auto"/>
        <w:outlineLvl w:val="9"/>
        <w:rPr>
          <w:color w:val="auto"/>
          <w:sz w:val="23"/>
          <w:szCs w:val="23"/>
          <w:highlight w:val="none"/>
          <w:lang w:eastAsia="zh-CN"/>
        </w:rPr>
        <w:sectPr>
          <w:pgSz w:w="11910" w:h="16840"/>
          <w:pgMar w:top="1440" w:right="1800" w:bottom="1440" w:left="1800" w:header="0" w:footer="0" w:gutter="0"/>
          <w:cols w:space="720" w:num="1"/>
        </w:sectPr>
      </w:pPr>
    </w:p>
    <w:p>
      <w:pPr>
        <w:pStyle w:val="5"/>
        <w:spacing w:before="266" w:line="678" w:lineRule="exact"/>
        <w:ind w:left="1888"/>
        <w:outlineLvl w:val="9"/>
        <w:rPr>
          <w:color w:val="auto"/>
          <w:sz w:val="32"/>
          <w:szCs w:val="32"/>
          <w:highlight w:val="none"/>
          <w:lang w:eastAsia="zh-CN"/>
        </w:rPr>
      </w:pPr>
      <w:r>
        <w:rPr>
          <w:rFonts w:hint="eastAsia"/>
          <w:b/>
          <w:bCs/>
          <w:color w:val="auto"/>
          <w:spacing w:val="5"/>
          <w:position w:val="27"/>
          <w:sz w:val="32"/>
          <w:szCs w:val="32"/>
          <w:highlight w:val="none"/>
          <w:lang w:eastAsia="zh-CN"/>
        </w:rPr>
        <w:t>（</w:t>
      </w:r>
      <w:r>
        <w:rPr>
          <w:b/>
          <w:bCs/>
          <w:color w:val="auto"/>
          <w:spacing w:val="5"/>
          <w:position w:val="27"/>
          <w:sz w:val="32"/>
          <w:szCs w:val="32"/>
          <w:highlight w:val="none"/>
          <w:lang w:eastAsia="zh-CN"/>
        </w:rPr>
        <w:t>八</w:t>
      </w:r>
      <w:r>
        <w:rPr>
          <w:rFonts w:hint="eastAsia"/>
          <w:b/>
          <w:bCs/>
          <w:color w:val="auto"/>
          <w:spacing w:val="5"/>
          <w:position w:val="27"/>
          <w:sz w:val="32"/>
          <w:szCs w:val="32"/>
          <w:highlight w:val="none"/>
          <w:lang w:eastAsia="zh-CN"/>
        </w:rPr>
        <w:t>）</w:t>
      </w:r>
      <w:r>
        <w:rPr>
          <w:b/>
          <w:bCs/>
          <w:color w:val="auto"/>
          <w:spacing w:val="5"/>
          <w:position w:val="27"/>
          <w:sz w:val="32"/>
          <w:szCs w:val="32"/>
          <w:highlight w:val="none"/>
          <w:lang w:eastAsia="zh-CN"/>
        </w:rPr>
        <w:t>投标人类似项目业绩一览表</w:t>
      </w:r>
    </w:p>
    <w:p>
      <w:pPr>
        <w:pStyle w:val="5"/>
        <w:spacing w:line="219" w:lineRule="auto"/>
        <w:ind w:left="2746"/>
        <w:outlineLvl w:val="9"/>
        <w:rPr>
          <w:color w:val="auto"/>
          <w:sz w:val="24"/>
          <w:szCs w:val="24"/>
          <w:highlight w:val="none"/>
          <w:lang w:eastAsia="zh-CN"/>
        </w:rPr>
      </w:pPr>
      <w:r>
        <w:rPr>
          <w:b/>
          <w:bCs/>
          <w:color w:val="auto"/>
          <w:spacing w:val="-4"/>
          <w:sz w:val="24"/>
          <w:szCs w:val="24"/>
          <w:highlight w:val="none"/>
          <w:lang w:eastAsia="zh-CN"/>
        </w:rPr>
        <w:t>投标人类似项目业绩一览表</w:t>
      </w:r>
    </w:p>
    <w:p>
      <w:pPr>
        <w:spacing w:before="222"/>
        <w:outlineLvl w:val="9"/>
        <w:rPr>
          <w:color w:val="auto"/>
          <w:highlight w:val="none"/>
          <w:lang w:eastAsia="zh-CN"/>
        </w:rPr>
      </w:pPr>
    </w:p>
    <w:tbl>
      <w:tblPr>
        <w:tblStyle w:val="20"/>
        <w:tblW w:w="8280"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189"/>
        <w:gridCol w:w="1188"/>
        <w:gridCol w:w="1179"/>
        <w:gridCol w:w="1188"/>
        <w:gridCol w:w="1169"/>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1174" w:type="dxa"/>
          </w:tcPr>
          <w:p>
            <w:pPr>
              <w:spacing w:line="258" w:lineRule="auto"/>
              <w:outlineLvl w:val="9"/>
              <w:rPr>
                <w:color w:val="auto"/>
                <w:highlight w:val="none"/>
                <w:lang w:eastAsia="zh-CN"/>
              </w:rPr>
            </w:pPr>
          </w:p>
          <w:p>
            <w:pPr>
              <w:spacing w:line="259" w:lineRule="auto"/>
              <w:outlineLvl w:val="9"/>
              <w:rPr>
                <w:color w:val="auto"/>
                <w:highlight w:val="none"/>
                <w:lang w:eastAsia="zh-CN"/>
              </w:rPr>
            </w:pPr>
          </w:p>
          <w:p>
            <w:pPr>
              <w:pStyle w:val="21"/>
              <w:spacing w:before="75" w:line="221" w:lineRule="auto"/>
              <w:ind w:left="345"/>
              <w:outlineLvl w:val="9"/>
              <w:rPr>
                <w:color w:val="auto"/>
                <w:highlight w:val="none"/>
              </w:rPr>
            </w:pPr>
            <w:r>
              <w:rPr>
                <w:color w:val="auto"/>
                <w:spacing w:val="7"/>
                <w:highlight w:val="none"/>
              </w:rPr>
              <w:t>序号</w:t>
            </w:r>
          </w:p>
        </w:tc>
        <w:tc>
          <w:tcPr>
            <w:tcW w:w="1189" w:type="dxa"/>
          </w:tcPr>
          <w:p>
            <w:pPr>
              <w:spacing w:line="328" w:lineRule="auto"/>
              <w:outlineLvl w:val="9"/>
              <w:rPr>
                <w:color w:val="auto"/>
                <w:highlight w:val="none"/>
              </w:rPr>
            </w:pPr>
          </w:p>
          <w:p>
            <w:pPr>
              <w:pStyle w:val="21"/>
              <w:spacing w:before="75" w:line="411" w:lineRule="exact"/>
              <w:ind w:left="121"/>
              <w:outlineLvl w:val="9"/>
              <w:rPr>
                <w:color w:val="auto"/>
                <w:highlight w:val="none"/>
              </w:rPr>
            </w:pPr>
            <w:r>
              <w:rPr>
                <w:color w:val="auto"/>
                <w:spacing w:val="-3"/>
                <w:position w:val="13"/>
                <w:highlight w:val="none"/>
              </w:rPr>
              <w:t>用户单位</w:t>
            </w:r>
          </w:p>
          <w:p>
            <w:pPr>
              <w:pStyle w:val="21"/>
              <w:spacing w:line="221" w:lineRule="auto"/>
              <w:ind w:left="351"/>
              <w:outlineLvl w:val="9"/>
              <w:rPr>
                <w:color w:val="auto"/>
                <w:highlight w:val="none"/>
              </w:rPr>
            </w:pPr>
            <w:r>
              <w:rPr>
                <w:color w:val="auto"/>
                <w:spacing w:val="5"/>
                <w:highlight w:val="none"/>
              </w:rPr>
              <w:t>名称</w:t>
            </w:r>
          </w:p>
        </w:tc>
        <w:tc>
          <w:tcPr>
            <w:tcW w:w="1188" w:type="dxa"/>
          </w:tcPr>
          <w:p>
            <w:pPr>
              <w:spacing w:line="258" w:lineRule="auto"/>
              <w:outlineLvl w:val="9"/>
              <w:rPr>
                <w:color w:val="auto"/>
                <w:highlight w:val="none"/>
              </w:rPr>
            </w:pPr>
          </w:p>
          <w:p>
            <w:pPr>
              <w:spacing w:line="258" w:lineRule="auto"/>
              <w:outlineLvl w:val="9"/>
              <w:rPr>
                <w:color w:val="auto"/>
                <w:highlight w:val="none"/>
              </w:rPr>
            </w:pPr>
          </w:p>
          <w:p>
            <w:pPr>
              <w:pStyle w:val="21"/>
              <w:spacing w:before="75" w:line="219" w:lineRule="auto"/>
              <w:ind w:left="112"/>
              <w:outlineLvl w:val="9"/>
              <w:rPr>
                <w:color w:val="auto"/>
                <w:highlight w:val="none"/>
              </w:rPr>
            </w:pPr>
            <w:r>
              <w:rPr>
                <w:color w:val="auto"/>
                <w:spacing w:val="2"/>
                <w:highlight w:val="none"/>
              </w:rPr>
              <w:t>项目内容</w:t>
            </w:r>
          </w:p>
        </w:tc>
        <w:tc>
          <w:tcPr>
            <w:tcW w:w="1179" w:type="dxa"/>
          </w:tcPr>
          <w:p>
            <w:pPr>
              <w:spacing w:line="258" w:lineRule="auto"/>
              <w:outlineLvl w:val="9"/>
              <w:rPr>
                <w:color w:val="auto"/>
                <w:highlight w:val="none"/>
              </w:rPr>
            </w:pPr>
          </w:p>
          <w:p>
            <w:pPr>
              <w:spacing w:line="259" w:lineRule="auto"/>
              <w:outlineLvl w:val="9"/>
              <w:rPr>
                <w:color w:val="auto"/>
                <w:highlight w:val="none"/>
              </w:rPr>
            </w:pPr>
          </w:p>
          <w:p>
            <w:pPr>
              <w:pStyle w:val="21"/>
              <w:spacing w:before="74" w:line="220" w:lineRule="auto"/>
              <w:ind w:left="134"/>
              <w:outlineLvl w:val="9"/>
              <w:rPr>
                <w:color w:val="auto"/>
                <w:highlight w:val="none"/>
              </w:rPr>
            </w:pPr>
            <w:r>
              <w:rPr>
                <w:color w:val="auto"/>
                <w:spacing w:val="5"/>
                <w:highlight w:val="none"/>
              </w:rPr>
              <w:t>实施地点</w:t>
            </w:r>
          </w:p>
        </w:tc>
        <w:tc>
          <w:tcPr>
            <w:tcW w:w="1188" w:type="dxa"/>
          </w:tcPr>
          <w:p>
            <w:pPr>
              <w:pStyle w:val="21"/>
              <w:spacing w:before="195" w:line="220" w:lineRule="auto"/>
              <w:ind w:left="124"/>
              <w:outlineLvl w:val="9"/>
              <w:rPr>
                <w:color w:val="auto"/>
                <w:highlight w:val="none"/>
                <w:lang w:eastAsia="zh-CN"/>
              </w:rPr>
            </w:pPr>
            <w:r>
              <w:rPr>
                <w:color w:val="auto"/>
                <w:spacing w:val="5"/>
                <w:highlight w:val="none"/>
                <w:lang w:eastAsia="zh-CN"/>
              </w:rPr>
              <w:t>用户联系</w:t>
            </w:r>
          </w:p>
          <w:p>
            <w:pPr>
              <w:pStyle w:val="21"/>
              <w:spacing w:before="138" w:line="221" w:lineRule="auto"/>
              <w:ind w:left="124"/>
              <w:outlineLvl w:val="9"/>
              <w:rPr>
                <w:color w:val="auto"/>
                <w:highlight w:val="none"/>
                <w:lang w:eastAsia="zh-CN"/>
              </w:rPr>
            </w:pPr>
            <w:r>
              <w:rPr>
                <w:color w:val="auto"/>
                <w:spacing w:val="5"/>
                <w:highlight w:val="none"/>
                <w:lang w:eastAsia="zh-CN"/>
              </w:rPr>
              <w:t>人及联系</w:t>
            </w:r>
          </w:p>
          <w:p>
            <w:pPr>
              <w:pStyle w:val="21"/>
              <w:spacing w:before="122" w:line="221" w:lineRule="auto"/>
              <w:ind w:left="355"/>
              <w:outlineLvl w:val="9"/>
              <w:rPr>
                <w:color w:val="auto"/>
                <w:highlight w:val="none"/>
                <w:lang w:eastAsia="zh-CN"/>
              </w:rPr>
            </w:pPr>
            <w:r>
              <w:rPr>
                <w:color w:val="auto"/>
                <w:spacing w:val="-3"/>
                <w:highlight w:val="none"/>
                <w:lang w:eastAsia="zh-CN"/>
              </w:rPr>
              <w:t>方式</w:t>
            </w:r>
          </w:p>
        </w:tc>
        <w:tc>
          <w:tcPr>
            <w:tcW w:w="1169" w:type="dxa"/>
          </w:tcPr>
          <w:p>
            <w:pPr>
              <w:spacing w:line="318" w:lineRule="auto"/>
              <w:outlineLvl w:val="9"/>
              <w:rPr>
                <w:color w:val="auto"/>
                <w:highlight w:val="none"/>
                <w:lang w:eastAsia="zh-CN"/>
              </w:rPr>
            </w:pPr>
          </w:p>
          <w:p>
            <w:pPr>
              <w:pStyle w:val="21"/>
              <w:spacing w:before="75" w:line="421" w:lineRule="exact"/>
              <w:ind w:left="117"/>
              <w:outlineLvl w:val="9"/>
              <w:rPr>
                <w:color w:val="auto"/>
                <w:highlight w:val="none"/>
              </w:rPr>
            </w:pPr>
            <w:r>
              <w:rPr>
                <w:color w:val="auto"/>
                <w:spacing w:val="2"/>
                <w:position w:val="14"/>
                <w:highlight w:val="none"/>
              </w:rPr>
              <w:t>项目起止</w:t>
            </w:r>
          </w:p>
          <w:p>
            <w:pPr>
              <w:pStyle w:val="21"/>
              <w:spacing w:line="221" w:lineRule="auto"/>
              <w:ind w:left="347"/>
              <w:outlineLvl w:val="9"/>
              <w:rPr>
                <w:color w:val="auto"/>
                <w:highlight w:val="none"/>
              </w:rPr>
            </w:pPr>
            <w:r>
              <w:rPr>
                <w:color w:val="auto"/>
                <w:spacing w:val="11"/>
                <w:highlight w:val="none"/>
              </w:rPr>
              <w:t>时间</w:t>
            </w:r>
          </w:p>
        </w:tc>
        <w:tc>
          <w:tcPr>
            <w:tcW w:w="1193" w:type="dxa"/>
          </w:tcPr>
          <w:p>
            <w:pPr>
              <w:spacing w:line="258" w:lineRule="auto"/>
              <w:outlineLvl w:val="9"/>
              <w:rPr>
                <w:color w:val="auto"/>
                <w:highlight w:val="none"/>
              </w:rPr>
            </w:pPr>
          </w:p>
          <w:p>
            <w:pPr>
              <w:spacing w:line="258" w:lineRule="auto"/>
              <w:outlineLvl w:val="9"/>
              <w:rPr>
                <w:color w:val="auto"/>
                <w:highlight w:val="none"/>
              </w:rPr>
            </w:pPr>
          </w:p>
          <w:p>
            <w:pPr>
              <w:pStyle w:val="21"/>
              <w:spacing w:before="75" w:line="219" w:lineRule="auto"/>
              <w:ind w:left="138"/>
              <w:outlineLvl w:val="9"/>
              <w:rPr>
                <w:color w:val="auto"/>
                <w:highlight w:val="none"/>
              </w:rPr>
            </w:pPr>
            <w:r>
              <w:rPr>
                <w:color w:val="auto"/>
                <w:spacing w:val="-2"/>
                <w:highlight w:val="none"/>
              </w:rPr>
              <w:t>合同金额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174" w:type="dxa"/>
          </w:tcPr>
          <w:p>
            <w:pPr>
              <w:outlineLvl w:val="9"/>
              <w:rPr>
                <w:color w:val="auto"/>
                <w:highlight w:val="none"/>
              </w:rPr>
            </w:pPr>
          </w:p>
        </w:tc>
        <w:tc>
          <w:tcPr>
            <w:tcW w:w="1189" w:type="dxa"/>
          </w:tcPr>
          <w:p>
            <w:pPr>
              <w:outlineLvl w:val="9"/>
              <w:rPr>
                <w:color w:val="auto"/>
                <w:highlight w:val="none"/>
              </w:rPr>
            </w:pPr>
          </w:p>
        </w:tc>
        <w:tc>
          <w:tcPr>
            <w:tcW w:w="1188" w:type="dxa"/>
          </w:tcPr>
          <w:p>
            <w:pPr>
              <w:outlineLvl w:val="9"/>
              <w:rPr>
                <w:color w:val="auto"/>
                <w:highlight w:val="none"/>
              </w:rPr>
            </w:pPr>
          </w:p>
        </w:tc>
        <w:tc>
          <w:tcPr>
            <w:tcW w:w="1179" w:type="dxa"/>
          </w:tcPr>
          <w:p>
            <w:pPr>
              <w:outlineLvl w:val="9"/>
              <w:rPr>
                <w:color w:val="auto"/>
                <w:highlight w:val="none"/>
              </w:rPr>
            </w:pPr>
          </w:p>
        </w:tc>
        <w:tc>
          <w:tcPr>
            <w:tcW w:w="1188" w:type="dxa"/>
          </w:tcPr>
          <w:p>
            <w:pPr>
              <w:outlineLvl w:val="9"/>
              <w:rPr>
                <w:color w:val="auto"/>
                <w:highlight w:val="none"/>
              </w:rPr>
            </w:pPr>
          </w:p>
        </w:tc>
        <w:tc>
          <w:tcPr>
            <w:tcW w:w="1169" w:type="dxa"/>
          </w:tcPr>
          <w:p>
            <w:pPr>
              <w:outlineLvl w:val="9"/>
              <w:rPr>
                <w:color w:val="auto"/>
                <w:highlight w:val="none"/>
              </w:rPr>
            </w:pPr>
          </w:p>
        </w:tc>
        <w:tc>
          <w:tcPr>
            <w:tcW w:w="1193"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174" w:type="dxa"/>
          </w:tcPr>
          <w:p>
            <w:pPr>
              <w:outlineLvl w:val="9"/>
              <w:rPr>
                <w:color w:val="auto"/>
                <w:highlight w:val="none"/>
              </w:rPr>
            </w:pPr>
          </w:p>
        </w:tc>
        <w:tc>
          <w:tcPr>
            <w:tcW w:w="1189" w:type="dxa"/>
          </w:tcPr>
          <w:p>
            <w:pPr>
              <w:outlineLvl w:val="9"/>
              <w:rPr>
                <w:color w:val="auto"/>
                <w:highlight w:val="none"/>
              </w:rPr>
            </w:pPr>
          </w:p>
        </w:tc>
        <w:tc>
          <w:tcPr>
            <w:tcW w:w="1188" w:type="dxa"/>
          </w:tcPr>
          <w:p>
            <w:pPr>
              <w:outlineLvl w:val="9"/>
              <w:rPr>
                <w:color w:val="auto"/>
                <w:highlight w:val="none"/>
              </w:rPr>
            </w:pPr>
          </w:p>
        </w:tc>
        <w:tc>
          <w:tcPr>
            <w:tcW w:w="1179" w:type="dxa"/>
          </w:tcPr>
          <w:p>
            <w:pPr>
              <w:outlineLvl w:val="9"/>
              <w:rPr>
                <w:color w:val="auto"/>
                <w:highlight w:val="none"/>
              </w:rPr>
            </w:pPr>
          </w:p>
        </w:tc>
        <w:tc>
          <w:tcPr>
            <w:tcW w:w="1188" w:type="dxa"/>
          </w:tcPr>
          <w:p>
            <w:pPr>
              <w:outlineLvl w:val="9"/>
              <w:rPr>
                <w:color w:val="auto"/>
                <w:highlight w:val="none"/>
              </w:rPr>
            </w:pPr>
          </w:p>
        </w:tc>
        <w:tc>
          <w:tcPr>
            <w:tcW w:w="1169" w:type="dxa"/>
          </w:tcPr>
          <w:p>
            <w:pPr>
              <w:outlineLvl w:val="9"/>
              <w:rPr>
                <w:color w:val="auto"/>
                <w:highlight w:val="none"/>
              </w:rPr>
            </w:pPr>
          </w:p>
        </w:tc>
        <w:tc>
          <w:tcPr>
            <w:tcW w:w="1193"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9" w:hRule="atLeast"/>
        </w:trPr>
        <w:tc>
          <w:tcPr>
            <w:tcW w:w="1174" w:type="dxa"/>
          </w:tcPr>
          <w:p>
            <w:pPr>
              <w:outlineLvl w:val="9"/>
              <w:rPr>
                <w:color w:val="auto"/>
                <w:highlight w:val="none"/>
              </w:rPr>
            </w:pPr>
          </w:p>
        </w:tc>
        <w:tc>
          <w:tcPr>
            <w:tcW w:w="1189" w:type="dxa"/>
          </w:tcPr>
          <w:p>
            <w:pPr>
              <w:outlineLvl w:val="9"/>
              <w:rPr>
                <w:color w:val="auto"/>
                <w:highlight w:val="none"/>
              </w:rPr>
            </w:pPr>
          </w:p>
        </w:tc>
        <w:tc>
          <w:tcPr>
            <w:tcW w:w="1188" w:type="dxa"/>
          </w:tcPr>
          <w:p>
            <w:pPr>
              <w:outlineLvl w:val="9"/>
              <w:rPr>
                <w:color w:val="auto"/>
                <w:highlight w:val="none"/>
              </w:rPr>
            </w:pPr>
          </w:p>
        </w:tc>
        <w:tc>
          <w:tcPr>
            <w:tcW w:w="1179" w:type="dxa"/>
          </w:tcPr>
          <w:p>
            <w:pPr>
              <w:outlineLvl w:val="9"/>
              <w:rPr>
                <w:color w:val="auto"/>
                <w:highlight w:val="none"/>
              </w:rPr>
            </w:pPr>
          </w:p>
        </w:tc>
        <w:tc>
          <w:tcPr>
            <w:tcW w:w="1188" w:type="dxa"/>
          </w:tcPr>
          <w:p>
            <w:pPr>
              <w:outlineLvl w:val="9"/>
              <w:rPr>
                <w:color w:val="auto"/>
                <w:highlight w:val="none"/>
              </w:rPr>
            </w:pPr>
          </w:p>
        </w:tc>
        <w:tc>
          <w:tcPr>
            <w:tcW w:w="1169" w:type="dxa"/>
          </w:tcPr>
          <w:p>
            <w:pPr>
              <w:outlineLvl w:val="9"/>
              <w:rPr>
                <w:color w:val="auto"/>
                <w:highlight w:val="none"/>
              </w:rPr>
            </w:pPr>
          </w:p>
        </w:tc>
        <w:tc>
          <w:tcPr>
            <w:tcW w:w="1193"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74" w:type="dxa"/>
          </w:tcPr>
          <w:p>
            <w:pPr>
              <w:outlineLvl w:val="9"/>
              <w:rPr>
                <w:color w:val="auto"/>
                <w:highlight w:val="none"/>
              </w:rPr>
            </w:pPr>
          </w:p>
        </w:tc>
        <w:tc>
          <w:tcPr>
            <w:tcW w:w="1189" w:type="dxa"/>
          </w:tcPr>
          <w:p>
            <w:pPr>
              <w:outlineLvl w:val="9"/>
              <w:rPr>
                <w:color w:val="auto"/>
                <w:highlight w:val="none"/>
              </w:rPr>
            </w:pPr>
          </w:p>
        </w:tc>
        <w:tc>
          <w:tcPr>
            <w:tcW w:w="1188" w:type="dxa"/>
          </w:tcPr>
          <w:p>
            <w:pPr>
              <w:outlineLvl w:val="9"/>
              <w:rPr>
                <w:color w:val="auto"/>
                <w:highlight w:val="none"/>
              </w:rPr>
            </w:pPr>
          </w:p>
        </w:tc>
        <w:tc>
          <w:tcPr>
            <w:tcW w:w="1179" w:type="dxa"/>
          </w:tcPr>
          <w:p>
            <w:pPr>
              <w:outlineLvl w:val="9"/>
              <w:rPr>
                <w:color w:val="auto"/>
                <w:highlight w:val="none"/>
              </w:rPr>
            </w:pPr>
          </w:p>
        </w:tc>
        <w:tc>
          <w:tcPr>
            <w:tcW w:w="1188" w:type="dxa"/>
          </w:tcPr>
          <w:p>
            <w:pPr>
              <w:outlineLvl w:val="9"/>
              <w:rPr>
                <w:color w:val="auto"/>
                <w:highlight w:val="none"/>
              </w:rPr>
            </w:pPr>
          </w:p>
        </w:tc>
        <w:tc>
          <w:tcPr>
            <w:tcW w:w="1169" w:type="dxa"/>
          </w:tcPr>
          <w:p>
            <w:pPr>
              <w:outlineLvl w:val="9"/>
              <w:rPr>
                <w:color w:val="auto"/>
                <w:highlight w:val="none"/>
              </w:rPr>
            </w:pPr>
          </w:p>
        </w:tc>
        <w:tc>
          <w:tcPr>
            <w:tcW w:w="1193"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74" w:type="dxa"/>
          </w:tcPr>
          <w:p>
            <w:pPr>
              <w:outlineLvl w:val="9"/>
              <w:rPr>
                <w:color w:val="auto"/>
                <w:highlight w:val="none"/>
              </w:rPr>
            </w:pPr>
          </w:p>
        </w:tc>
        <w:tc>
          <w:tcPr>
            <w:tcW w:w="1189" w:type="dxa"/>
          </w:tcPr>
          <w:p>
            <w:pPr>
              <w:outlineLvl w:val="9"/>
              <w:rPr>
                <w:color w:val="auto"/>
                <w:highlight w:val="none"/>
              </w:rPr>
            </w:pPr>
          </w:p>
        </w:tc>
        <w:tc>
          <w:tcPr>
            <w:tcW w:w="1188" w:type="dxa"/>
          </w:tcPr>
          <w:p>
            <w:pPr>
              <w:outlineLvl w:val="9"/>
              <w:rPr>
                <w:color w:val="auto"/>
                <w:highlight w:val="none"/>
              </w:rPr>
            </w:pPr>
          </w:p>
        </w:tc>
        <w:tc>
          <w:tcPr>
            <w:tcW w:w="1179" w:type="dxa"/>
          </w:tcPr>
          <w:p>
            <w:pPr>
              <w:outlineLvl w:val="9"/>
              <w:rPr>
                <w:color w:val="auto"/>
                <w:highlight w:val="none"/>
              </w:rPr>
            </w:pPr>
          </w:p>
        </w:tc>
        <w:tc>
          <w:tcPr>
            <w:tcW w:w="1188" w:type="dxa"/>
          </w:tcPr>
          <w:p>
            <w:pPr>
              <w:outlineLvl w:val="9"/>
              <w:rPr>
                <w:color w:val="auto"/>
                <w:highlight w:val="none"/>
              </w:rPr>
            </w:pPr>
          </w:p>
        </w:tc>
        <w:tc>
          <w:tcPr>
            <w:tcW w:w="1169" w:type="dxa"/>
          </w:tcPr>
          <w:p>
            <w:pPr>
              <w:outlineLvl w:val="9"/>
              <w:rPr>
                <w:color w:val="auto"/>
                <w:highlight w:val="none"/>
              </w:rPr>
            </w:pPr>
          </w:p>
        </w:tc>
        <w:tc>
          <w:tcPr>
            <w:tcW w:w="1193"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174" w:type="dxa"/>
          </w:tcPr>
          <w:p>
            <w:pPr>
              <w:outlineLvl w:val="9"/>
              <w:rPr>
                <w:color w:val="auto"/>
                <w:highlight w:val="none"/>
              </w:rPr>
            </w:pPr>
          </w:p>
        </w:tc>
        <w:tc>
          <w:tcPr>
            <w:tcW w:w="1189" w:type="dxa"/>
          </w:tcPr>
          <w:p>
            <w:pPr>
              <w:outlineLvl w:val="9"/>
              <w:rPr>
                <w:color w:val="auto"/>
                <w:highlight w:val="none"/>
              </w:rPr>
            </w:pPr>
          </w:p>
        </w:tc>
        <w:tc>
          <w:tcPr>
            <w:tcW w:w="1188" w:type="dxa"/>
          </w:tcPr>
          <w:p>
            <w:pPr>
              <w:outlineLvl w:val="9"/>
              <w:rPr>
                <w:color w:val="auto"/>
                <w:highlight w:val="none"/>
              </w:rPr>
            </w:pPr>
          </w:p>
        </w:tc>
        <w:tc>
          <w:tcPr>
            <w:tcW w:w="1179" w:type="dxa"/>
          </w:tcPr>
          <w:p>
            <w:pPr>
              <w:outlineLvl w:val="9"/>
              <w:rPr>
                <w:color w:val="auto"/>
                <w:highlight w:val="none"/>
              </w:rPr>
            </w:pPr>
          </w:p>
        </w:tc>
        <w:tc>
          <w:tcPr>
            <w:tcW w:w="1188" w:type="dxa"/>
          </w:tcPr>
          <w:p>
            <w:pPr>
              <w:outlineLvl w:val="9"/>
              <w:rPr>
                <w:color w:val="auto"/>
                <w:highlight w:val="none"/>
              </w:rPr>
            </w:pPr>
          </w:p>
        </w:tc>
        <w:tc>
          <w:tcPr>
            <w:tcW w:w="1169" w:type="dxa"/>
          </w:tcPr>
          <w:p>
            <w:pPr>
              <w:outlineLvl w:val="9"/>
              <w:rPr>
                <w:color w:val="auto"/>
                <w:highlight w:val="none"/>
              </w:rPr>
            </w:pPr>
          </w:p>
        </w:tc>
        <w:tc>
          <w:tcPr>
            <w:tcW w:w="1193"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174" w:type="dxa"/>
          </w:tcPr>
          <w:p>
            <w:pPr>
              <w:outlineLvl w:val="9"/>
              <w:rPr>
                <w:color w:val="auto"/>
                <w:highlight w:val="none"/>
              </w:rPr>
            </w:pPr>
          </w:p>
        </w:tc>
        <w:tc>
          <w:tcPr>
            <w:tcW w:w="1189" w:type="dxa"/>
          </w:tcPr>
          <w:p>
            <w:pPr>
              <w:outlineLvl w:val="9"/>
              <w:rPr>
                <w:color w:val="auto"/>
                <w:highlight w:val="none"/>
              </w:rPr>
            </w:pPr>
          </w:p>
        </w:tc>
        <w:tc>
          <w:tcPr>
            <w:tcW w:w="1188" w:type="dxa"/>
          </w:tcPr>
          <w:p>
            <w:pPr>
              <w:outlineLvl w:val="9"/>
              <w:rPr>
                <w:color w:val="auto"/>
                <w:highlight w:val="none"/>
              </w:rPr>
            </w:pPr>
          </w:p>
        </w:tc>
        <w:tc>
          <w:tcPr>
            <w:tcW w:w="1179" w:type="dxa"/>
          </w:tcPr>
          <w:p>
            <w:pPr>
              <w:outlineLvl w:val="9"/>
              <w:rPr>
                <w:color w:val="auto"/>
                <w:highlight w:val="none"/>
              </w:rPr>
            </w:pPr>
          </w:p>
        </w:tc>
        <w:tc>
          <w:tcPr>
            <w:tcW w:w="1188" w:type="dxa"/>
          </w:tcPr>
          <w:p>
            <w:pPr>
              <w:outlineLvl w:val="9"/>
              <w:rPr>
                <w:color w:val="auto"/>
                <w:highlight w:val="none"/>
              </w:rPr>
            </w:pPr>
          </w:p>
        </w:tc>
        <w:tc>
          <w:tcPr>
            <w:tcW w:w="1169" w:type="dxa"/>
          </w:tcPr>
          <w:p>
            <w:pPr>
              <w:outlineLvl w:val="9"/>
              <w:rPr>
                <w:color w:val="auto"/>
                <w:highlight w:val="none"/>
              </w:rPr>
            </w:pPr>
          </w:p>
        </w:tc>
        <w:tc>
          <w:tcPr>
            <w:tcW w:w="1193"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hRule="atLeast"/>
        </w:trPr>
        <w:tc>
          <w:tcPr>
            <w:tcW w:w="1174" w:type="dxa"/>
          </w:tcPr>
          <w:p>
            <w:pPr>
              <w:outlineLvl w:val="9"/>
              <w:rPr>
                <w:color w:val="auto"/>
                <w:highlight w:val="none"/>
              </w:rPr>
            </w:pPr>
          </w:p>
        </w:tc>
        <w:tc>
          <w:tcPr>
            <w:tcW w:w="1189" w:type="dxa"/>
          </w:tcPr>
          <w:p>
            <w:pPr>
              <w:outlineLvl w:val="9"/>
              <w:rPr>
                <w:color w:val="auto"/>
                <w:highlight w:val="none"/>
              </w:rPr>
            </w:pPr>
          </w:p>
        </w:tc>
        <w:tc>
          <w:tcPr>
            <w:tcW w:w="1188" w:type="dxa"/>
          </w:tcPr>
          <w:p>
            <w:pPr>
              <w:outlineLvl w:val="9"/>
              <w:rPr>
                <w:color w:val="auto"/>
                <w:highlight w:val="none"/>
              </w:rPr>
            </w:pPr>
          </w:p>
        </w:tc>
        <w:tc>
          <w:tcPr>
            <w:tcW w:w="1179" w:type="dxa"/>
          </w:tcPr>
          <w:p>
            <w:pPr>
              <w:outlineLvl w:val="9"/>
              <w:rPr>
                <w:color w:val="auto"/>
                <w:highlight w:val="none"/>
              </w:rPr>
            </w:pPr>
          </w:p>
        </w:tc>
        <w:tc>
          <w:tcPr>
            <w:tcW w:w="1188" w:type="dxa"/>
          </w:tcPr>
          <w:p>
            <w:pPr>
              <w:outlineLvl w:val="9"/>
              <w:rPr>
                <w:color w:val="auto"/>
                <w:highlight w:val="none"/>
              </w:rPr>
            </w:pPr>
          </w:p>
        </w:tc>
        <w:tc>
          <w:tcPr>
            <w:tcW w:w="1169" w:type="dxa"/>
          </w:tcPr>
          <w:p>
            <w:pPr>
              <w:outlineLvl w:val="9"/>
              <w:rPr>
                <w:color w:val="auto"/>
                <w:highlight w:val="none"/>
              </w:rPr>
            </w:pPr>
          </w:p>
        </w:tc>
        <w:tc>
          <w:tcPr>
            <w:tcW w:w="1193" w:type="dxa"/>
          </w:tcPr>
          <w:p>
            <w:pPr>
              <w:outlineLvl w:val="9"/>
              <w:rPr>
                <w:color w:val="auto"/>
                <w:highlight w:val="none"/>
              </w:rPr>
            </w:pPr>
          </w:p>
        </w:tc>
      </w:tr>
    </w:tbl>
    <w:p>
      <w:pPr>
        <w:pStyle w:val="5"/>
        <w:spacing w:before="73" w:line="420" w:lineRule="exact"/>
        <w:ind w:left="513"/>
        <w:outlineLvl w:val="9"/>
        <w:rPr>
          <w:color w:val="auto"/>
          <w:sz w:val="24"/>
          <w:szCs w:val="24"/>
          <w:highlight w:val="none"/>
          <w:lang w:eastAsia="zh-CN"/>
        </w:rPr>
      </w:pPr>
      <w:r>
        <w:rPr>
          <w:color w:val="auto"/>
          <w:position w:val="13"/>
          <w:sz w:val="24"/>
          <w:szCs w:val="24"/>
          <w:highlight w:val="none"/>
          <w:lang w:eastAsia="zh-CN"/>
        </w:rPr>
        <w:t>注：若招标文件评分因素及评标标准中要求提供</w:t>
      </w:r>
      <w:r>
        <w:rPr>
          <w:color w:val="auto"/>
          <w:spacing w:val="-1"/>
          <w:position w:val="13"/>
          <w:sz w:val="24"/>
          <w:szCs w:val="24"/>
          <w:highlight w:val="none"/>
          <w:lang w:eastAsia="zh-CN"/>
        </w:rPr>
        <w:t>业绩的，投标人所列业绩</w:t>
      </w:r>
    </w:p>
    <w:p>
      <w:pPr>
        <w:pStyle w:val="5"/>
        <w:spacing w:line="218" w:lineRule="auto"/>
        <w:ind w:left="33"/>
        <w:outlineLvl w:val="9"/>
        <w:rPr>
          <w:color w:val="auto"/>
          <w:sz w:val="24"/>
          <w:szCs w:val="24"/>
          <w:highlight w:val="none"/>
          <w:lang w:eastAsia="zh-CN"/>
        </w:rPr>
      </w:pPr>
      <w:r>
        <w:rPr>
          <w:color w:val="auto"/>
          <w:spacing w:val="-3"/>
          <w:sz w:val="24"/>
          <w:szCs w:val="24"/>
          <w:highlight w:val="none"/>
          <w:lang w:eastAsia="zh-CN"/>
        </w:rPr>
        <w:t>应按其要求将证明材料按顺序附后。</w:t>
      </w:r>
    </w:p>
    <w:p>
      <w:pPr>
        <w:spacing w:line="284" w:lineRule="auto"/>
        <w:outlineLvl w:val="9"/>
        <w:rPr>
          <w:color w:val="auto"/>
          <w:highlight w:val="none"/>
          <w:lang w:eastAsia="zh-CN"/>
        </w:rPr>
      </w:pPr>
    </w:p>
    <w:p>
      <w:pPr>
        <w:spacing w:line="284" w:lineRule="auto"/>
        <w:outlineLvl w:val="9"/>
        <w:rPr>
          <w:color w:val="auto"/>
          <w:highlight w:val="none"/>
          <w:lang w:eastAsia="zh-CN"/>
        </w:rPr>
      </w:pPr>
    </w:p>
    <w:p>
      <w:pPr>
        <w:spacing w:line="284" w:lineRule="auto"/>
        <w:outlineLvl w:val="9"/>
        <w:rPr>
          <w:color w:val="auto"/>
          <w:highlight w:val="none"/>
          <w:lang w:eastAsia="zh-CN"/>
        </w:rPr>
      </w:pPr>
    </w:p>
    <w:p>
      <w:pPr>
        <w:pStyle w:val="5"/>
        <w:spacing w:before="79" w:line="219" w:lineRule="auto"/>
        <w:ind w:left="4723"/>
        <w:outlineLvl w:val="9"/>
        <w:rPr>
          <w:color w:val="auto"/>
          <w:sz w:val="24"/>
          <w:szCs w:val="24"/>
          <w:highlight w:val="none"/>
          <w:lang w:eastAsia="zh-CN"/>
        </w:rPr>
      </w:pPr>
      <w:r>
        <w:rPr>
          <w:color w:val="auto"/>
          <w:spacing w:val="28"/>
          <w:sz w:val="24"/>
          <w:szCs w:val="24"/>
          <w:highlight w:val="none"/>
          <w:lang w:eastAsia="zh-CN"/>
        </w:rPr>
        <w:t>投标人</w:t>
      </w:r>
      <w:r>
        <w:rPr>
          <w:rFonts w:hint="eastAsia"/>
          <w:color w:val="auto"/>
          <w:spacing w:val="28"/>
          <w:sz w:val="24"/>
          <w:szCs w:val="24"/>
          <w:highlight w:val="none"/>
          <w:lang w:eastAsia="zh-CN"/>
        </w:rPr>
        <w:t>（</w:t>
      </w:r>
      <w:r>
        <w:rPr>
          <w:color w:val="auto"/>
          <w:spacing w:val="28"/>
          <w:sz w:val="24"/>
          <w:szCs w:val="24"/>
          <w:highlight w:val="none"/>
          <w:lang w:eastAsia="zh-CN"/>
        </w:rPr>
        <w:t>公章</w:t>
      </w:r>
      <w:r>
        <w:rPr>
          <w:rFonts w:hint="eastAsia"/>
          <w:color w:val="auto"/>
          <w:spacing w:val="28"/>
          <w:sz w:val="24"/>
          <w:szCs w:val="24"/>
          <w:highlight w:val="none"/>
          <w:lang w:eastAsia="zh-CN"/>
        </w:rPr>
        <w:t>）</w:t>
      </w:r>
      <w:r>
        <w:rPr>
          <w:color w:val="auto"/>
          <w:spacing w:val="28"/>
          <w:sz w:val="24"/>
          <w:szCs w:val="24"/>
          <w:highlight w:val="none"/>
          <w:lang w:eastAsia="zh-CN"/>
        </w:rPr>
        <w:t>:</w:t>
      </w:r>
    </w:p>
    <w:p>
      <w:pPr>
        <w:pStyle w:val="5"/>
        <w:spacing w:before="115" w:line="411" w:lineRule="exact"/>
        <w:ind w:left="2323"/>
        <w:outlineLvl w:val="9"/>
        <w:rPr>
          <w:color w:val="auto"/>
          <w:sz w:val="24"/>
          <w:szCs w:val="24"/>
          <w:highlight w:val="none"/>
          <w:lang w:eastAsia="zh-CN"/>
        </w:rPr>
      </w:pPr>
      <w:r>
        <w:rPr>
          <w:color w:val="auto"/>
          <w:spacing w:val="12"/>
          <w:position w:val="12"/>
          <w:sz w:val="24"/>
          <w:szCs w:val="24"/>
          <w:highlight w:val="none"/>
          <w:lang w:eastAsia="zh-CN"/>
        </w:rPr>
        <w:t>法定代表人或授权代表</w:t>
      </w:r>
      <w:r>
        <w:rPr>
          <w:rFonts w:hint="eastAsia"/>
          <w:color w:val="auto"/>
          <w:spacing w:val="12"/>
          <w:position w:val="12"/>
          <w:sz w:val="24"/>
          <w:szCs w:val="24"/>
          <w:highlight w:val="none"/>
          <w:lang w:eastAsia="zh-CN"/>
        </w:rPr>
        <w:t>（</w:t>
      </w:r>
      <w:r>
        <w:rPr>
          <w:color w:val="auto"/>
          <w:spacing w:val="12"/>
          <w:position w:val="12"/>
          <w:sz w:val="24"/>
          <w:szCs w:val="24"/>
          <w:highlight w:val="none"/>
          <w:lang w:eastAsia="zh-CN"/>
        </w:rPr>
        <w:t>签字或盖章</w:t>
      </w:r>
      <w:r>
        <w:rPr>
          <w:rFonts w:hint="eastAsia"/>
          <w:color w:val="auto"/>
          <w:spacing w:val="12"/>
          <w:position w:val="12"/>
          <w:sz w:val="24"/>
          <w:szCs w:val="24"/>
          <w:highlight w:val="none"/>
          <w:lang w:eastAsia="zh-CN"/>
        </w:rPr>
        <w:t>）</w:t>
      </w:r>
      <w:r>
        <w:rPr>
          <w:color w:val="auto"/>
          <w:spacing w:val="12"/>
          <w:position w:val="12"/>
          <w:sz w:val="24"/>
          <w:szCs w:val="24"/>
          <w:highlight w:val="none"/>
          <w:lang w:eastAsia="zh-CN"/>
        </w:rPr>
        <w:t>:</w:t>
      </w:r>
    </w:p>
    <w:p>
      <w:pPr>
        <w:pStyle w:val="5"/>
        <w:spacing w:before="1" w:line="219" w:lineRule="auto"/>
        <w:ind w:left="3313"/>
        <w:outlineLvl w:val="9"/>
        <w:rPr>
          <w:color w:val="auto"/>
          <w:sz w:val="24"/>
          <w:szCs w:val="24"/>
          <w:highlight w:val="none"/>
          <w:lang w:eastAsia="zh-CN"/>
        </w:rPr>
      </w:pPr>
      <w:r>
        <w:rPr>
          <w:color w:val="auto"/>
          <w:spacing w:val="-19"/>
          <w:sz w:val="24"/>
          <w:szCs w:val="24"/>
          <w:highlight w:val="none"/>
          <w:lang w:eastAsia="zh-CN"/>
        </w:rPr>
        <w:t>日</w:t>
      </w:r>
      <w:r>
        <w:rPr>
          <w:color w:val="auto"/>
          <w:spacing w:val="2"/>
          <w:sz w:val="24"/>
          <w:szCs w:val="24"/>
          <w:highlight w:val="none"/>
          <w:lang w:eastAsia="zh-CN"/>
        </w:rPr>
        <w:t xml:space="preserve">     </w:t>
      </w:r>
      <w:r>
        <w:rPr>
          <w:color w:val="auto"/>
          <w:spacing w:val="-19"/>
          <w:sz w:val="24"/>
          <w:szCs w:val="24"/>
          <w:highlight w:val="none"/>
          <w:lang w:eastAsia="zh-CN"/>
        </w:rPr>
        <w:t>期：     年</w:t>
      </w:r>
      <w:r>
        <w:rPr>
          <w:color w:val="auto"/>
          <w:spacing w:val="5"/>
          <w:sz w:val="24"/>
          <w:szCs w:val="24"/>
          <w:highlight w:val="none"/>
          <w:lang w:eastAsia="zh-CN"/>
        </w:rPr>
        <w:t xml:space="preserve">    </w:t>
      </w:r>
      <w:r>
        <w:rPr>
          <w:color w:val="auto"/>
          <w:spacing w:val="-19"/>
          <w:sz w:val="24"/>
          <w:szCs w:val="24"/>
          <w:highlight w:val="none"/>
          <w:lang w:eastAsia="zh-CN"/>
        </w:rPr>
        <w:t>月</w:t>
      </w:r>
      <w:r>
        <w:rPr>
          <w:color w:val="auto"/>
          <w:spacing w:val="16"/>
          <w:sz w:val="24"/>
          <w:szCs w:val="24"/>
          <w:highlight w:val="none"/>
          <w:lang w:eastAsia="zh-CN"/>
        </w:rPr>
        <w:t xml:space="preserve">   </w:t>
      </w:r>
      <w:r>
        <w:rPr>
          <w:color w:val="auto"/>
          <w:spacing w:val="-19"/>
          <w:sz w:val="24"/>
          <w:szCs w:val="24"/>
          <w:highlight w:val="none"/>
          <w:lang w:eastAsia="zh-CN"/>
        </w:rPr>
        <w:t>日</w:t>
      </w:r>
    </w:p>
    <w:p>
      <w:pPr>
        <w:spacing w:line="219" w:lineRule="auto"/>
        <w:outlineLvl w:val="9"/>
        <w:rPr>
          <w:color w:val="auto"/>
          <w:sz w:val="24"/>
          <w:szCs w:val="24"/>
          <w:highlight w:val="none"/>
          <w:lang w:eastAsia="zh-CN"/>
        </w:rPr>
        <w:sectPr>
          <w:pgSz w:w="11910" w:h="16840"/>
          <w:pgMar w:top="1440" w:right="1800" w:bottom="1440" w:left="1800" w:header="0" w:footer="0" w:gutter="0"/>
          <w:cols w:space="720" w:num="1"/>
        </w:sectPr>
      </w:pPr>
    </w:p>
    <w:p>
      <w:pPr>
        <w:pStyle w:val="5"/>
        <w:spacing w:before="257" w:line="219" w:lineRule="auto"/>
        <w:ind w:left="3068"/>
        <w:outlineLvl w:val="9"/>
        <w:rPr>
          <w:color w:val="auto"/>
          <w:sz w:val="33"/>
          <w:szCs w:val="33"/>
          <w:highlight w:val="none"/>
          <w:lang w:eastAsia="zh-CN"/>
        </w:rPr>
      </w:pPr>
      <w:r>
        <w:rPr>
          <w:rFonts w:hint="eastAsia"/>
          <w:b/>
          <w:bCs/>
          <w:color w:val="auto"/>
          <w:spacing w:val="-12"/>
          <w:sz w:val="33"/>
          <w:szCs w:val="33"/>
          <w:highlight w:val="none"/>
          <w:lang w:eastAsia="zh-CN"/>
        </w:rPr>
        <w:t>（</w:t>
      </w:r>
      <w:r>
        <w:rPr>
          <w:b/>
          <w:bCs/>
          <w:color w:val="auto"/>
          <w:spacing w:val="-12"/>
          <w:sz w:val="33"/>
          <w:szCs w:val="33"/>
          <w:highlight w:val="none"/>
          <w:lang w:eastAsia="zh-CN"/>
        </w:rPr>
        <w:t>九</w:t>
      </w:r>
      <w:r>
        <w:rPr>
          <w:rFonts w:hint="eastAsia"/>
          <w:b/>
          <w:bCs/>
          <w:color w:val="auto"/>
          <w:spacing w:val="-12"/>
          <w:sz w:val="33"/>
          <w:szCs w:val="33"/>
          <w:highlight w:val="none"/>
          <w:lang w:eastAsia="zh-CN"/>
        </w:rPr>
        <w:t>）</w:t>
      </w:r>
      <w:r>
        <w:rPr>
          <w:b/>
          <w:bCs/>
          <w:color w:val="auto"/>
          <w:spacing w:val="-12"/>
          <w:sz w:val="33"/>
          <w:szCs w:val="33"/>
          <w:highlight w:val="none"/>
          <w:lang w:eastAsia="zh-CN"/>
        </w:rPr>
        <w:t>商务响应表</w:t>
      </w:r>
    </w:p>
    <w:p>
      <w:pPr>
        <w:pStyle w:val="5"/>
        <w:spacing w:before="299" w:line="219" w:lineRule="auto"/>
        <w:ind w:left="3593"/>
        <w:outlineLvl w:val="9"/>
        <w:rPr>
          <w:color w:val="auto"/>
          <w:sz w:val="24"/>
          <w:szCs w:val="24"/>
          <w:highlight w:val="none"/>
          <w:lang w:eastAsia="zh-CN"/>
        </w:rPr>
      </w:pPr>
      <w:r>
        <w:rPr>
          <w:color w:val="auto"/>
          <w:spacing w:val="-3"/>
          <w:sz w:val="24"/>
          <w:szCs w:val="24"/>
          <w:highlight w:val="none"/>
          <w:lang w:eastAsia="zh-CN"/>
        </w:rPr>
        <w:t>商务响应表</w:t>
      </w:r>
    </w:p>
    <w:p>
      <w:pPr>
        <w:pStyle w:val="5"/>
        <w:spacing w:before="115" w:line="220" w:lineRule="auto"/>
        <w:ind w:left="23"/>
        <w:outlineLvl w:val="9"/>
        <w:rPr>
          <w:color w:val="auto"/>
          <w:sz w:val="24"/>
          <w:szCs w:val="24"/>
          <w:highlight w:val="none"/>
          <w:lang w:eastAsia="zh-CN"/>
        </w:rPr>
      </w:pPr>
      <w:r>
        <w:rPr>
          <w:color w:val="auto"/>
          <w:spacing w:val="-11"/>
          <w:sz w:val="24"/>
          <w:szCs w:val="24"/>
          <w:highlight w:val="none"/>
          <w:lang w:eastAsia="zh-CN"/>
        </w:rPr>
        <w:t>项目名称：</w:t>
      </w:r>
    </w:p>
    <w:p>
      <w:pPr>
        <w:pStyle w:val="5"/>
        <w:spacing w:before="123" w:line="421" w:lineRule="exact"/>
        <w:ind w:left="23"/>
        <w:outlineLvl w:val="9"/>
        <w:rPr>
          <w:color w:val="auto"/>
          <w:sz w:val="24"/>
          <w:szCs w:val="24"/>
          <w:highlight w:val="none"/>
          <w:lang w:eastAsia="zh-CN"/>
        </w:rPr>
      </w:pPr>
      <w:r>
        <w:rPr>
          <w:rFonts w:hint="eastAsia"/>
          <w:color w:val="auto"/>
          <w:spacing w:val="-9"/>
          <w:position w:val="13"/>
          <w:sz w:val="24"/>
          <w:szCs w:val="24"/>
          <w:highlight w:val="none"/>
          <w:lang w:eastAsia="zh-CN"/>
        </w:rPr>
        <w:t>项目编号</w:t>
      </w:r>
      <w:r>
        <w:rPr>
          <w:color w:val="auto"/>
          <w:spacing w:val="-9"/>
          <w:position w:val="13"/>
          <w:sz w:val="24"/>
          <w:szCs w:val="24"/>
          <w:highlight w:val="none"/>
          <w:lang w:eastAsia="zh-CN"/>
        </w:rPr>
        <w:t>：</w:t>
      </w:r>
    </w:p>
    <w:p>
      <w:pPr>
        <w:pStyle w:val="5"/>
        <w:spacing w:before="1" w:line="220" w:lineRule="auto"/>
        <w:ind w:left="33"/>
        <w:outlineLvl w:val="9"/>
        <w:rPr>
          <w:color w:val="auto"/>
          <w:sz w:val="23"/>
          <w:szCs w:val="23"/>
          <w:highlight w:val="none"/>
        </w:rPr>
      </w:pPr>
      <w:r>
        <w:rPr>
          <w:color w:val="auto"/>
          <w:spacing w:val="-13"/>
          <w:sz w:val="23"/>
          <w:szCs w:val="23"/>
          <w:highlight w:val="none"/>
        </w:rPr>
        <w:t>包</w:t>
      </w:r>
      <w:r>
        <w:rPr>
          <w:color w:val="auto"/>
          <w:spacing w:val="21"/>
          <w:sz w:val="23"/>
          <w:szCs w:val="23"/>
          <w:highlight w:val="none"/>
        </w:rPr>
        <w:t xml:space="preserve">   </w:t>
      </w:r>
      <w:r>
        <w:rPr>
          <w:color w:val="auto"/>
          <w:spacing w:val="-13"/>
          <w:sz w:val="23"/>
          <w:szCs w:val="23"/>
          <w:highlight w:val="none"/>
        </w:rPr>
        <w:t>号：</w:t>
      </w:r>
    </w:p>
    <w:p>
      <w:pPr>
        <w:spacing w:line="59" w:lineRule="exact"/>
        <w:outlineLvl w:val="9"/>
        <w:rPr>
          <w:color w:val="auto"/>
          <w:highlight w:val="none"/>
        </w:rPr>
      </w:pPr>
    </w:p>
    <w:tbl>
      <w:tblPr>
        <w:tblStyle w:val="20"/>
        <w:tblW w:w="8392"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3"/>
        <w:gridCol w:w="2618"/>
        <w:gridCol w:w="2251"/>
        <w:gridCol w:w="1750"/>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923"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color w:val="auto"/>
                <w:spacing w:val="2"/>
                <w:sz w:val="25"/>
                <w:szCs w:val="25"/>
                <w:highlight w:val="none"/>
              </w:rPr>
            </w:pPr>
            <w:r>
              <w:rPr>
                <w:rFonts w:ascii="宋体" w:hAnsi="宋体" w:eastAsia="宋体" w:cs="宋体"/>
                <w:color w:val="auto"/>
                <w:spacing w:val="2"/>
                <w:sz w:val="25"/>
                <w:szCs w:val="25"/>
                <w:highlight w:val="none"/>
              </w:rPr>
              <w:t>序号</w:t>
            </w:r>
          </w:p>
        </w:tc>
        <w:tc>
          <w:tcPr>
            <w:tcW w:w="2618"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color w:val="auto"/>
                <w:spacing w:val="2"/>
                <w:sz w:val="25"/>
                <w:szCs w:val="25"/>
                <w:highlight w:val="none"/>
              </w:rPr>
            </w:pPr>
            <w:r>
              <w:rPr>
                <w:rFonts w:ascii="宋体" w:hAnsi="宋体" w:eastAsia="宋体" w:cs="宋体"/>
                <w:color w:val="auto"/>
                <w:spacing w:val="2"/>
                <w:sz w:val="25"/>
                <w:szCs w:val="25"/>
                <w:highlight w:val="none"/>
              </w:rPr>
              <w:t>采购要求</w:t>
            </w:r>
          </w:p>
        </w:tc>
        <w:tc>
          <w:tcPr>
            <w:tcW w:w="2251"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color w:val="auto"/>
                <w:spacing w:val="2"/>
                <w:sz w:val="25"/>
                <w:szCs w:val="25"/>
                <w:highlight w:val="none"/>
              </w:rPr>
            </w:pPr>
            <w:r>
              <w:rPr>
                <w:rFonts w:ascii="宋体" w:hAnsi="宋体" w:eastAsia="宋体" w:cs="宋体"/>
                <w:color w:val="auto"/>
                <w:spacing w:val="2"/>
                <w:sz w:val="25"/>
                <w:szCs w:val="25"/>
                <w:highlight w:val="none"/>
              </w:rPr>
              <w:t>应答</w:t>
            </w:r>
          </w:p>
        </w:tc>
        <w:tc>
          <w:tcPr>
            <w:tcW w:w="1750"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color w:val="auto"/>
                <w:spacing w:val="2"/>
                <w:sz w:val="25"/>
                <w:szCs w:val="25"/>
                <w:highlight w:val="none"/>
              </w:rPr>
            </w:pPr>
            <w:r>
              <w:rPr>
                <w:rFonts w:ascii="宋体" w:hAnsi="宋体" w:eastAsia="宋体" w:cs="宋体"/>
                <w:color w:val="auto"/>
                <w:spacing w:val="2"/>
                <w:sz w:val="25"/>
                <w:szCs w:val="25"/>
                <w:highlight w:val="none"/>
              </w:rPr>
              <w:t>偏离说明</w:t>
            </w:r>
          </w:p>
        </w:tc>
        <w:tc>
          <w:tcPr>
            <w:tcW w:w="850"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color w:val="auto"/>
                <w:spacing w:val="2"/>
                <w:sz w:val="25"/>
                <w:szCs w:val="25"/>
                <w:highlight w:val="none"/>
              </w:rPr>
            </w:pPr>
            <w:r>
              <w:rPr>
                <w:rFonts w:ascii="宋体" w:hAnsi="宋体" w:eastAsia="宋体" w:cs="宋体"/>
                <w:color w:val="auto"/>
                <w:spacing w:val="2"/>
                <w:sz w:val="25"/>
                <w:szCs w:val="25"/>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23" w:type="dxa"/>
          </w:tcPr>
          <w:p>
            <w:pPr>
              <w:pStyle w:val="21"/>
              <w:spacing w:before="169" w:line="218" w:lineRule="auto"/>
              <w:ind w:left="215"/>
              <w:outlineLvl w:val="9"/>
              <w:rPr>
                <w:color w:val="auto"/>
                <w:sz w:val="25"/>
                <w:szCs w:val="25"/>
                <w:highlight w:val="none"/>
              </w:rPr>
            </w:pPr>
          </w:p>
        </w:tc>
        <w:tc>
          <w:tcPr>
            <w:tcW w:w="2618" w:type="dxa"/>
          </w:tcPr>
          <w:p>
            <w:pPr>
              <w:outlineLvl w:val="9"/>
              <w:rPr>
                <w:color w:val="auto"/>
                <w:highlight w:val="none"/>
              </w:rPr>
            </w:pPr>
          </w:p>
        </w:tc>
        <w:tc>
          <w:tcPr>
            <w:tcW w:w="2251" w:type="dxa"/>
          </w:tcPr>
          <w:p>
            <w:pPr>
              <w:outlineLvl w:val="9"/>
              <w:rPr>
                <w:color w:val="auto"/>
                <w:highlight w:val="none"/>
              </w:rPr>
            </w:pPr>
          </w:p>
        </w:tc>
        <w:tc>
          <w:tcPr>
            <w:tcW w:w="1750" w:type="dxa"/>
          </w:tcPr>
          <w:p>
            <w:pPr>
              <w:outlineLvl w:val="9"/>
              <w:rPr>
                <w:color w:val="auto"/>
                <w:highlight w:val="none"/>
              </w:rPr>
            </w:pPr>
          </w:p>
        </w:tc>
        <w:tc>
          <w:tcPr>
            <w:tcW w:w="850"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23" w:type="dxa"/>
          </w:tcPr>
          <w:p>
            <w:pPr>
              <w:outlineLvl w:val="9"/>
              <w:rPr>
                <w:color w:val="auto"/>
                <w:highlight w:val="none"/>
              </w:rPr>
            </w:pPr>
          </w:p>
        </w:tc>
        <w:tc>
          <w:tcPr>
            <w:tcW w:w="2618" w:type="dxa"/>
          </w:tcPr>
          <w:p>
            <w:pPr>
              <w:outlineLvl w:val="9"/>
              <w:rPr>
                <w:color w:val="auto"/>
                <w:highlight w:val="none"/>
              </w:rPr>
            </w:pPr>
          </w:p>
        </w:tc>
        <w:tc>
          <w:tcPr>
            <w:tcW w:w="2251" w:type="dxa"/>
          </w:tcPr>
          <w:p>
            <w:pPr>
              <w:outlineLvl w:val="9"/>
              <w:rPr>
                <w:color w:val="auto"/>
                <w:highlight w:val="none"/>
              </w:rPr>
            </w:pPr>
          </w:p>
        </w:tc>
        <w:tc>
          <w:tcPr>
            <w:tcW w:w="1750" w:type="dxa"/>
          </w:tcPr>
          <w:p>
            <w:pPr>
              <w:outlineLvl w:val="9"/>
              <w:rPr>
                <w:color w:val="auto"/>
                <w:highlight w:val="none"/>
              </w:rPr>
            </w:pPr>
          </w:p>
        </w:tc>
        <w:tc>
          <w:tcPr>
            <w:tcW w:w="850"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23" w:type="dxa"/>
          </w:tcPr>
          <w:p>
            <w:pPr>
              <w:pStyle w:val="21"/>
              <w:spacing w:before="173" w:line="219" w:lineRule="auto"/>
              <w:ind w:left="215"/>
              <w:outlineLvl w:val="9"/>
              <w:rPr>
                <w:color w:val="auto"/>
                <w:sz w:val="25"/>
                <w:szCs w:val="25"/>
                <w:highlight w:val="none"/>
              </w:rPr>
            </w:pPr>
          </w:p>
        </w:tc>
        <w:tc>
          <w:tcPr>
            <w:tcW w:w="2618" w:type="dxa"/>
          </w:tcPr>
          <w:p>
            <w:pPr>
              <w:outlineLvl w:val="9"/>
              <w:rPr>
                <w:color w:val="auto"/>
                <w:highlight w:val="none"/>
              </w:rPr>
            </w:pPr>
          </w:p>
        </w:tc>
        <w:tc>
          <w:tcPr>
            <w:tcW w:w="2251" w:type="dxa"/>
          </w:tcPr>
          <w:p>
            <w:pPr>
              <w:outlineLvl w:val="9"/>
              <w:rPr>
                <w:color w:val="auto"/>
                <w:highlight w:val="none"/>
              </w:rPr>
            </w:pPr>
          </w:p>
        </w:tc>
        <w:tc>
          <w:tcPr>
            <w:tcW w:w="1750" w:type="dxa"/>
          </w:tcPr>
          <w:p>
            <w:pPr>
              <w:outlineLvl w:val="9"/>
              <w:rPr>
                <w:color w:val="auto"/>
                <w:highlight w:val="none"/>
              </w:rPr>
            </w:pPr>
          </w:p>
        </w:tc>
        <w:tc>
          <w:tcPr>
            <w:tcW w:w="850"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23" w:type="dxa"/>
          </w:tcPr>
          <w:p>
            <w:pPr>
              <w:outlineLvl w:val="9"/>
              <w:rPr>
                <w:color w:val="auto"/>
                <w:highlight w:val="none"/>
              </w:rPr>
            </w:pPr>
          </w:p>
        </w:tc>
        <w:tc>
          <w:tcPr>
            <w:tcW w:w="2618" w:type="dxa"/>
          </w:tcPr>
          <w:p>
            <w:pPr>
              <w:outlineLvl w:val="9"/>
              <w:rPr>
                <w:color w:val="auto"/>
                <w:highlight w:val="none"/>
              </w:rPr>
            </w:pPr>
          </w:p>
        </w:tc>
        <w:tc>
          <w:tcPr>
            <w:tcW w:w="2251" w:type="dxa"/>
          </w:tcPr>
          <w:p>
            <w:pPr>
              <w:outlineLvl w:val="9"/>
              <w:rPr>
                <w:color w:val="auto"/>
                <w:highlight w:val="none"/>
              </w:rPr>
            </w:pPr>
          </w:p>
        </w:tc>
        <w:tc>
          <w:tcPr>
            <w:tcW w:w="1750" w:type="dxa"/>
          </w:tcPr>
          <w:p>
            <w:pPr>
              <w:outlineLvl w:val="9"/>
              <w:rPr>
                <w:color w:val="auto"/>
                <w:highlight w:val="none"/>
              </w:rPr>
            </w:pPr>
          </w:p>
        </w:tc>
        <w:tc>
          <w:tcPr>
            <w:tcW w:w="850"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3" w:type="dxa"/>
          </w:tcPr>
          <w:p>
            <w:pPr>
              <w:pStyle w:val="21"/>
              <w:spacing w:before="173" w:line="219" w:lineRule="auto"/>
              <w:ind w:left="215"/>
              <w:outlineLvl w:val="9"/>
              <w:rPr>
                <w:color w:val="auto"/>
                <w:sz w:val="25"/>
                <w:szCs w:val="25"/>
                <w:highlight w:val="none"/>
              </w:rPr>
            </w:pPr>
          </w:p>
        </w:tc>
        <w:tc>
          <w:tcPr>
            <w:tcW w:w="2618" w:type="dxa"/>
          </w:tcPr>
          <w:p>
            <w:pPr>
              <w:outlineLvl w:val="9"/>
              <w:rPr>
                <w:color w:val="auto"/>
                <w:highlight w:val="none"/>
              </w:rPr>
            </w:pPr>
          </w:p>
        </w:tc>
        <w:tc>
          <w:tcPr>
            <w:tcW w:w="2251" w:type="dxa"/>
          </w:tcPr>
          <w:p>
            <w:pPr>
              <w:outlineLvl w:val="9"/>
              <w:rPr>
                <w:color w:val="auto"/>
                <w:highlight w:val="none"/>
              </w:rPr>
            </w:pPr>
          </w:p>
        </w:tc>
        <w:tc>
          <w:tcPr>
            <w:tcW w:w="1750" w:type="dxa"/>
          </w:tcPr>
          <w:p>
            <w:pPr>
              <w:outlineLvl w:val="9"/>
              <w:rPr>
                <w:color w:val="auto"/>
                <w:highlight w:val="none"/>
              </w:rPr>
            </w:pPr>
          </w:p>
        </w:tc>
        <w:tc>
          <w:tcPr>
            <w:tcW w:w="850"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23" w:type="dxa"/>
          </w:tcPr>
          <w:p>
            <w:pPr>
              <w:outlineLvl w:val="9"/>
              <w:rPr>
                <w:color w:val="auto"/>
                <w:highlight w:val="none"/>
              </w:rPr>
            </w:pPr>
          </w:p>
        </w:tc>
        <w:tc>
          <w:tcPr>
            <w:tcW w:w="2618" w:type="dxa"/>
          </w:tcPr>
          <w:p>
            <w:pPr>
              <w:outlineLvl w:val="9"/>
              <w:rPr>
                <w:color w:val="auto"/>
                <w:highlight w:val="none"/>
              </w:rPr>
            </w:pPr>
          </w:p>
        </w:tc>
        <w:tc>
          <w:tcPr>
            <w:tcW w:w="2251" w:type="dxa"/>
          </w:tcPr>
          <w:p>
            <w:pPr>
              <w:outlineLvl w:val="9"/>
              <w:rPr>
                <w:color w:val="auto"/>
                <w:highlight w:val="none"/>
              </w:rPr>
            </w:pPr>
          </w:p>
        </w:tc>
        <w:tc>
          <w:tcPr>
            <w:tcW w:w="1750" w:type="dxa"/>
          </w:tcPr>
          <w:p>
            <w:pPr>
              <w:outlineLvl w:val="9"/>
              <w:rPr>
                <w:color w:val="auto"/>
                <w:highlight w:val="none"/>
              </w:rPr>
            </w:pPr>
          </w:p>
        </w:tc>
        <w:tc>
          <w:tcPr>
            <w:tcW w:w="850" w:type="dxa"/>
          </w:tcPr>
          <w:p>
            <w:pPr>
              <w:outlineLvl w:val="9"/>
              <w:rPr>
                <w:color w:val="auto"/>
                <w:highlight w:val="none"/>
              </w:rPr>
            </w:pPr>
          </w:p>
        </w:tc>
      </w:tr>
    </w:tbl>
    <w:p>
      <w:pPr>
        <w:pStyle w:val="5"/>
        <w:spacing w:before="124" w:line="400" w:lineRule="exact"/>
        <w:ind w:left="3" w:leftChars="0" w:firstLine="478" w:firstLineChars="201"/>
        <w:outlineLvl w:val="9"/>
        <w:rPr>
          <w:rFonts w:ascii="宋体" w:hAnsi="宋体" w:eastAsia="宋体" w:cs="宋体"/>
          <w:color w:val="auto"/>
          <w:spacing w:val="-1"/>
          <w:position w:val="11"/>
          <w:sz w:val="24"/>
          <w:szCs w:val="24"/>
          <w:highlight w:val="none"/>
          <w:lang w:eastAsia="zh-CN"/>
        </w:rPr>
      </w:pPr>
      <w:r>
        <w:rPr>
          <w:rFonts w:ascii="宋体" w:hAnsi="宋体" w:eastAsia="宋体" w:cs="宋体"/>
          <w:color w:val="auto"/>
          <w:spacing w:val="-1"/>
          <w:position w:val="11"/>
          <w:sz w:val="24"/>
          <w:szCs w:val="24"/>
          <w:highlight w:val="none"/>
          <w:lang w:eastAsia="zh-CN"/>
        </w:rPr>
        <w:t>注：</w:t>
      </w:r>
    </w:p>
    <w:p>
      <w:pPr>
        <w:pStyle w:val="5"/>
        <w:spacing w:before="124" w:line="400" w:lineRule="exact"/>
        <w:ind w:left="3" w:leftChars="0" w:firstLine="478" w:firstLineChars="201"/>
        <w:outlineLvl w:val="9"/>
        <w:rPr>
          <w:rFonts w:ascii="宋体" w:hAnsi="宋体" w:eastAsia="宋体" w:cs="宋体"/>
          <w:color w:val="auto"/>
          <w:spacing w:val="-1"/>
          <w:position w:val="11"/>
          <w:sz w:val="24"/>
          <w:szCs w:val="24"/>
          <w:highlight w:val="none"/>
          <w:lang w:eastAsia="zh-CN"/>
        </w:rPr>
      </w:pPr>
      <w:r>
        <w:rPr>
          <w:rFonts w:ascii="宋体" w:hAnsi="宋体" w:eastAsia="宋体" w:cs="宋体"/>
          <w:color w:val="auto"/>
          <w:spacing w:val="-1"/>
          <w:position w:val="11"/>
          <w:sz w:val="24"/>
          <w:szCs w:val="24"/>
          <w:highlight w:val="none"/>
          <w:lang w:eastAsia="zh-CN"/>
        </w:rPr>
        <w:t>1.不提供此表视为无效响应。</w:t>
      </w:r>
    </w:p>
    <w:p>
      <w:pPr>
        <w:pStyle w:val="5"/>
        <w:spacing w:before="124" w:line="400" w:lineRule="exact"/>
        <w:ind w:left="3" w:leftChars="0" w:firstLine="478" w:firstLineChars="201"/>
        <w:outlineLvl w:val="9"/>
        <w:rPr>
          <w:rFonts w:ascii="宋体" w:hAnsi="宋体" w:eastAsia="宋体" w:cs="宋体"/>
          <w:color w:val="auto"/>
          <w:spacing w:val="-1"/>
          <w:position w:val="11"/>
          <w:sz w:val="24"/>
          <w:szCs w:val="24"/>
          <w:highlight w:val="none"/>
          <w:lang w:eastAsia="zh-CN"/>
        </w:rPr>
      </w:pPr>
      <w:r>
        <w:rPr>
          <w:rFonts w:ascii="宋体" w:hAnsi="宋体" w:eastAsia="宋体" w:cs="宋体"/>
          <w:color w:val="auto"/>
          <w:spacing w:val="-1"/>
          <w:position w:val="11"/>
          <w:sz w:val="24"/>
          <w:szCs w:val="24"/>
          <w:highlight w:val="none"/>
          <w:lang w:eastAsia="zh-CN"/>
        </w:rPr>
        <w:t>2.不如实填写偏离情况的视为虚假材料。</w:t>
      </w:r>
    </w:p>
    <w:p>
      <w:pPr>
        <w:pStyle w:val="5"/>
        <w:spacing w:before="124" w:line="400" w:lineRule="exact"/>
        <w:ind w:left="3" w:leftChars="0" w:firstLine="478" w:firstLineChars="201"/>
        <w:outlineLvl w:val="9"/>
        <w:rPr>
          <w:rFonts w:ascii="宋体" w:hAnsi="宋体" w:eastAsia="宋体" w:cs="宋体"/>
          <w:color w:val="auto"/>
          <w:spacing w:val="-1"/>
          <w:position w:val="11"/>
          <w:sz w:val="24"/>
          <w:szCs w:val="24"/>
          <w:highlight w:val="none"/>
          <w:lang w:eastAsia="zh-CN"/>
        </w:rPr>
      </w:pPr>
      <w:r>
        <w:rPr>
          <w:rFonts w:ascii="宋体" w:hAnsi="宋体" w:eastAsia="宋体" w:cs="宋体"/>
          <w:color w:val="auto"/>
          <w:spacing w:val="-1"/>
          <w:position w:val="11"/>
          <w:sz w:val="24"/>
          <w:szCs w:val="24"/>
          <w:highlight w:val="none"/>
          <w:lang w:eastAsia="zh-CN"/>
        </w:rPr>
        <w:t>3.条款号指项目需求书中的序号或者编号，项目需求书中标注“●”的条款，也必须在“条款号”中标注“●”。</w:t>
      </w:r>
    </w:p>
    <w:p>
      <w:pPr>
        <w:pStyle w:val="5"/>
        <w:spacing w:before="124" w:line="400" w:lineRule="exact"/>
        <w:ind w:left="3" w:leftChars="0" w:firstLine="478" w:firstLineChars="201"/>
        <w:outlineLvl w:val="9"/>
        <w:rPr>
          <w:rFonts w:ascii="宋体" w:hAnsi="宋体" w:eastAsia="宋体" w:cs="宋体"/>
          <w:color w:val="auto"/>
          <w:spacing w:val="-1"/>
          <w:position w:val="11"/>
          <w:sz w:val="24"/>
          <w:szCs w:val="24"/>
          <w:highlight w:val="none"/>
          <w:lang w:eastAsia="zh-CN"/>
        </w:rPr>
      </w:pPr>
      <w:r>
        <w:rPr>
          <w:rFonts w:ascii="宋体" w:hAnsi="宋体" w:eastAsia="宋体" w:cs="宋体"/>
          <w:color w:val="auto"/>
          <w:spacing w:val="-1"/>
          <w:position w:val="11"/>
          <w:sz w:val="24"/>
          <w:szCs w:val="24"/>
          <w:highlight w:val="none"/>
          <w:lang w:eastAsia="zh-CN"/>
        </w:rPr>
        <w:t>4.偏离说明指招标要求与投标应答之间的不同之处，如：正偏离、负偏离、无偏离。</w:t>
      </w:r>
    </w:p>
    <w:p>
      <w:pPr>
        <w:pStyle w:val="5"/>
        <w:spacing w:before="124" w:line="400" w:lineRule="exact"/>
        <w:ind w:left="3" w:leftChars="0" w:firstLine="478" w:firstLineChars="201"/>
        <w:outlineLvl w:val="9"/>
        <w:rPr>
          <w:rFonts w:ascii="宋体" w:hAnsi="宋体" w:eastAsia="宋体" w:cs="宋体"/>
          <w:color w:val="auto"/>
          <w:spacing w:val="-1"/>
          <w:position w:val="11"/>
          <w:sz w:val="24"/>
          <w:szCs w:val="24"/>
          <w:highlight w:val="none"/>
          <w:lang w:eastAsia="zh-CN"/>
        </w:rPr>
      </w:pPr>
      <w:r>
        <w:rPr>
          <w:rFonts w:ascii="宋体" w:hAnsi="宋体" w:eastAsia="宋体" w:cs="宋体"/>
          <w:color w:val="auto"/>
          <w:spacing w:val="-1"/>
          <w:position w:val="11"/>
          <w:sz w:val="24"/>
          <w:szCs w:val="24"/>
          <w:highlight w:val="none"/>
          <w:lang w:eastAsia="zh-CN"/>
        </w:rPr>
        <w:t>5.投标人在《商务响应表》的投标应答中必须列出具体数值或内容。如投标人未应答或只注明“符合”、“满足”等类似无具体内容的表述，将被视为不符合招标文件要求。投标人自行承担由此造成的一切后果。</w:t>
      </w:r>
    </w:p>
    <w:p>
      <w:pPr>
        <w:spacing w:line="298" w:lineRule="auto"/>
        <w:outlineLvl w:val="9"/>
        <w:rPr>
          <w:color w:val="auto"/>
          <w:highlight w:val="none"/>
          <w:lang w:eastAsia="zh-CN"/>
        </w:rPr>
      </w:pPr>
    </w:p>
    <w:p>
      <w:pPr>
        <w:spacing w:line="298" w:lineRule="auto"/>
        <w:outlineLvl w:val="9"/>
        <w:rPr>
          <w:color w:val="auto"/>
          <w:highlight w:val="none"/>
          <w:lang w:eastAsia="zh-CN"/>
        </w:rPr>
      </w:pPr>
    </w:p>
    <w:p>
      <w:pPr>
        <w:spacing w:line="299" w:lineRule="auto"/>
        <w:outlineLvl w:val="9"/>
        <w:rPr>
          <w:color w:val="auto"/>
          <w:highlight w:val="none"/>
          <w:lang w:eastAsia="zh-CN"/>
        </w:rPr>
      </w:pPr>
    </w:p>
    <w:p>
      <w:pPr>
        <w:pStyle w:val="5"/>
        <w:spacing w:before="74" w:line="219" w:lineRule="auto"/>
        <w:ind w:left="4623"/>
        <w:outlineLvl w:val="9"/>
        <w:rPr>
          <w:color w:val="auto"/>
          <w:sz w:val="23"/>
          <w:szCs w:val="23"/>
          <w:highlight w:val="none"/>
          <w:lang w:eastAsia="zh-CN"/>
        </w:rPr>
      </w:pPr>
      <w:r>
        <w:rPr>
          <w:color w:val="auto"/>
          <w:spacing w:val="33"/>
          <w:sz w:val="23"/>
          <w:szCs w:val="23"/>
          <w:highlight w:val="none"/>
          <w:lang w:eastAsia="zh-CN"/>
        </w:rPr>
        <w:t>供应商</w:t>
      </w:r>
      <w:r>
        <w:rPr>
          <w:rFonts w:hint="eastAsia"/>
          <w:color w:val="auto"/>
          <w:spacing w:val="33"/>
          <w:sz w:val="23"/>
          <w:szCs w:val="23"/>
          <w:highlight w:val="none"/>
          <w:lang w:eastAsia="zh-CN"/>
        </w:rPr>
        <w:t>（</w:t>
      </w:r>
      <w:r>
        <w:rPr>
          <w:color w:val="auto"/>
          <w:spacing w:val="33"/>
          <w:sz w:val="23"/>
          <w:szCs w:val="23"/>
          <w:highlight w:val="none"/>
          <w:lang w:eastAsia="zh-CN"/>
        </w:rPr>
        <w:t>公章</w:t>
      </w:r>
      <w:r>
        <w:rPr>
          <w:rFonts w:hint="eastAsia"/>
          <w:color w:val="auto"/>
          <w:spacing w:val="33"/>
          <w:sz w:val="23"/>
          <w:szCs w:val="23"/>
          <w:highlight w:val="none"/>
          <w:lang w:eastAsia="zh-CN"/>
        </w:rPr>
        <w:t>）</w:t>
      </w:r>
      <w:r>
        <w:rPr>
          <w:color w:val="auto"/>
          <w:spacing w:val="33"/>
          <w:sz w:val="23"/>
          <w:szCs w:val="23"/>
          <w:highlight w:val="none"/>
          <w:lang w:eastAsia="zh-CN"/>
        </w:rPr>
        <w:t>:</w:t>
      </w:r>
    </w:p>
    <w:p>
      <w:pPr>
        <w:pStyle w:val="5"/>
        <w:spacing w:before="137" w:line="402" w:lineRule="exact"/>
        <w:ind w:left="2213"/>
        <w:outlineLvl w:val="9"/>
        <w:rPr>
          <w:color w:val="auto"/>
          <w:sz w:val="23"/>
          <w:szCs w:val="23"/>
          <w:highlight w:val="none"/>
          <w:lang w:eastAsia="zh-CN"/>
        </w:rPr>
      </w:pPr>
      <w:r>
        <w:rPr>
          <w:color w:val="auto"/>
          <w:spacing w:val="21"/>
          <w:position w:val="12"/>
          <w:sz w:val="23"/>
          <w:szCs w:val="23"/>
          <w:highlight w:val="none"/>
          <w:lang w:eastAsia="zh-CN"/>
        </w:rPr>
        <w:t>法定代表人或授权代表</w:t>
      </w:r>
      <w:r>
        <w:rPr>
          <w:rFonts w:hint="eastAsia"/>
          <w:color w:val="auto"/>
          <w:spacing w:val="21"/>
          <w:position w:val="12"/>
          <w:sz w:val="23"/>
          <w:szCs w:val="23"/>
          <w:highlight w:val="none"/>
          <w:lang w:eastAsia="zh-CN"/>
        </w:rPr>
        <w:t>（</w:t>
      </w:r>
      <w:r>
        <w:rPr>
          <w:color w:val="auto"/>
          <w:spacing w:val="21"/>
          <w:position w:val="12"/>
          <w:sz w:val="23"/>
          <w:szCs w:val="23"/>
          <w:highlight w:val="none"/>
          <w:lang w:eastAsia="zh-CN"/>
        </w:rPr>
        <w:t>签字或盖章</w:t>
      </w:r>
      <w:r>
        <w:rPr>
          <w:rFonts w:hint="eastAsia"/>
          <w:color w:val="auto"/>
          <w:spacing w:val="21"/>
          <w:position w:val="12"/>
          <w:sz w:val="23"/>
          <w:szCs w:val="23"/>
          <w:highlight w:val="none"/>
          <w:lang w:eastAsia="zh-CN"/>
        </w:rPr>
        <w:t>）</w:t>
      </w:r>
      <w:r>
        <w:rPr>
          <w:color w:val="auto"/>
          <w:spacing w:val="21"/>
          <w:position w:val="12"/>
          <w:sz w:val="23"/>
          <w:szCs w:val="23"/>
          <w:highlight w:val="none"/>
          <w:lang w:eastAsia="zh-CN"/>
        </w:rPr>
        <w:t>:</w:t>
      </w:r>
    </w:p>
    <w:p>
      <w:pPr>
        <w:pStyle w:val="5"/>
        <w:spacing w:line="226" w:lineRule="auto"/>
        <w:ind w:left="3423" w:firstLine="776" w:firstLineChars="400"/>
        <w:outlineLvl w:val="9"/>
        <w:rPr>
          <w:color w:val="auto"/>
          <w:sz w:val="23"/>
          <w:szCs w:val="23"/>
          <w:highlight w:val="none"/>
          <w:lang w:eastAsia="zh-CN"/>
        </w:rPr>
      </w:pPr>
      <w:r>
        <w:rPr>
          <w:color w:val="auto"/>
          <w:spacing w:val="-18"/>
          <w:sz w:val="23"/>
          <w:szCs w:val="23"/>
          <w:highlight w:val="none"/>
          <w:lang w:eastAsia="zh-CN"/>
        </w:rPr>
        <w:t>日期：</w:t>
      </w:r>
      <w:r>
        <w:rPr>
          <w:color w:val="auto"/>
          <w:spacing w:val="2"/>
          <w:sz w:val="23"/>
          <w:szCs w:val="23"/>
          <w:highlight w:val="none"/>
          <w:lang w:eastAsia="zh-CN"/>
        </w:rPr>
        <w:t xml:space="preserve">    </w:t>
      </w:r>
      <w:r>
        <w:rPr>
          <w:color w:val="auto"/>
          <w:spacing w:val="-18"/>
          <w:sz w:val="23"/>
          <w:szCs w:val="23"/>
          <w:highlight w:val="none"/>
          <w:lang w:eastAsia="zh-CN"/>
        </w:rPr>
        <w:t>年    月</w:t>
      </w:r>
      <w:r>
        <w:rPr>
          <w:color w:val="auto"/>
          <w:spacing w:val="13"/>
          <w:sz w:val="23"/>
          <w:szCs w:val="23"/>
          <w:highlight w:val="none"/>
          <w:lang w:eastAsia="zh-CN"/>
        </w:rPr>
        <w:t xml:space="preserve">   </w:t>
      </w:r>
      <w:r>
        <w:rPr>
          <w:color w:val="auto"/>
          <w:spacing w:val="-18"/>
          <w:sz w:val="23"/>
          <w:szCs w:val="23"/>
          <w:highlight w:val="none"/>
          <w:lang w:eastAsia="zh-CN"/>
        </w:rPr>
        <w:t>日</w:t>
      </w:r>
    </w:p>
    <w:p>
      <w:pPr>
        <w:spacing w:line="226" w:lineRule="auto"/>
        <w:outlineLvl w:val="9"/>
        <w:rPr>
          <w:color w:val="auto"/>
          <w:sz w:val="23"/>
          <w:szCs w:val="23"/>
          <w:highlight w:val="none"/>
          <w:lang w:eastAsia="zh-CN"/>
        </w:rPr>
        <w:sectPr>
          <w:pgSz w:w="11910" w:h="16840"/>
          <w:pgMar w:top="1440" w:right="1800" w:bottom="1440" w:left="1800" w:header="0" w:footer="0" w:gutter="0"/>
          <w:cols w:space="720" w:num="1"/>
        </w:sectPr>
      </w:pPr>
    </w:p>
    <w:p>
      <w:pPr>
        <w:pStyle w:val="5"/>
        <w:spacing w:before="267" w:line="219" w:lineRule="auto"/>
        <w:ind w:left="2908"/>
        <w:outlineLvl w:val="9"/>
        <w:rPr>
          <w:color w:val="auto"/>
          <w:sz w:val="32"/>
          <w:szCs w:val="32"/>
          <w:highlight w:val="none"/>
          <w:lang w:eastAsia="zh-CN"/>
        </w:rPr>
      </w:pPr>
      <w:r>
        <w:rPr>
          <w:rFonts w:hint="eastAsia"/>
          <w:b/>
          <w:bCs/>
          <w:color w:val="auto"/>
          <w:sz w:val="32"/>
          <w:szCs w:val="32"/>
          <w:highlight w:val="none"/>
          <w:lang w:eastAsia="zh-CN"/>
        </w:rPr>
        <w:t>（</w:t>
      </w:r>
      <w:r>
        <w:rPr>
          <w:b/>
          <w:bCs/>
          <w:color w:val="auto"/>
          <w:sz w:val="32"/>
          <w:szCs w:val="32"/>
          <w:highlight w:val="none"/>
          <w:lang w:eastAsia="zh-CN"/>
        </w:rPr>
        <w:t>十</w:t>
      </w:r>
      <w:r>
        <w:rPr>
          <w:rFonts w:hint="eastAsia"/>
          <w:b/>
          <w:bCs/>
          <w:color w:val="auto"/>
          <w:sz w:val="32"/>
          <w:szCs w:val="32"/>
          <w:highlight w:val="none"/>
          <w:lang w:eastAsia="zh-CN"/>
        </w:rPr>
        <w:t>）</w:t>
      </w:r>
      <w:r>
        <w:rPr>
          <w:b/>
          <w:bCs/>
          <w:color w:val="auto"/>
          <w:sz w:val="32"/>
          <w:szCs w:val="32"/>
          <w:highlight w:val="none"/>
          <w:lang w:eastAsia="zh-CN"/>
        </w:rPr>
        <w:t>售后服务承诺</w:t>
      </w:r>
    </w:p>
    <w:p>
      <w:pPr>
        <w:pStyle w:val="5"/>
        <w:spacing w:before="311" w:line="219" w:lineRule="auto"/>
        <w:ind w:left="3473"/>
        <w:outlineLvl w:val="9"/>
        <w:rPr>
          <w:color w:val="auto"/>
          <w:sz w:val="23"/>
          <w:szCs w:val="23"/>
          <w:highlight w:val="none"/>
          <w:lang w:eastAsia="zh-CN"/>
        </w:rPr>
      </w:pPr>
      <w:r>
        <w:rPr>
          <w:color w:val="auto"/>
          <w:spacing w:val="4"/>
          <w:sz w:val="23"/>
          <w:szCs w:val="23"/>
          <w:highlight w:val="none"/>
          <w:lang w:eastAsia="zh-CN"/>
        </w:rPr>
        <w:t>售后服务承诺</w:t>
      </w:r>
    </w:p>
    <w:p>
      <w:pPr>
        <w:spacing w:before="210"/>
        <w:outlineLvl w:val="9"/>
        <w:rPr>
          <w:color w:val="auto"/>
          <w:highlight w:val="none"/>
          <w:lang w:eastAsia="zh-CN"/>
        </w:rPr>
      </w:pPr>
    </w:p>
    <w:p>
      <w:pPr>
        <w:pStyle w:val="5"/>
        <w:spacing w:before="102" w:line="219" w:lineRule="auto"/>
        <w:ind w:left="513"/>
        <w:jc w:val="center"/>
        <w:outlineLvl w:val="9"/>
        <w:rPr>
          <w:b/>
          <w:bCs/>
          <w:color w:val="auto"/>
          <w:sz w:val="23"/>
          <w:szCs w:val="23"/>
          <w:highlight w:val="none"/>
          <w:lang w:eastAsia="zh-CN"/>
        </w:rPr>
      </w:pPr>
      <w:r>
        <w:rPr>
          <w:b/>
          <w:bCs/>
          <w:color w:val="auto"/>
          <w:spacing w:val="7"/>
          <w:sz w:val="23"/>
          <w:szCs w:val="23"/>
          <w:highlight w:val="none"/>
          <w:lang w:eastAsia="zh-CN"/>
        </w:rPr>
        <w:t>格式和内容或由投标人自拟格式。</w:t>
      </w:r>
    </w:p>
    <w:p>
      <w:pPr>
        <w:spacing w:line="289" w:lineRule="auto"/>
        <w:outlineLvl w:val="9"/>
        <w:rPr>
          <w:color w:val="auto"/>
          <w:highlight w:val="none"/>
          <w:lang w:eastAsia="zh-CN"/>
        </w:rPr>
      </w:pPr>
    </w:p>
    <w:p>
      <w:pPr>
        <w:spacing w:line="289" w:lineRule="auto"/>
        <w:outlineLvl w:val="9"/>
        <w:rPr>
          <w:color w:val="auto"/>
          <w:highlight w:val="none"/>
          <w:lang w:eastAsia="zh-CN"/>
        </w:rPr>
      </w:pPr>
    </w:p>
    <w:p>
      <w:pPr>
        <w:spacing w:line="289" w:lineRule="auto"/>
        <w:outlineLvl w:val="9"/>
        <w:rPr>
          <w:color w:val="auto"/>
          <w:highlight w:val="none"/>
          <w:lang w:eastAsia="zh-CN"/>
        </w:rPr>
      </w:pPr>
    </w:p>
    <w:p>
      <w:pPr>
        <w:pStyle w:val="5"/>
        <w:spacing w:before="75" w:line="420" w:lineRule="exact"/>
        <w:ind w:left="4733"/>
        <w:outlineLvl w:val="9"/>
        <w:rPr>
          <w:color w:val="auto"/>
          <w:sz w:val="23"/>
          <w:szCs w:val="23"/>
          <w:highlight w:val="none"/>
          <w:lang w:eastAsia="zh-CN"/>
        </w:rPr>
      </w:pPr>
      <w:r>
        <w:rPr>
          <w:color w:val="auto"/>
          <w:spacing w:val="33"/>
          <w:position w:val="14"/>
          <w:sz w:val="23"/>
          <w:szCs w:val="23"/>
          <w:highlight w:val="none"/>
          <w:lang w:eastAsia="zh-CN"/>
        </w:rPr>
        <w:t>投标人</w:t>
      </w:r>
      <w:r>
        <w:rPr>
          <w:rFonts w:hint="eastAsia"/>
          <w:color w:val="auto"/>
          <w:spacing w:val="33"/>
          <w:position w:val="14"/>
          <w:sz w:val="23"/>
          <w:szCs w:val="23"/>
          <w:highlight w:val="none"/>
          <w:lang w:eastAsia="zh-CN"/>
        </w:rPr>
        <w:t>（</w:t>
      </w:r>
      <w:r>
        <w:rPr>
          <w:color w:val="auto"/>
          <w:spacing w:val="33"/>
          <w:position w:val="14"/>
          <w:sz w:val="23"/>
          <w:szCs w:val="23"/>
          <w:highlight w:val="none"/>
          <w:lang w:eastAsia="zh-CN"/>
        </w:rPr>
        <w:t>公章</w:t>
      </w:r>
      <w:r>
        <w:rPr>
          <w:rFonts w:hint="eastAsia"/>
          <w:color w:val="auto"/>
          <w:spacing w:val="33"/>
          <w:position w:val="14"/>
          <w:sz w:val="23"/>
          <w:szCs w:val="23"/>
          <w:highlight w:val="none"/>
          <w:lang w:eastAsia="zh-CN"/>
        </w:rPr>
        <w:t>）</w:t>
      </w:r>
      <w:r>
        <w:rPr>
          <w:color w:val="auto"/>
          <w:spacing w:val="33"/>
          <w:position w:val="14"/>
          <w:sz w:val="23"/>
          <w:szCs w:val="23"/>
          <w:highlight w:val="none"/>
          <w:lang w:eastAsia="zh-CN"/>
        </w:rPr>
        <w:t>:</w:t>
      </w:r>
    </w:p>
    <w:p>
      <w:pPr>
        <w:pStyle w:val="5"/>
        <w:spacing w:before="1" w:line="218" w:lineRule="auto"/>
        <w:ind w:left="2333"/>
        <w:outlineLvl w:val="9"/>
        <w:rPr>
          <w:color w:val="auto"/>
          <w:sz w:val="23"/>
          <w:szCs w:val="23"/>
          <w:highlight w:val="none"/>
          <w:lang w:eastAsia="zh-CN"/>
        </w:rPr>
      </w:pPr>
      <w:r>
        <w:rPr>
          <w:color w:val="auto"/>
          <w:spacing w:val="20"/>
          <w:sz w:val="23"/>
          <w:szCs w:val="23"/>
          <w:highlight w:val="none"/>
          <w:lang w:eastAsia="zh-CN"/>
        </w:rPr>
        <w:t>法定代表人或授权代表</w:t>
      </w:r>
      <w:r>
        <w:rPr>
          <w:rFonts w:hint="eastAsia"/>
          <w:color w:val="auto"/>
          <w:spacing w:val="20"/>
          <w:sz w:val="23"/>
          <w:szCs w:val="23"/>
          <w:highlight w:val="none"/>
          <w:lang w:eastAsia="zh-CN"/>
        </w:rPr>
        <w:t>（</w:t>
      </w:r>
      <w:r>
        <w:rPr>
          <w:color w:val="auto"/>
          <w:spacing w:val="20"/>
          <w:sz w:val="23"/>
          <w:szCs w:val="23"/>
          <w:highlight w:val="none"/>
          <w:lang w:eastAsia="zh-CN"/>
        </w:rPr>
        <w:t>签字或盖章</w:t>
      </w:r>
      <w:r>
        <w:rPr>
          <w:rFonts w:hint="eastAsia"/>
          <w:color w:val="auto"/>
          <w:spacing w:val="20"/>
          <w:sz w:val="23"/>
          <w:szCs w:val="23"/>
          <w:highlight w:val="none"/>
          <w:lang w:eastAsia="zh-CN"/>
        </w:rPr>
        <w:t>）</w:t>
      </w:r>
      <w:r>
        <w:rPr>
          <w:color w:val="auto"/>
          <w:spacing w:val="20"/>
          <w:sz w:val="23"/>
          <w:szCs w:val="23"/>
          <w:highlight w:val="none"/>
          <w:lang w:eastAsia="zh-CN"/>
        </w:rPr>
        <w:t>:</w:t>
      </w:r>
    </w:p>
    <w:p>
      <w:pPr>
        <w:pStyle w:val="5"/>
        <w:spacing w:before="129" w:line="219" w:lineRule="auto"/>
        <w:ind w:left="3793"/>
        <w:outlineLvl w:val="9"/>
        <w:rPr>
          <w:color w:val="auto"/>
          <w:sz w:val="23"/>
          <w:szCs w:val="23"/>
          <w:highlight w:val="none"/>
        </w:rPr>
      </w:pPr>
      <w:r>
        <w:rPr>
          <w:color w:val="auto"/>
          <w:spacing w:val="-15"/>
          <w:sz w:val="23"/>
          <w:szCs w:val="23"/>
          <w:highlight w:val="none"/>
        </w:rPr>
        <w:t>日</w:t>
      </w:r>
      <w:r>
        <w:rPr>
          <w:color w:val="auto"/>
          <w:spacing w:val="7"/>
          <w:sz w:val="23"/>
          <w:szCs w:val="23"/>
          <w:highlight w:val="none"/>
        </w:rPr>
        <w:t xml:space="preserve">    </w:t>
      </w:r>
      <w:r>
        <w:rPr>
          <w:color w:val="auto"/>
          <w:spacing w:val="-15"/>
          <w:sz w:val="23"/>
          <w:szCs w:val="23"/>
          <w:highlight w:val="none"/>
        </w:rPr>
        <w:t>期</w:t>
      </w:r>
      <w:r>
        <w:rPr>
          <w:color w:val="auto"/>
          <w:spacing w:val="-26"/>
          <w:sz w:val="23"/>
          <w:szCs w:val="23"/>
          <w:highlight w:val="none"/>
        </w:rPr>
        <w:t xml:space="preserve"> </w:t>
      </w:r>
      <w:r>
        <w:rPr>
          <w:color w:val="auto"/>
          <w:spacing w:val="-15"/>
          <w:sz w:val="23"/>
          <w:szCs w:val="23"/>
          <w:highlight w:val="none"/>
        </w:rPr>
        <w:t>：</w:t>
      </w:r>
      <w:r>
        <w:rPr>
          <w:color w:val="auto"/>
          <w:spacing w:val="56"/>
          <w:sz w:val="23"/>
          <w:szCs w:val="23"/>
          <w:highlight w:val="none"/>
        </w:rPr>
        <w:t xml:space="preserve">  </w:t>
      </w:r>
      <w:r>
        <w:rPr>
          <w:color w:val="auto"/>
          <w:spacing w:val="-15"/>
          <w:sz w:val="23"/>
          <w:szCs w:val="23"/>
          <w:highlight w:val="none"/>
        </w:rPr>
        <w:t>年</w:t>
      </w:r>
      <w:r>
        <w:rPr>
          <w:color w:val="auto"/>
          <w:spacing w:val="11"/>
          <w:sz w:val="23"/>
          <w:szCs w:val="23"/>
          <w:highlight w:val="none"/>
        </w:rPr>
        <w:t xml:space="preserve">   </w:t>
      </w:r>
      <w:r>
        <w:rPr>
          <w:color w:val="auto"/>
          <w:spacing w:val="-15"/>
          <w:sz w:val="23"/>
          <w:szCs w:val="23"/>
          <w:highlight w:val="none"/>
        </w:rPr>
        <w:t>月    日</w:t>
      </w:r>
    </w:p>
    <w:p>
      <w:pPr>
        <w:spacing w:line="219" w:lineRule="auto"/>
        <w:outlineLvl w:val="9"/>
        <w:rPr>
          <w:color w:val="auto"/>
          <w:sz w:val="23"/>
          <w:szCs w:val="23"/>
          <w:highlight w:val="none"/>
        </w:rPr>
        <w:sectPr>
          <w:pgSz w:w="11910" w:h="16840"/>
          <w:pgMar w:top="1440" w:right="1800" w:bottom="1440" w:left="1800" w:header="0" w:footer="0" w:gutter="0"/>
          <w:cols w:space="720" w:num="1"/>
        </w:sectPr>
      </w:pPr>
    </w:p>
    <w:p>
      <w:pPr>
        <w:pStyle w:val="5"/>
        <w:numPr>
          <w:ilvl w:val="0"/>
          <w:numId w:val="2"/>
        </w:numPr>
        <w:spacing w:before="297" w:line="219" w:lineRule="auto"/>
        <w:jc w:val="center"/>
        <w:outlineLvl w:val="9"/>
        <w:rPr>
          <w:b/>
          <w:bCs/>
          <w:color w:val="auto"/>
          <w:sz w:val="32"/>
          <w:szCs w:val="32"/>
          <w:highlight w:val="none"/>
          <w:lang w:eastAsia="zh-CN"/>
        </w:rPr>
      </w:pPr>
      <w:r>
        <w:rPr>
          <w:rFonts w:hint="eastAsia"/>
          <w:b/>
          <w:bCs/>
          <w:color w:val="auto"/>
          <w:sz w:val="32"/>
          <w:szCs w:val="32"/>
          <w:highlight w:val="none"/>
          <w:lang w:eastAsia="zh-CN"/>
        </w:rPr>
        <w:t>、投标人认为有必须提供的其他资料</w:t>
      </w:r>
    </w:p>
    <w:p>
      <w:pPr>
        <w:pStyle w:val="5"/>
        <w:spacing w:before="297" w:line="219" w:lineRule="auto"/>
        <w:outlineLvl w:val="9"/>
        <w:rPr>
          <w:color w:val="auto"/>
          <w:sz w:val="42"/>
          <w:szCs w:val="42"/>
          <w:highlight w:val="none"/>
          <w:lang w:eastAsia="zh-CN"/>
        </w:rPr>
      </w:pPr>
    </w:p>
    <w:p>
      <w:pPr>
        <w:pStyle w:val="5"/>
        <w:spacing w:before="297" w:line="219" w:lineRule="auto"/>
        <w:outlineLvl w:val="9"/>
        <w:rPr>
          <w:b/>
          <w:bCs/>
          <w:color w:val="auto"/>
          <w:spacing w:val="26"/>
          <w:sz w:val="42"/>
          <w:szCs w:val="42"/>
          <w:highlight w:val="none"/>
          <w:lang w:eastAsia="zh-CN"/>
        </w:rPr>
      </w:pPr>
    </w:p>
    <w:p>
      <w:pPr>
        <w:pStyle w:val="5"/>
        <w:spacing w:before="297" w:line="219" w:lineRule="auto"/>
        <w:outlineLvl w:val="9"/>
        <w:rPr>
          <w:b/>
          <w:bCs/>
          <w:color w:val="auto"/>
          <w:spacing w:val="26"/>
          <w:sz w:val="42"/>
          <w:szCs w:val="42"/>
          <w:highlight w:val="none"/>
          <w:lang w:eastAsia="zh-CN"/>
        </w:rPr>
      </w:pPr>
    </w:p>
    <w:p>
      <w:pPr>
        <w:pStyle w:val="5"/>
        <w:spacing w:before="297" w:line="219" w:lineRule="auto"/>
        <w:outlineLvl w:val="9"/>
        <w:rPr>
          <w:b/>
          <w:bCs/>
          <w:color w:val="auto"/>
          <w:spacing w:val="26"/>
          <w:sz w:val="42"/>
          <w:szCs w:val="42"/>
          <w:highlight w:val="none"/>
          <w:lang w:eastAsia="zh-CN"/>
        </w:rPr>
      </w:pPr>
    </w:p>
    <w:tbl>
      <w:tblPr>
        <w:tblStyle w:val="14"/>
        <w:tblpPr w:leftFromText="180" w:rightFromText="180" w:vertAnchor="text" w:tblpX="10429" w:tblpY="120"/>
        <w:tblOverlap w:val="never"/>
        <w:tblW w:w="13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618" w:type="dxa"/>
          </w:tcPr>
          <w:p>
            <w:pPr>
              <w:pStyle w:val="5"/>
              <w:widowControl w:val="0"/>
              <w:spacing w:before="297" w:line="219" w:lineRule="auto"/>
              <w:jc w:val="both"/>
              <w:outlineLvl w:val="9"/>
              <w:rPr>
                <w:b/>
                <w:bCs/>
                <w:color w:val="auto"/>
                <w:spacing w:val="26"/>
                <w:sz w:val="42"/>
                <w:szCs w:val="42"/>
                <w:highlight w:val="none"/>
                <w:vertAlign w:val="baseline"/>
                <w:lang w:eastAsia="zh-CN"/>
              </w:rPr>
            </w:pPr>
          </w:p>
        </w:tc>
      </w:tr>
    </w:tbl>
    <w:p>
      <w:pPr>
        <w:pStyle w:val="5"/>
        <w:spacing w:before="297" w:line="219" w:lineRule="auto"/>
        <w:outlineLvl w:val="9"/>
        <w:rPr>
          <w:b/>
          <w:bCs/>
          <w:color w:val="auto"/>
          <w:spacing w:val="26"/>
          <w:sz w:val="42"/>
          <w:szCs w:val="42"/>
          <w:highlight w:val="none"/>
          <w:lang w:eastAsia="zh-CN"/>
        </w:rPr>
      </w:pPr>
    </w:p>
    <w:tbl>
      <w:tblPr>
        <w:tblStyle w:val="14"/>
        <w:tblpPr w:leftFromText="180" w:rightFromText="180" w:vertAnchor="text" w:tblpX="10429" w:tblpY="-274"/>
        <w:tblOverlap w:val="never"/>
        <w:tblW w:w="12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285" w:type="dxa"/>
          </w:tcPr>
          <w:p>
            <w:pPr>
              <w:pStyle w:val="5"/>
              <w:widowControl w:val="0"/>
              <w:spacing w:before="297" w:line="219" w:lineRule="auto"/>
              <w:jc w:val="both"/>
              <w:outlineLvl w:val="9"/>
              <w:rPr>
                <w:b/>
                <w:bCs/>
                <w:color w:val="auto"/>
                <w:spacing w:val="26"/>
                <w:sz w:val="42"/>
                <w:szCs w:val="42"/>
                <w:highlight w:val="none"/>
                <w:vertAlign w:val="baseline"/>
                <w:lang w:eastAsia="zh-CN"/>
              </w:rPr>
            </w:pPr>
          </w:p>
        </w:tc>
      </w:tr>
    </w:tbl>
    <w:p>
      <w:pPr>
        <w:pStyle w:val="5"/>
        <w:spacing w:before="297" w:line="219" w:lineRule="auto"/>
        <w:outlineLvl w:val="9"/>
        <w:rPr>
          <w:b/>
          <w:bCs/>
          <w:color w:val="auto"/>
          <w:spacing w:val="26"/>
          <w:sz w:val="42"/>
          <w:szCs w:val="42"/>
          <w:highlight w:val="none"/>
          <w:lang w:eastAsia="zh-CN"/>
        </w:rPr>
      </w:pPr>
    </w:p>
    <w:p>
      <w:pPr>
        <w:pStyle w:val="5"/>
        <w:spacing w:before="297" w:line="219" w:lineRule="auto"/>
        <w:outlineLvl w:val="9"/>
        <w:rPr>
          <w:b/>
          <w:bCs/>
          <w:color w:val="auto"/>
          <w:spacing w:val="26"/>
          <w:sz w:val="42"/>
          <w:szCs w:val="42"/>
          <w:highlight w:val="none"/>
          <w:lang w:eastAsia="zh-CN"/>
        </w:rPr>
      </w:pPr>
    </w:p>
    <w:p>
      <w:pPr>
        <w:pStyle w:val="5"/>
        <w:spacing w:before="297" w:line="219" w:lineRule="auto"/>
        <w:outlineLvl w:val="9"/>
        <w:rPr>
          <w:b/>
          <w:bCs/>
          <w:color w:val="auto"/>
          <w:spacing w:val="26"/>
          <w:sz w:val="42"/>
          <w:szCs w:val="42"/>
          <w:highlight w:val="none"/>
          <w:lang w:eastAsia="zh-CN"/>
        </w:rPr>
      </w:pPr>
    </w:p>
    <w:p>
      <w:pPr>
        <w:pStyle w:val="5"/>
        <w:spacing w:before="297" w:line="219" w:lineRule="auto"/>
        <w:outlineLvl w:val="9"/>
        <w:rPr>
          <w:b/>
          <w:bCs/>
          <w:color w:val="auto"/>
          <w:spacing w:val="26"/>
          <w:sz w:val="42"/>
          <w:szCs w:val="42"/>
          <w:highlight w:val="none"/>
          <w:lang w:eastAsia="zh-CN"/>
        </w:rPr>
      </w:pPr>
    </w:p>
    <w:p>
      <w:pPr>
        <w:pStyle w:val="5"/>
        <w:spacing w:before="297" w:line="219" w:lineRule="auto"/>
        <w:outlineLvl w:val="9"/>
        <w:rPr>
          <w:b/>
          <w:bCs/>
          <w:color w:val="auto"/>
          <w:spacing w:val="26"/>
          <w:sz w:val="42"/>
          <w:szCs w:val="42"/>
          <w:highlight w:val="none"/>
          <w:lang w:eastAsia="zh-CN"/>
        </w:rPr>
      </w:pPr>
    </w:p>
    <w:p>
      <w:pPr>
        <w:pStyle w:val="5"/>
        <w:spacing w:before="297" w:line="219" w:lineRule="auto"/>
        <w:outlineLvl w:val="9"/>
        <w:rPr>
          <w:b/>
          <w:bCs/>
          <w:color w:val="auto"/>
          <w:spacing w:val="26"/>
          <w:sz w:val="42"/>
          <w:szCs w:val="42"/>
          <w:highlight w:val="none"/>
          <w:lang w:eastAsia="zh-CN"/>
        </w:rPr>
      </w:pPr>
    </w:p>
    <w:p>
      <w:pPr>
        <w:pStyle w:val="5"/>
        <w:spacing w:before="297" w:line="219" w:lineRule="auto"/>
        <w:outlineLvl w:val="9"/>
        <w:rPr>
          <w:b/>
          <w:bCs/>
          <w:color w:val="auto"/>
          <w:spacing w:val="26"/>
          <w:sz w:val="42"/>
          <w:szCs w:val="42"/>
          <w:highlight w:val="none"/>
          <w:lang w:eastAsia="zh-CN"/>
        </w:rPr>
      </w:pPr>
    </w:p>
    <w:p>
      <w:pPr>
        <w:pStyle w:val="5"/>
        <w:spacing w:before="297" w:line="219" w:lineRule="auto"/>
        <w:outlineLvl w:val="9"/>
        <w:rPr>
          <w:b/>
          <w:bCs/>
          <w:color w:val="auto"/>
          <w:spacing w:val="26"/>
          <w:sz w:val="42"/>
          <w:szCs w:val="42"/>
          <w:highlight w:val="none"/>
          <w:lang w:eastAsia="zh-CN"/>
        </w:rPr>
      </w:pPr>
    </w:p>
    <w:p>
      <w:pPr>
        <w:pStyle w:val="5"/>
        <w:spacing w:before="297" w:line="219" w:lineRule="auto"/>
        <w:outlineLvl w:val="9"/>
        <w:rPr>
          <w:b/>
          <w:bCs/>
          <w:color w:val="auto"/>
          <w:spacing w:val="26"/>
          <w:sz w:val="42"/>
          <w:szCs w:val="42"/>
          <w:highlight w:val="none"/>
          <w:lang w:eastAsia="zh-CN"/>
        </w:rPr>
      </w:pPr>
    </w:p>
    <w:p>
      <w:pPr>
        <w:pStyle w:val="5"/>
        <w:spacing w:before="297" w:line="219" w:lineRule="auto"/>
        <w:outlineLvl w:val="9"/>
        <w:rPr>
          <w:b/>
          <w:bCs/>
          <w:color w:val="auto"/>
          <w:spacing w:val="26"/>
          <w:sz w:val="42"/>
          <w:szCs w:val="42"/>
          <w:highlight w:val="none"/>
          <w:lang w:eastAsia="zh-CN"/>
        </w:rPr>
      </w:pPr>
    </w:p>
    <w:p>
      <w:pPr>
        <w:pStyle w:val="5"/>
        <w:spacing w:before="297" w:line="219" w:lineRule="auto"/>
        <w:outlineLvl w:val="9"/>
        <w:rPr>
          <w:b/>
          <w:bCs/>
          <w:color w:val="auto"/>
          <w:spacing w:val="26"/>
          <w:sz w:val="42"/>
          <w:szCs w:val="42"/>
          <w:highlight w:val="none"/>
          <w:lang w:eastAsia="zh-CN"/>
        </w:rPr>
      </w:pPr>
    </w:p>
    <w:p>
      <w:pPr>
        <w:pStyle w:val="5"/>
        <w:spacing w:before="297" w:line="219" w:lineRule="auto"/>
        <w:jc w:val="center"/>
        <w:outlineLvl w:val="0"/>
        <w:rPr>
          <w:b/>
          <w:bCs/>
          <w:color w:val="auto"/>
          <w:spacing w:val="26"/>
          <w:sz w:val="42"/>
          <w:szCs w:val="42"/>
          <w:highlight w:val="none"/>
          <w:lang w:eastAsia="zh-CN"/>
        </w:rPr>
      </w:pPr>
      <w:bookmarkStart w:id="6" w:name="_Toc10719"/>
      <w:r>
        <w:rPr>
          <w:b/>
          <w:bCs/>
          <w:color w:val="auto"/>
          <w:spacing w:val="26"/>
          <w:sz w:val="42"/>
          <w:szCs w:val="42"/>
          <w:highlight w:val="none"/>
          <w:lang w:eastAsia="zh-CN"/>
        </w:rPr>
        <w:t>第四章采购项目需求</w:t>
      </w:r>
      <w:bookmarkEnd w:id="6"/>
    </w:p>
    <w:p>
      <w:pPr>
        <w:spacing w:line="255" w:lineRule="auto"/>
        <w:outlineLvl w:val="9"/>
        <w:rPr>
          <w:color w:val="auto"/>
          <w:highlight w:val="none"/>
          <w:lang w:eastAsia="zh-CN"/>
        </w:rPr>
      </w:pPr>
    </w:p>
    <w:p>
      <w:pPr>
        <w:spacing w:line="255" w:lineRule="auto"/>
        <w:outlineLvl w:val="9"/>
        <w:rPr>
          <w:color w:val="auto"/>
          <w:highlight w:val="none"/>
          <w:lang w:eastAsia="zh-CN"/>
        </w:rPr>
      </w:pPr>
    </w:p>
    <w:p>
      <w:pPr>
        <w:pStyle w:val="5"/>
        <w:spacing w:before="91" w:line="219" w:lineRule="auto"/>
        <w:ind w:left="3238"/>
        <w:rPr>
          <w:color w:val="auto"/>
          <w:sz w:val="28"/>
          <w:szCs w:val="28"/>
          <w:highlight w:val="none"/>
          <w:lang w:eastAsia="zh-CN"/>
        </w:rPr>
      </w:pPr>
      <w:r>
        <w:rPr>
          <w:b/>
          <w:bCs/>
          <w:color w:val="auto"/>
          <w:spacing w:val="11"/>
          <w:sz w:val="28"/>
          <w:szCs w:val="28"/>
          <w:highlight w:val="none"/>
          <w:lang w:eastAsia="zh-CN"/>
        </w:rPr>
        <w:t>项目需求书</w:t>
      </w:r>
    </w:p>
    <w:p>
      <w:pPr>
        <w:pStyle w:val="5"/>
        <w:spacing w:before="152" w:line="219" w:lineRule="auto"/>
        <w:rPr>
          <w:color w:val="auto"/>
          <w:sz w:val="24"/>
          <w:szCs w:val="24"/>
          <w:highlight w:val="none"/>
          <w:lang w:eastAsia="zh-CN"/>
        </w:rPr>
      </w:pPr>
      <w:r>
        <w:rPr>
          <w:color w:val="auto"/>
          <w:spacing w:val="-4"/>
          <w:sz w:val="24"/>
          <w:szCs w:val="24"/>
          <w:highlight w:val="none"/>
          <w:lang w:eastAsia="zh-CN"/>
        </w:rPr>
        <w:t>一、项目需求</w:t>
      </w:r>
    </w:p>
    <w:tbl>
      <w:tblPr>
        <w:tblStyle w:val="20"/>
        <w:tblpPr w:leftFromText="180" w:rightFromText="180" w:vertAnchor="text" w:horzAnchor="page" w:tblpXSpec="center" w:tblpY="311"/>
        <w:tblOverlap w:val="never"/>
        <w:tblW w:w="97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1"/>
        <w:gridCol w:w="2"/>
        <w:gridCol w:w="734"/>
        <w:gridCol w:w="777"/>
        <w:gridCol w:w="3625"/>
        <w:gridCol w:w="527"/>
        <w:gridCol w:w="850"/>
        <w:gridCol w:w="800"/>
        <w:gridCol w:w="1117"/>
        <w:gridCol w:w="8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491" w:type="dxa"/>
            <w:tcBorders>
              <w:right w:val="single" w:color="auto" w:sz="4" w:space="0"/>
            </w:tcBorders>
            <w:vAlign w:val="center"/>
          </w:tcPr>
          <w:p>
            <w:pPr>
              <w:pStyle w:val="21"/>
              <w:spacing w:line="22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736" w:type="dxa"/>
            <w:gridSpan w:val="2"/>
            <w:tcBorders>
              <w:left w:val="single" w:color="auto" w:sz="4" w:space="0"/>
            </w:tcBorders>
            <w:vAlign w:val="center"/>
          </w:tcPr>
          <w:p>
            <w:pPr>
              <w:pStyle w:val="21"/>
              <w:spacing w:line="220" w:lineRule="auto"/>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包号</w:t>
            </w:r>
          </w:p>
        </w:tc>
        <w:tc>
          <w:tcPr>
            <w:tcW w:w="777" w:type="dxa"/>
            <w:vAlign w:val="center"/>
          </w:tcPr>
          <w:p>
            <w:pPr>
              <w:pStyle w:val="21"/>
              <w:spacing w:line="22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货物</w:t>
            </w:r>
          </w:p>
          <w:p>
            <w:pPr>
              <w:pStyle w:val="21"/>
              <w:spacing w:line="22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w:t>
            </w:r>
          </w:p>
        </w:tc>
        <w:tc>
          <w:tcPr>
            <w:tcW w:w="3625" w:type="dxa"/>
            <w:vAlign w:val="center"/>
          </w:tcPr>
          <w:p>
            <w:pPr>
              <w:pStyle w:val="21"/>
              <w:spacing w:line="220" w:lineRule="auto"/>
              <w:jc w:val="center"/>
              <w:rPr>
                <w:rFonts w:hint="eastAsia" w:ascii="宋体" w:hAnsi="宋体" w:eastAsia="宋体" w:cs="宋体"/>
                <w:color w:val="auto"/>
                <w:sz w:val="21"/>
                <w:szCs w:val="21"/>
                <w:highlight w:val="none"/>
                <w:lang w:eastAsia="zh-CN"/>
              </w:rPr>
            </w:pPr>
          </w:p>
          <w:p>
            <w:pPr>
              <w:pStyle w:val="21"/>
              <w:spacing w:line="22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主要技术参数</w:t>
            </w:r>
          </w:p>
        </w:tc>
        <w:tc>
          <w:tcPr>
            <w:tcW w:w="527" w:type="dxa"/>
            <w:vAlign w:val="center"/>
          </w:tcPr>
          <w:p>
            <w:pPr>
              <w:pStyle w:val="21"/>
              <w:spacing w:line="220" w:lineRule="auto"/>
              <w:jc w:val="center"/>
              <w:rPr>
                <w:rFonts w:hint="eastAsia" w:ascii="宋体" w:hAnsi="宋体" w:eastAsia="宋体" w:cs="宋体"/>
                <w:color w:val="auto"/>
                <w:sz w:val="21"/>
                <w:szCs w:val="21"/>
                <w:highlight w:val="none"/>
                <w:lang w:eastAsia="zh-CN"/>
              </w:rPr>
            </w:pPr>
          </w:p>
          <w:p>
            <w:pPr>
              <w:pStyle w:val="21"/>
              <w:spacing w:line="22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单位</w:t>
            </w:r>
          </w:p>
        </w:tc>
        <w:tc>
          <w:tcPr>
            <w:tcW w:w="850" w:type="dxa"/>
            <w:vAlign w:val="center"/>
          </w:tcPr>
          <w:p>
            <w:pPr>
              <w:pStyle w:val="21"/>
              <w:spacing w:line="22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单价</w:t>
            </w:r>
          </w:p>
          <w:p>
            <w:pPr>
              <w:pStyle w:val="21"/>
              <w:spacing w:line="22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限价</w:t>
            </w:r>
          </w:p>
          <w:p>
            <w:pPr>
              <w:pStyle w:val="21"/>
              <w:spacing w:line="22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（元）</w:t>
            </w:r>
          </w:p>
        </w:tc>
        <w:tc>
          <w:tcPr>
            <w:tcW w:w="800" w:type="dxa"/>
            <w:vAlign w:val="center"/>
          </w:tcPr>
          <w:p>
            <w:pPr>
              <w:pStyle w:val="21"/>
              <w:spacing w:line="22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预算</w:t>
            </w:r>
          </w:p>
          <w:p>
            <w:pPr>
              <w:pStyle w:val="21"/>
              <w:spacing w:line="22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总数</w:t>
            </w:r>
          </w:p>
        </w:tc>
        <w:tc>
          <w:tcPr>
            <w:tcW w:w="1117" w:type="dxa"/>
            <w:vAlign w:val="center"/>
          </w:tcPr>
          <w:p>
            <w:pPr>
              <w:pStyle w:val="21"/>
              <w:spacing w:line="22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总金额</w:t>
            </w:r>
          </w:p>
          <w:p>
            <w:pPr>
              <w:pStyle w:val="21"/>
              <w:spacing w:line="22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（元）</w:t>
            </w:r>
          </w:p>
        </w:tc>
        <w:tc>
          <w:tcPr>
            <w:tcW w:w="802" w:type="dxa"/>
            <w:vAlign w:val="center"/>
          </w:tcPr>
          <w:p>
            <w:pPr>
              <w:pStyle w:val="21"/>
              <w:spacing w:line="22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配送片区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6" w:hRule="atLeast"/>
          <w:jc w:val="center"/>
        </w:trPr>
        <w:tc>
          <w:tcPr>
            <w:tcW w:w="493" w:type="dxa"/>
            <w:gridSpan w:val="2"/>
            <w:tcBorders>
              <w:right w:val="single" w:color="auto" w:sz="4" w:space="0"/>
            </w:tcBorders>
            <w:vAlign w:val="center"/>
          </w:tcPr>
          <w:p>
            <w:pPr>
              <w:jc w:val="center"/>
              <w:textAlignment w:val="center"/>
              <w:rPr>
                <w:rFonts w:hint="default"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1</w:t>
            </w:r>
          </w:p>
        </w:tc>
        <w:tc>
          <w:tcPr>
            <w:tcW w:w="734" w:type="dxa"/>
            <w:tcBorders>
              <w:left w:val="single" w:color="auto" w:sz="4" w:space="0"/>
            </w:tcBorders>
            <w:vAlign w:val="center"/>
          </w:tcPr>
          <w:p>
            <w:pPr>
              <w:jc w:val="center"/>
              <w:textAlignment w:val="center"/>
              <w:rPr>
                <w:rFonts w:hint="default"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第三包</w:t>
            </w:r>
          </w:p>
        </w:tc>
        <w:tc>
          <w:tcPr>
            <w:tcW w:w="777" w:type="dxa"/>
            <w:vAlign w:val="center"/>
          </w:tcPr>
          <w:p>
            <w:pPr>
              <w:jc w:val="center"/>
              <w:textAlignment w:val="center"/>
              <w:rPr>
                <w:rFonts w:hint="default"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纯牛奶</w:t>
            </w:r>
          </w:p>
        </w:tc>
        <w:tc>
          <w:tcPr>
            <w:tcW w:w="3625" w:type="dxa"/>
            <w:shd w:val="clear" w:color="auto" w:fill="auto"/>
            <w:vAlign w:val="center"/>
          </w:tcPr>
          <w:p>
            <w:pPr>
              <w:pStyle w:val="21"/>
              <w:spacing w:line="220" w:lineRule="auto"/>
              <w:rPr>
                <w:color w:val="auto"/>
                <w:sz w:val="21"/>
                <w:szCs w:val="21"/>
                <w:highlight w:val="none"/>
                <w:lang w:eastAsia="zh-CN"/>
              </w:rPr>
            </w:pPr>
            <w:r>
              <w:rPr>
                <w:rFonts w:hint="eastAsia"/>
                <w:color w:val="auto"/>
                <w:sz w:val="21"/>
                <w:szCs w:val="21"/>
                <w:highlight w:val="none"/>
                <w:lang w:eastAsia="zh-CN"/>
              </w:rPr>
              <w:t>一、感官要求</w:t>
            </w:r>
            <w:r>
              <w:rPr>
                <w:color w:val="auto"/>
                <w:sz w:val="21"/>
                <w:szCs w:val="21"/>
                <w:highlight w:val="none"/>
                <w:lang w:eastAsia="zh-CN"/>
              </w:rPr>
              <w:t xml:space="preserve">: </w:t>
            </w:r>
          </w:p>
          <w:p>
            <w:pPr>
              <w:pStyle w:val="21"/>
              <w:spacing w:line="220" w:lineRule="auto"/>
              <w:rPr>
                <w:color w:val="auto"/>
                <w:sz w:val="21"/>
                <w:szCs w:val="21"/>
                <w:highlight w:val="none"/>
                <w:lang w:eastAsia="zh-CN"/>
              </w:rPr>
            </w:pPr>
            <w:r>
              <w:rPr>
                <w:color w:val="auto"/>
                <w:sz w:val="21"/>
                <w:szCs w:val="21"/>
                <w:highlight w:val="none"/>
                <w:lang w:eastAsia="zh-CN"/>
              </w:rPr>
              <w:t>1.</w:t>
            </w:r>
            <w:r>
              <w:rPr>
                <w:rFonts w:hint="eastAsia"/>
                <w:color w:val="auto"/>
                <w:sz w:val="21"/>
                <w:szCs w:val="21"/>
                <w:highlight w:val="none"/>
                <w:lang w:eastAsia="zh-CN"/>
              </w:rPr>
              <w:t>色泽</w:t>
            </w:r>
            <w:r>
              <w:rPr>
                <w:color w:val="auto"/>
                <w:sz w:val="21"/>
                <w:szCs w:val="21"/>
                <w:highlight w:val="none"/>
                <w:lang w:eastAsia="zh-CN"/>
              </w:rPr>
              <w:t>:</w:t>
            </w:r>
            <w:r>
              <w:rPr>
                <w:rFonts w:hint="eastAsia"/>
                <w:color w:val="auto"/>
                <w:sz w:val="21"/>
                <w:szCs w:val="21"/>
                <w:highlight w:val="none"/>
                <w:lang w:eastAsia="zh-CN"/>
              </w:rPr>
              <w:t>呈乳白色或微黄色。</w:t>
            </w:r>
            <w:r>
              <w:rPr>
                <w:color w:val="auto"/>
                <w:sz w:val="21"/>
                <w:szCs w:val="21"/>
                <w:highlight w:val="none"/>
                <w:lang w:eastAsia="zh-CN"/>
              </w:rPr>
              <w:t xml:space="preserve"> </w:t>
            </w:r>
          </w:p>
          <w:p>
            <w:pPr>
              <w:pStyle w:val="21"/>
              <w:spacing w:line="220" w:lineRule="auto"/>
              <w:rPr>
                <w:color w:val="auto"/>
                <w:sz w:val="21"/>
                <w:szCs w:val="21"/>
                <w:highlight w:val="none"/>
                <w:lang w:eastAsia="zh-CN"/>
              </w:rPr>
            </w:pPr>
            <w:r>
              <w:rPr>
                <w:color w:val="auto"/>
                <w:sz w:val="21"/>
                <w:szCs w:val="21"/>
                <w:highlight w:val="none"/>
                <w:lang w:eastAsia="zh-CN"/>
              </w:rPr>
              <w:t>2.</w:t>
            </w:r>
            <w:r>
              <w:rPr>
                <w:rFonts w:hint="eastAsia"/>
                <w:color w:val="auto"/>
                <w:sz w:val="21"/>
                <w:szCs w:val="21"/>
                <w:highlight w:val="none"/>
                <w:lang w:eastAsia="zh-CN"/>
              </w:rPr>
              <w:t>滋味、气味</w:t>
            </w:r>
            <w:r>
              <w:rPr>
                <w:color w:val="auto"/>
                <w:sz w:val="21"/>
                <w:szCs w:val="21"/>
                <w:highlight w:val="none"/>
                <w:lang w:eastAsia="zh-CN"/>
              </w:rPr>
              <w:t>:</w:t>
            </w:r>
            <w:r>
              <w:rPr>
                <w:rFonts w:hint="eastAsia"/>
                <w:color w:val="auto"/>
                <w:sz w:val="21"/>
                <w:szCs w:val="21"/>
                <w:highlight w:val="none"/>
                <w:lang w:eastAsia="zh-CN"/>
              </w:rPr>
              <w:t>具有乳固有的香味，无异味。</w:t>
            </w:r>
            <w:r>
              <w:rPr>
                <w:color w:val="auto"/>
                <w:sz w:val="21"/>
                <w:szCs w:val="21"/>
                <w:highlight w:val="none"/>
                <w:lang w:eastAsia="zh-CN"/>
              </w:rPr>
              <w:t xml:space="preserve"> </w:t>
            </w:r>
          </w:p>
          <w:p>
            <w:pPr>
              <w:pStyle w:val="21"/>
              <w:spacing w:line="220" w:lineRule="auto"/>
              <w:rPr>
                <w:color w:val="auto"/>
                <w:sz w:val="21"/>
                <w:szCs w:val="21"/>
                <w:highlight w:val="none"/>
                <w:lang w:eastAsia="zh-CN"/>
              </w:rPr>
            </w:pPr>
            <w:r>
              <w:rPr>
                <w:color w:val="auto"/>
                <w:sz w:val="21"/>
                <w:szCs w:val="21"/>
                <w:highlight w:val="none"/>
                <w:lang w:eastAsia="zh-CN"/>
              </w:rPr>
              <w:t>3.</w:t>
            </w:r>
            <w:r>
              <w:rPr>
                <w:rFonts w:hint="eastAsia"/>
                <w:color w:val="auto"/>
                <w:sz w:val="21"/>
                <w:szCs w:val="21"/>
                <w:highlight w:val="none"/>
                <w:lang w:eastAsia="zh-CN"/>
              </w:rPr>
              <w:t>组织状态</w:t>
            </w:r>
            <w:r>
              <w:rPr>
                <w:color w:val="auto"/>
                <w:sz w:val="21"/>
                <w:szCs w:val="21"/>
                <w:highlight w:val="none"/>
                <w:lang w:eastAsia="zh-CN"/>
              </w:rPr>
              <w:t>:</w:t>
            </w:r>
            <w:r>
              <w:rPr>
                <w:rFonts w:hint="eastAsia"/>
                <w:color w:val="auto"/>
                <w:sz w:val="21"/>
                <w:szCs w:val="21"/>
                <w:highlight w:val="none"/>
                <w:lang w:eastAsia="zh-CN"/>
              </w:rPr>
              <w:t>呈均匀一致液体，无凝块、无沉淀、无正常视力可见异物。</w:t>
            </w:r>
            <w:r>
              <w:rPr>
                <w:color w:val="auto"/>
                <w:sz w:val="21"/>
                <w:szCs w:val="21"/>
                <w:highlight w:val="none"/>
                <w:lang w:eastAsia="zh-CN"/>
              </w:rPr>
              <w:t xml:space="preserve"> </w:t>
            </w:r>
          </w:p>
          <w:p>
            <w:pPr>
              <w:pStyle w:val="21"/>
              <w:spacing w:line="220" w:lineRule="auto"/>
              <w:rPr>
                <w:color w:val="auto"/>
                <w:sz w:val="21"/>
                <w:szCs w:val="21"/>
                <w:highlight w:val="none"/>
                <w:lang w:eastAsia="zh-CN"/>
              </w:rPr>
            </w:pPr>
            <w:r>
              <w:rPr>
                <w:rFonts w:hint="eastAsia"/>
                <w:color w:val="auto"/>
                <w:sz w:val="21"/>
                <w:szCs w:val="21"/>
                <w:highlight w:val="none"/>
                <w:lang w:eastAsia="zh-CN"/>
              </w:rPr>
              <w:t>二、理化指标</w:t>
            </w:r>
            <w:r>
              <w:rPr>
                <w:color w:val="auto"/>
                <w:sz w:val="21"/>
                <w:szCs w:val="21"/>
                <w:highlight w:val="none"/>
                <w:lang w:eastAsia="zh-CN"/>
              </w:rPr>
              <w:t xml:space="preserve">: </w:t>
            </w:r>
          </w:p>
          <w:p>
            <w:pPr>
              <w:pStyle w:val="21"/>
              <w:spacing w:line="220" w:lineRule="auto"/>
              <w:rPr>
                <w:color w:val="auto"/>
                <w:sz w:val="21"/>
                <w:szCs w:val="21"/>
                <w:highlight w:val="none"/>
                <w:lang w:eastAsia="zh-CN"/>
              </w:rPr>
            </w:pPr>
            <w:r>
              <w:rPr>
                <w:rFonts w:hint="eastAsia"/>
                <w:color w:val="auto"/>
                <w:sz w:val="21"/>
                <w:szCs w:val="21"/>
                <w:highlight w:val="none"/>
                <w:lang w:eastAsia="zh-CN"/>
              </w:rPr>
              <w:t>★</w:t>
            </w:r>
            <w:r>
              <w:rPr>
                <w:color w:val="auto"/>
                <w:sz w:val="21"/>
                <w:szCs w:val="21"/>
                <w:highlight w:val="none"/>
                <w:lang w:eastAsia="zh-CN"/>
              </w:rPr>
              <w:t>1.</w:t>
            </w:r>
            <w:r>
              <w:rPr>
                <w:rFonts w:hint="eastAsia"/>
                <w:color w:val="auto"/>
                <w:sz w:val="21"/>
                <w:szCs w:val="21"/>
                <w:highlight w:val="none"/>
                <w:lang w:eastAsia="zh-CN"/>
              </w:rPr>
              <w:t>脂肪</w:t>
            </w:r>
            <w:r>
              <w:rPr>
                <w:color w:val="auto"/>
                <w:sz w:val="21"/>
                <w:szCs w:val="21"/>
                <w:highlight w:val="none"/>
                <w:lang w:eastAsia="zh-CN"/>
              </w:rPr>
              <w:t>/(g/100g)</w:t>
            </w:r>
            <w:r>
              <w:rPr>
                <w:rFonts w:hint="eastAsia"/>
                <w:color w:val="auto"/>
                <w:sz w:val="21"/>
                <w:szCs w:val="21"/>
                <w:highlight w:val="none"/>
                <w:lang w:eastAsia="zh-CN"/>
              </w:rPr>
              <w:t>≥</w:t>
            </w:r>
            <w:r>
              <w:rPr>
                <w:color w:val="auto"/>
                <w:sz w:val="21"/>
                <w:szCs w:val="21"/>
                <w:highlight w:val="none"/>
                <w:lang w:eastAsia="zh-CN"/>
              </w:rPr>
              <w:t xml:space="preserve">3.1 </w:t>
            </w:r>
          </w:p>
          <w:p>
            <w:pPr>
              <w:pStyle w:val="21"/>
              <w:spacing w:line="220" w:lineRule="auto"/>
              <w:rPr>
                <w:color w:val="auto"/>
                <w:sz w:val="21"/>
                <w:szCs w:val="21"/>
                <w:highlight w:val="none"/>
                <w:lang w:eastAsia="zh-CN"/>
              </w:rPr>
            </w:pPr>
            <w:r>
              <w:rPr>
                <w:rFonts w:hint="eastAsia"/>
                <w:color w:val="auto"/>
                <w:sz w:val="21"/>
                <w:szCs w:val="21"/>
                <w:highlight w:val="none"/>
                <w:lang w:eastAsia="zh-CN"/>
              </w:rPr>
              <w:t>★</w:t>
            </w:r>
            <w:r>
              <w:rPr>
                <w:color w:val="auto"/>
                <w:sz w:val="21"/>
                <w:szCs w:val="21"/>
                <w:highlight w:val="none"/>
                <w:lang w:eastAsia="zh-CN"/>
              </w:rPr>
              <w:t>2.</w:t>
            </w:r>
            <w:r>
              <w:rPr>
                <w:rFonts w:hint="eastAsia"/>
                <w:color w:val="auto"/>
                <w:sz w:val="21"/>
                <w:szCs w:val="21"/>
                <w:highlight w:val="none"/>
                <w:lang w:eastAsia="zh-CN"/>
              </w:rPr>
              <w:t>蛋白质</w:t>
            </w:r>
            <w:r>
              <w:rPr>
                <w:color w:val="auto"/>
                <w:sz w:val="21"/>
                <w:szCs w:val="21"/>
                <w:highlight w:val="none"/>
                <w:lang w:eastAsia="zh-CN"/>
              </w:rPr>
              <w:t>/(g/100g</w:t>
            </w:r>
            <w:r>
              <w:rPr>
                <w:rFonts w:hint="eastAsia"/>
                <w:color w:val="auto"/>
                <w:sz w:val="21"/>
                <w:szCs w:val="21"/>
                <w:highlight w:val="none"/>
                <w:lang w:eastAsia="zh-CN"/>
              </w:rPr>
              <w:t>）</w:t>
            </w:r>
            <w:r>
              <w:rPr>
                <w:rFonts w:ascii="Arial" w:hAnsi="Arial" w:cs="Arial"/>
                <w:color w:val="auto"/>
                <w:sz w:val="21"/>
                <w:szCs w:val="21"/>
                <w:highlight w:val="none"/>
                <w:lang w:eastAsia="zh-CN"/>
              </w:rPr>
              <w:t>≥</w:t>
            </w:r>
            <w:r>
              <w:rPr>
                <w:color w:val="auto"/>
                <w:sz w:val="21"/>
                <w:szCs w:val="21"/>
                <w:highlight w:val="none"/>
                <w:lang w:eastAsia="zh-CN"/>
              </w:rPr>
              <w:t xml:space="preserve">2.9 </w:t>
            </w:r>
          </w:p>
          <w:p>
            <w:pPr>
              <w:pStyle w:val="21"/>
              <w:spacing w:line="220" w:lineRule="auto"/>
              <w:rPr>
                <w:color w:val="auto"/>
                <w:sz w:val="21"/>
                <w:szCs w:val="21"/>
                <w:highlight w:val="none"/>
                <w:lang w:eastAsia="zh-CN"/>
              </w:rPr>
            </w:pPr>
            <w:r>
              <w:rPr>
                <w:rFonts w:hint="eastAsia"/>
                <w:color w:val="auto"/>
                <w:sz w:val="21"/>
                <w:szCs w:val="21"/>
                <w:highlight w:val="none"/>
                <w:lang w:eastAsia="zh-CN"/>
              </w:rPr>
              <w:t>★</w:t>
            </w:r>
            <w:r>
              <w:rPr>
                <w:color w:val="auto"/>
                <w:sz w:val="21"/>
                <w:szCs w:val="21"/>
                <w:highlight w:val="none"/>
                <w:lang w:eastAsia="zh-CN"/>
              </w:rPr>
              <w:t>3.</w:t>
            </w:r>
            <w:r>
              <w:rPr>
                <w:rFonts w:hint="eastAsia"/>
                <w:color w:val="auto"/>
                <w:sz w:val="21"/>
                <w:szCs w:val="21"/>
                <w:highlight w:val="none"/>
                <w:lang w:eastAsia="zh-CN"/>
              </w:rPr>
              <w:t>非脂乳固体</w:t>
            </w:r>
            <w:r>
              <w:rPr>
                <w:color w:val="auto"/>
                <w:sz w:val="21"/>
                <w:szCs w:val="21"/>
                <w:highlight w:val="none"/>
                <w:lang w:eastAsia="zh-CN"/>
              </w:rPr>
              <w:t>/</w:t>
            </w:r>
            <w:r>
              <w:rPr>
                <w:rFonts w:hint="eastAsia"/>
                <w:color w:val="auto"/>
                <w:sz w:val="21"/>
                <w:szCs w:val="21"/>
                <w:highlight w:val="none"/>
                <w:lang w:eastAsia="zh-CN"/>
              </w:rPr>
              <w:t>（</w:t>
            </w:r>
            <w:r>
              <w:rPr>
                <w:color w:val="auto"/>
                <w:sz w:val="21"/>
                <w:szCs w:val="21"/>
                <w:highlight w:val="none"/>
                <w:lang w:eastAsia="zh-CN"/>
              </w:rPr>
              <w:t>g/100g</w:t>
            </w:r>
            <w:r>
              <w:rPr>
                <w:rFonts w:hint="eastAsia"/>
                <w:color w:val="auto"/>
                <w:sz w:val="21"/>
                <w:szCs w:val="21"/>
                <w:highlight w:val="none"/>
                <w:lang w:eastAsia="zh-CN"/>
              </w:rPr>
              <w:t>）</w:t>
            </w:r>
            <w:r>
              <w:rPr>
                <w:rFonts w:ascii="Arial" w:hAnsi="Arial" w:cs="Arial"/>
                <w:color w:val="auto"/>
                <w:sz w:val="21"/>
                <w:szCs w:val="21"/>
                <w:highlight w:val="none"/>
                <w:lang w:eastAsia="zh-CN"/>
              </w:rPr>
              <w:t>≥</w:t>
            </w:r>
            <w:r>
              <w:rPr>
                <w:color w:val="auto"/>
                <w:sz w:val="21"/>
                <w:szCs w:val="21"/>
                <w:highlight w:val="none"/>
                <w:lang w:eastAsia="zh-CN"/>
              </w:rPr>
              <w:t xml:space="preserve">8.1 </w:t>
            </w:r>
          </w:p>
          <w:p>
            <w:pPr>
              <w:pStyle w:val="21"/>
              <w:spacing w:line="220" w:lineRule="auto"/>
              <w:rPr>
                <w:color w:val="auto"/>
                <w:sz w:val="21"/>
                <w:szCs w:val="21"/>
                <w:highlight w:val="none"/>
                <w:lang w:eastAsia="zh-CN"/>
              </w:rPr>
            </w:pPr>
            <w:r>
              <w:rPr>
                <w:rFonts w:hint="eastAsia"/>
                <w:color w:val="auto"/>
                <w:sz w:val="21"/>
                <w:szCs w:val="21"/>
                <w:highlight w:val="none"/>
                <w:lang w:eastAsia="zh-CN"/>
              </w:rPr>
              <w:t>★</w:t>
            </w:r>
            <w:r>
              <w:rPr>
                <w:color w:val="auto"/>
                <w:sz w:val="21"/>
                <w:szCs w:val="21"/>
                <w:highlight w:val="none"/>
                <w:lang w:eastAsia="zh-CN"/>
              </w:rPr>
              <w:t>4.</w:t>
            </w:r>
            <w:r>
              <w:rPr>
                <w:rFonts w:hint="eastAsia"/>
                <w:color w:val="auto"/>
                <w:sz w:val="21"/>
                <w:szCs w:val="21"/>
                <w:highlight w:val="none"/>
                <w:lang w:eastAsia="zh-CN"/>
              </w:rPr>
              <w:t>酸度</w:t>
            </w:r>
            <w:r>
              <w:rPr>
                <w:color w:val="auto"/>
                <w:sz w:val="21"/>
                <w:szCs w:val="21"/>
                <w:highlight w:val="none"/>
                <w:lang w:eastAsia="zh-CN"/>
              </w:rPr>
              <w:t>/(°T)  12-18</w:t>
            </w:r>
          </w:p>
          <w:p>
            <w:pPr>
              <w:pStyle w:val="21"/>
              <w:spacing w:line="220" w:lineRule="auto"/>
              <w:rPr>
                <w:color w:val="auto"/>
                <w:sz w:val="21"/>
                <w:szCs w:val="21"/>
                <w:highlight w:val="none"/>
                <w:lang w:eastAsia="zh-CN"/>
              </w:rPr>
            </w:pPr>
            <w:r>
              <w:rPr>
                <w:rFonts w:hint="eastAsia"/>
                <w:color w:val="auto"/>
                <w:sz w:val="21"/>
                <w:szCs w:val="21"/>
                <w:highlight w:val="none"/>
                <w:lang w:eastAsia="zh-CN"/>
              </w:rPr>
              <w:t>三、★污染物限量</w:t>
            </w:r>
            <w:r>
              <w:rPr>
                <w:color w:val="auto"/>
                <w:sz w:val="21"/>
                <w:szCs w:val="21"/>
                <w:highlight w:val="none"/>
                <w:lang w:eastAsia="zh-CN"/>
              </w:rPr>
              <w:t>:</w:t>
            </w:r>
            <w:r>
              <w:rPr>
                <w:rFonts w:hint="eastAsia"/>
                <w:color w:val="auto"/>
                <w:sz w:val="21"/>
                <w:szCs w:val="21"/>
                <w:highlight w:val="none"/>
                <w:lang w:eastAsia="zh-CN"/>
              </w:rPr>
              <w:t>应符合</w:t>
            </w:r>
            <w:r>
              <w:rPr>
                <w:color w:val="auto"/>
                <w:sz w:val="21"/>
                <w:szCs w:val="21"/>
                <w:highlight w:val="none"/>
                <w:lang w:eastAsia="zh-CN"/>
              </w:rPr>
              <w:t xml:space="preserve"> GB2762-2022 </w:t>
            </w:r>
            <w:r>
              <w:rPr>
                <w:rFonts w:hint="eastAsia"/>
                <w:color w:val="auto"/>
                <w:sz w:val="21"/>
                <w:szCs w:val="21"/>
                <w:highlight w:val="none"/>
                <w:lang w:eastAsia="zh-CN"/>
              </w:rPr>
              <w:t>规定。真菌毒素限量</w:t>
            </w:r>
            <w:r>
              <w:rPr>
                <w:color w:val="auto"/>
                <w:sz w:val="21"/>
                <w:szCs w:val="21"/>
                <w:highlight w:val="none"/>
                <w:lang w:eastAsia="zh-CN"/>
              </w:rPr>
              <w:t>:</w:t>
            </w:r>
            <w:r>
              <w:rPr>
                <w:rFonts w:hint="eastAsia"/>
                <w:color w:val="auto"/>
                <w:sz w:val="21"/>
                <w:szCs w:val="21"/>
                <w:highlight w:val="none"/>
                <w:lang w:eastAsia="zh-CN"/>
              </w:rPr>
              <w:t>应符合</w:t>
            </w:r>
            <w:r>
              <w:rPr>
                <w:color w:val="auto"/>
                <w:sz w:val="21"/>
                <w:szCs w:val="21"/>
                <w:highlight w:val="none"/>
                <w:lang w:eastAsia="zh-CN"/>
              </w:rPr>
              <w:t xml:space="preserve"> GB2761-2017</w:t>
            </w:r>
            <w:r>
              <w:rPr>
                <w:rFonts w:hint="eastAsia"/>
                <w:color w:val="auto"/>
                <w:sz w:val="21"/>
                <w:szCs w:val="21"/>
                <w:highlight w:val="none"/>
                <w:lang w:eastAsia="zh-CN"/>
              </w:rPr>
              <w:t>规定。生牛乳应符合</w:t>
            </w:r>
            <w:r>
              <w:rPr>
                <w:color w:val="auto"/>
                <w:sz w:val="21"/>
                <w:szCs w:val="21"/>
                <w:highlight w:val="none"/>
                <w:lang w:eastAsia="zh-CN"/>
              </w:rPr>
              <w:t>GB19301-2010</w:t>
            </w:r>
            <w:r>
              <w:rPr>
                <w:rFonts w:hint="eastAsia"/>
                <w:color w:val="auto"/>
                <w:sz w:val="21"/>
                <w:szCs w:val="21"/>
                <w:highlight w:val="none"/>
                <w:lang w:eastAsia="zh-CN"/>
              </w:rPr>
              <w:t>的规定。纯牛奶符合食品安全国家标准</w:t>
            </w:r>
            <w:r>
              <w:rPr>
                <w:color w:val="auto"/>
                <w:sz w:val="21"/>
                <w:szCs w:val="21"/>
                <w:highlight w:val="none"/>
                <w:lang w:eastAsia="zh-CN"/>
              </w:rPr>
              <w:t>GB25190-2010</w:t>
            </w:r>
            <w:r>
              <w:rPr>
                <w:rFonts w:hint="eastAsia"/>
                <w:color w:val="auto"/>
                <w:sz w:val="21"/>
                <w:szCs w:val="21"/>
                <w:highlight w:val="none"/>
                <w:lang w:eastAsia="zh-CN"/>
              </w:rPr>
              <w:t>。微生物要求：应符合商业无菌的要求，按</w:t>
            </w:r>
            <w:r>
              <w:rPr>
                <w:color w:val="auto"/>
                <w:sz w:val="21"/>
                <w:szCs w:val="21"/>
                <w:highlight w:val="none"/>
                <w:lang w:eastAsia="zh-CN"/>
              </w:rPr>
              <w:t>GB/T4789.26</w:t>
            </w:r>
            <w:r>
              <w:rPr>
                <w:rFonts w:hint="eastAsia"/>
                <w:color w:val="auto"/>
                <w:sz w:val="21"/>
                <w:szCs w:val="21"/>
                <w:highlight w:val="none"/>
                <w:lang w:eastAsia="zh-CN"/>
              </w:rPr>
              <w:t>规定的方法检验。三聚氰胺监测，指标为</w:t>
            </w:r>
            <w:r>
              <w:rPr>
                <w:rFonts w:ascii="Arial" w:hAnsi="Arial" w:cs="Arial"/>
                <w:color w:val="auto"/>
                <w:sz w:val="21"/>
                <w:szCs w:val="21"/>
                <w:highlight w:val="none"/>
                <w:lang w:eastAsia="zh-CN"/>
              </w:rPr>
              <w:t>≤</w:t>
            </w:r>
            <w:r>
              <w:rPr>
                <w:color w:val="auto"/>
                <w:sz w:val="21"/>
                <w:szCs w:val="21"/>
                <w:highlight w:val="none"/>
                <w:lang w:eastAsia="zh-CN"/>
              </w:rPr>
              <w:t>2.5mg/kg</w:t>
            </w:r>
            <w:r>
              <w:rPr>
                <w:rFonts w:hint="eastAsia"/>
                <w:color w:val="auto"/>
                <w:sz w:val="21"/>
                <w:szCs w:val="21"/>
                <w:highlight w:val="none"/>
                <w:lang w:eastAsia="zh-CN"/>
              </w:rPr>
              <w:t>，按照</w:t>
            </w:r>
            <w:r>
              <w:rPr>
                <w:color w:val="auto"/>
                <w:sz w:val="21"/>
                <w:szCs w:val="21"/>
                <w:highlight w:val="none"/>
                <w:lang w:eastAsia="zh-CN"/>
              </w:rPr>
              <w:t xml:space="preserve">GB/T22388 </w:t>
            </w:r>
            <w:r>
              <w:rPr>
                <w:rFonts w:hint="eastAsia"/>
                <w:color w:val="auto"/>
                <w:sz w:val="21"/>
                <w:szCs w:val="21"/>
                <w:highlight w:val="none"/>
                <w:lang w:eastAsia="zh-CN"/>
              </w:rPr>
              <w:t>的规定方法执行。</w:t>
            </w:r>
            <w:r>
              <w:rPr>
                <w:color w:val="auto"/>
                <w:sz w:val="21"/>
                <w:szCs w:val="21"/>
                <w:highlight w:val="none"/>
                <w:lang w:eastAsia="zh-CN"/>
              </w:rPr>
              <w:t xml:space="preserve"> </w:t>
            </w:r>
          </w:p>
          <w:p>
            <w:pPr>
              <w:pStyle w:val="21"/>
              <w:spacing w:line="220" w:lineRule="auto"/>
              <w:rPr>
                <w:color w:val="auto"/>
                <w:sz w:val="21"/>
                <w:szCs w:val="21"/>
                <w:highlight w:val="none"/>
                <w:lang w:eastAsia="zh-CN"/>
              </w:rPr>
            </w:pPr>
            <w:r>
              <w:rPr>
                <w:rFonts w:hint="eastAsia"/>
                <w:color w:val="auto"/>
                <w:sz w:val="21"/>
                <w:szCs w:val="21"/>
                <w:highlight w:val="none"/>
                <w:lang w:eastAsia="zh-CN"/>
              </w:rPr>
              <w:t>四、其他要求</w:t>
            </w:r>
            <w:r>
              <w:rPr>
                <w:color w:val="auto"/>
                <w:sz w:val="21"/>
                <w:szCs w:val="21"/>
                <w:highlight w:val="none"/>
                <w:lang w:eastAsia="zh-CN"/>
              </w:rPr>
              <w:t xml:space="preserve">: </w:t>
            </w:r>
          </w:p>
          <w:p>
            <w:pPr>
              <w:pStyle w:val="21"/>
              <w:spacing w:line="220" w:lineRule="auto"/>
              <w:rPr>
                <w:color w:val="auto"/>
                <w:sz w:val="21"/>
                <w:szCs w:val="21"/>
                <w:highlight w:val="none"/>
                <w:lang w:eastAsia="zh-CN"/>
              </w:rPr>
            </w:pPr>
            <w:r>
              <w:rPr>
                <w:color w:val="auto"/>
                <w:sz w:val="21"/>
                <w:szCs w:val="21"/>
                <w:highlight w:val="none"/>
                <w:lang w:eastAsia="zh-CN"/>
              </w:rPr>
              <w:t>1.</w:t>
            </w:r>
            <w:r>
              <w:rPr>
                <w:rFonts w:hint="eastAsia"/>
                <w:color w:val="auto"/>
                <w:sz w:val="21"/>
                <w:szCs w:val="21"/>
                <w:highlight w:val="none"/>
                <w:lang w:eastAsia="zh-CN"/>
              </w:rPr>
              <w:t>规格：</w:t>
            </w:r>
            <w:r>
              <w:rPr>
                <w:color w:val="auto"/>
                <w:sz w:val="21"/>
                <w:szCs w:val="21"/>
                <w:highlight w:val="none"/>
                <w:lang w:eastAsia="zh-CN"/>
              </w:rPr>
              <w:t>200ml/</w:t>
            </w:r>
            <w:r>
              <w:rPr>
                <w:rFonts w:hint="eastAsia"/>
                <w:color w:val="auto"/>
                <w:sz w:val="21"/>
                <w:szCs w:val="21"/>
                <w:highlight w:val="none"/>
                <w:lang w:eastAsia="zh-CN"/>
              </w:rPr>
              <w:t>盒，盒装带吸管。</w:t>
            </w:r>
          </w:p>
          <w:p>
            <w:pPr>
              <w:textAlignment w:val="center"/>
              <w:rPr>
                <w:rFonts w:hint="eastAsia" w:ascii="宋体" w:hAnsi="宋体" w:eastAsia="宋体" w:cs="宋体"/>
                <w:color w:val="auto"/>
                <w:spacing w:val="-4"/>
                <w:sz w:val="21"/>
                <w:szCs w:val="21"/>
                <w:highlight w:val="none"/>
                <w:lang w:eastAsia="zh-CN"/>
              </w:rPr>
            </w:pPr>
            <w:r>
              <w:rPr>
                <w:color w:val="auto"/>
                <w:sz w:val="21"/>
                <w:szCs w:val="21"/>
                <w:highlight w:val="none"/>
                <w:lang w:eastAsia="zh-CN"/>
              </w:rPr>
              <w:t>2.</w:t>
            </w:r>
            <w:r>
              <w:rPr>
                <w:rFonts w:hint="eastAsia"/>
                <w:color w:val="auto"/>
                <w:sz w:val="21"/>
                <w:szCs w:val="21"/>
                <w:highlight w:val="none"/>
                <w:lang w:eastAsia="zh-CN"/>
              </w:rPr>
              <w:t>保质期≥</w:t>
            </w:r>
            <w:r>
              <w:rPr>
                <w:color w:val="auto"/>
                <w:sz w:val="21"/>
                <w:szCs w:val="21"/>
                <w:highlight w:val="none"/>
                <w:lang w:eastAsia="zh-CN"/>
              </w:rPr>
              <w:t>6</w:t>
            </w:r>
            <w:r>
              <w:rPr>
                <w:rFonts w:hint="eastAsia"/>
                <w:color w:val="auto"/>
                <w:sz w:val="21"/>
                <w:szCs w:val="21"/>
                <w:highlight w:val="none"/>
                <w:lang w:eastAsia="zh-CN"/>
              </w:rPr>
              <w:t>个月，须具有食品生产许可证编号。</w:t>
            </w:r>
          </w:p>
        </w:tc>
        <w:tc>
          <w:tcPr>
            <w:tcW w:w="527" w:type="dxa"/>
            <w:vAlign w:val="center"/>
          </w:tcPr>
          <w:p>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snapToGrid w:val="0"/>
                <w:color w:val="auto"/>
                <w:sz w:val="21"/>
                <w:szCs w:val="21"/>
                <w:highlight w:val="none"/>
                <w:lang w:val="en-US" w:eastAsia="zh-CN" w:bidi="ar-SA"/>
              </w:rPr>
              <w:t>盒</w:t>
            </w:r>
          </w:p>
        </w:tc>
        <w:tc>
          <w:tcPr>
            <w:tcW w:w="850" w:type="dxa"/>
            <w:shd w:val="clear" w:color="auto" w:fill="auto"/>
            <w:vAlign w:val="center"/>
          </w:tcPr>
          <w:p>
            <w:pPr>
              <w:spacing w:before="78" w:line="184" w:lineRule="auto"/>
              <w:jc w:val="center"/>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1.91元</w:t>
            </w:r>
          </w:p>
        </w:tc>
        <w:tc>
          <w:tcPr>
            <w:tcW w:w="800" w:type="dxa"/>
            <w:shd w:val="clear" w:color="auto" w:fill="FFFFFF" w:themeFill="background1"/>
            <w:vAlign w:val="center"/>
          </w:tcPr>
          <w:p>
            <w:pPr>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387552</w:t>
            </w:r>
          </w:p>
        </w:tc>
        <w:tc>
          <w:tcPr>
            <w:tcW w:w="1117" w:type="dxa"/>
            <w:shd w:val="clear" w:color="auto" w:fill="FFFFFF" w:themeFill="background1"/>
            <w:vAlign w:val="center"/>
          </w:tcPr>
          <w:p>
            <w:pPr>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740224.32</w:t>
            </w:r>
          </w:p>
        </w:tc>
        <w:tc>
          <w:tcPr>
            <w:tcW w:w="802" w:type="dxa"/>
            <w:vAlign w:val="center"/>
          </w:tcPr>
          <w:p>
            <w:pPr>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东</w:t>
            </w:r>
            <w:r>
              <w:rPr>
                <w:rFonts w:hint="eastAsia" w:ascii="宋体" w:hAnsi="宋体" w:eastAsia="宋体" w:cs="宋体"/>
                <w:color w:val="auto"/>
                <w:sz w:val="21"/>
                <w:szCs w:val="21"/>
                <w:highlight w:val="none"/>
                <w:lang w:eastAsia="zh-CN"/>
              </w:rPr>
              <w:t>路片</w:t>
            </w:r>
          </w:p>
        </w:tc>
      </w:tr>
    </w:tbl>
    <w:p>
      <w:pPr>
        <w:pStyle w:val="5"/>
        <w:widowControl w:val="0"/>
        <w:spacing w:line="520" w:lineRule="exact"/>
        <w:ind w:firstLine="240" w:firstLineChars="100"/>
        <w:jc w:val="both"/>
        <w:rPr>
          <w:color w:val="auto"/>
          <w:sz w:val="24"/>
          <w:szCs w:val="24"/>
          <w:highlight w:val="none"/>
          <w:lang w:eastAsia="zh-CN"/>
        </w:rPr>
      </w:pPr>
      <w:r>
        <w:rPr>
          <w:color w:val="auto"/>
          <w:sz w:val="24"/>
          <w:szCs w:val="24"/>
          <w:highlight w:val="none"/>
          <w:lang w:eastAsia="zh-CN"/>
        </w:rPr>
        <w:t xml:space="preserve">二、其它商务条款要求 </w:t>
      </w:r>
    </w:p>
    <w:p>
      <w:pPr>
        <w:pStyle w:val="5"/>
        <w:widowControl w:val="0"/>
        <w:spacing w:line="520" w:lineRule="exact"/>
        <w:ind w:firstLine="479"/>
        <w:jc w:val="both"/>
        <w:rPr>
          <w:color w:val="auto"/>
          <w:sz w:val="24"/>
          <w:szCs w:val="24"/>
          <w:highlight w:val="none"/>
          <w:lang w:eastAsia="zh-CN"/>
        </w:rPr>
      </w:pPr>
      <w:r>
        <w:rPr>
          <w:color w:val="auto"/>
          <w:sz w:val="24"/>
          <w:szCs w:val="24"/>
          <w:highlight w:val="none"/>
          <w:lang w:eastAsia="zh-CN"/>
        </w:rPr>
        <w:t xml:space="preserve">1、*交货 </w:t>
      </w:r>
    </w:p>
    <w:p>
      <w:pPr>
        <w:pStyle w:val="5"/>
        <w:widowControl w:val="0"/>
        <w:spacing w:line="520" w:lineRule="exact"/>
        <w:ind w:firstLine="479"/>
        <w:jc w:val="both"/>
        <w:rPr>
          <w:color w:val="auto"/>
          <w:sz w:val="24"/>
          <w:szCs w:val="24"/>
          <w:highlight w:val="none"/>
          <w:lang w:eastAsia="zh-CN"/>
        </w:rPr>
      </w:pPr>
      <w:r>
        <w:rPr>
          <w:rFonts w:hint="eastAsia"/>
          <w:color w:val="auto"/>
          <w:sz w:val="24"/>
          <w:szCs w:val="24"/>
          <w:highlight w:val="none"/>
          <w:lang w:eastAsia="zh-CN"/>
        </w:rPr>
        <w:t>1.1交货：</w:t>
      </w:r>
      <w:r>
        <w:rPr>
          <w:color w:val="auto"/>
          <w:sz w:val="24"/>
          <w:szCs w:val="24"/>
          <w:highlight w:val="none"/>
          <w:lang w:eastAsia="zh-CN"/>
        </w:rPr>
        <w:t>按</w:t>
      </w:r>
      <w:r>
        <w:rPr>
          <w:rFonts w:hint="eastAsia"/>
          <w:color w:val="auto"/>
          <w:sz w:val="24"/>
          <w:szCs w:val="24"/>
          <w:highlight w:val="none"/>
          <w:lang w:eastAsia="zh-CN"/>
        </w:rPr>
        <w:t>陇南市武都区</w:t>
      </w:r>
      <w:r>
        <w:rPr>
          <w:color w:val="auto"/>
          <w:sz w:val="24"/>
          <w:szCs w:val="24"/>
          <w:highlight w:val="none"/>
          <w:lang w:eastAsia="zh-CN"/>
        </w:rPr>
        <w:t>教育局</w:t>
      </w:r>
      <w:r>
        <w:rPr>
          <w:rFonts w:hint="eastAsia"/>
          <w:color w:val="auto"/>
          <w:sz w:val="24"/>
          <w:szCs w:val="24"/>
          <w:highlight w:val="none"/>
          <w:lang w:eastAsia="zh-CN"/>
        </w:rPr>
        <w:t>提供</w:t>
      </w:r>
      <w:r>
        <w:rPr>
          <w:color w:val="auto"/>
          <w:sz w:val="24"/>
          <w:szCs w:val="24"/>
          <w:highlight w:val="none"/>
          <w:lang w:eastAsia="zh-CN"/>
        </w:rPr>
        <w:t>的学校名单，将货物配送</w:t>
      </w:r>
      <w:r>
        <w:rPr>
          <w:rFonts w:hint="eastAsia"/>
          <w:color w:val="auto"/>
          <w:sz w:val="24"/>
          <w:szCs w:val="24"/>
          <w:highlight w:val="none"/>
          <w:lang w:eastAsia="zh-CN"/>
        </w:rPr>
        <w:t>到</w:t>
      </w:r>
      <w:r>
        <w:rPr>
          <w:color w:val="auto"/>
          <w:sz w:val="24"/>
          <w:szCs w:val="24"/>
          <w:highlight w:val="none"/>
          <w:lang w:eastAsia="zh-CN"/>
        </w:rPr>
        <w:t>实施营养改善计划的各中小学校</w:t>
      </w:r>
      <w:r>
        <w:rPr>
          <w:rFonts w:hint="eastAsia"/>
          <w:color w:val="auto"/>
          <w:sz w:val="24"/>
          <w:szCs w:val="24"/>
          <w:highlight w:val="none"/>
          <w:lang w:eastAsia="zh-CN"/>
        </w:rPr>
        <w:t>食品储藏室</w:t>
      </w:r>
      <w:r>
        <w:rPr>
          <w:color w:val="auto"/>
          <w:sz w:val="24"/>
          <w:szCs w:val="24"/>
          <w:highlight w:val="none"/>
          <w:lang w:eastAsia="zh-CN"/>
        </w:rPr>
        <w:t>。由各学校</w:t>
      </w:r>
      <w:r>
        <w:rPr>
          <w:rFonts w:hint="eastAsia"/>
          <w:color w:val="auto"/>
          <w:sz w:val="24"/>
          <w:szCs w:val="24"/>
          <w:highlight w:val="none"/>
          <w:lang w:eastAsia="zh-CN"/>
        </w:rPr>
        <w:t>专人负责按照合同要求对</w:t>
      </w:r>
      <w:r>
        <w:rPr>
          <w:color w:val="auto"/>
          <w:sz w:val="24"/>
          <w:szCs w:val="24"/>
          <w:highlight w:val="none"/>
          <w:lang w:eastAsia="zh-CN"/>
        </w:rPr>
        <w:t>学生营养餐</w:t>
      </w:r>
      <w:r>
        <w:rPr>
          <w:rFonts w:hint="eastAsia"/>
          <w:color w:val="auto"/>
          <w:sz w:val="24"/>
          <w:szCs w:val="24"/>
          <w:highlight w:val="none"/>
          <w:lang w:eastAsia="zh-CN"/>
        </w:rPr>
        <w:t>食品食材</w:t>
      </w:r>
      <w:r>
        <w:rPr>
          <w:color w:val="auto"/>
          <w:sz w:val="24"/>
          <w:szCs w:val="24"/>
          <w:highlight w:val="none"/>
          <w:lang w:eastAsia="zh-CN"/>
        </w:rPr>
        <w:t>数量、生产日期、保质期限、质量</w:t>
      </w:r>
      <w:r>
        <w:rPr>
          <w:rFonts w:hint="eastAsia"/>
          <w:color w:val="auto"/>
          <w:sz w:val="24"/>
          <w:szCs w:val="24"/>
          <w:highlight w:val="none"/>
          <w:lang w:eastAsia="zh-CN"/>
        </w:rPr>
        <w:t>等验收、入库</w:t>
      </w:r>
      <w:r>
        <w:rPr>
          <w:color w:val="auto"/>
          <w:sz w:val="24"/>
          <w:szCs w:val="24"/>
          <w:highlight w:val="none"/>
          <w:lang w:eastAsia="zh-CN"/>
        </w:rPr>
        <w:t>，并由学校验收人员和</w:t>
      </w:r>
      <w:r>
        <w:rPr>
          <w:rFonts w:hint="eastAsia"/>
          <w:color w:val="auto"/>
          <w:sz w:val="24"/>
          <w:szCs w:val="24"/>
          <w:highlight w:val="none"/>
          <w:lang w:eastAsia="zh-CN"/>
        </w:rPr>
        <w:t>中</w:t>
      </w:r>
      <w:r>
        <w:rPr>
          <w:color w:val="auto"/>
          <w:sz w:val="24"/>
          <w:szCs w:val="24"/>
          <w:highlight w:val="none"/>
          <w:lang w:eastAsia="zh-CN"/>
        </w:rPr>
        <w:t>标人在供货单上签字确认后发放，确保学生吃到放心、安全</w:t>
      </w:r>
      <w:r>
        <w:rPr>
          <w:rFonts w:hint="eastAsia"/>
          <w:color w:val="auto"/>
          <w:sz w:val="24"/>
          <w:szCs w:val="24"/>
          <w:highlight w:val="none"/>
          <w:lang w:eastAsia="zh-CN"/>
        </w:rPr>
        <w:t>、卫生</w:t>
      </w:r>
      <w:r>
        <w:rPr>
          <w:color w:val="auto"/>
          <w:sz w:val="24"/>
          <w:szCs w:val="24"/>
          <w:highlight w:val="none"/>
          <w:lang w:eastAsia="zh-CN"/>
        </w:rPr>
        <w:t xml:space="preserve">的食品。 </w:t>
      </w:r>
    </w:p>
    <w:p>
      <w:pPr>
        <w:pStyle w:val="5"/>
        <w:widowControl w:val="0"/>
        <w:spacing w:line="520" w:lineRule="exact"/>
        <w:ind w:firstLine="479"/>
        <w:jc w:val="both"/>
        <w:rPr>
          <w:color w:val="auto"/>
          <w:sz w:val="24"/>
          <w:szCs w:val="24"/>
          <w:highlight w:val="none"/>
          <w:lang w:eastAsia="zh-CN"/>
        </w:rPr>
      </w:pPr>
      <w:r>
        <w:rPr>
          <w:rFonts w:hint="eastAsia"/>
          <w:color w:val="auto"/>
          <w:sz w:val="24"/>
          <w:szCs w:val="24"/>
          <w:highlight w:val="none"/>
          <w:lang w:eastAsia="zh-CN"/>
        </w:rPr>
        <w:t>1.2供货时间及地点：</w:t>
      </w:r>
    </w:p>
    <w:p>
      <w:pPr>
        <w:pStyle w:val="5"/>
        <w:widowControl w:val="0"/>
        <w:spacing w:line="540" w:lineRule="exact"/>
        <w:ind w:firstLine="479"/>
        <w:jc w:val="both"/>
        <w:outlineLvl w:val="9"/>
        <w:rPr>
          <w:color w:val="auto"/>
          <w:sz w:val="24"/>
          <w:szCs w:val="24"/>
          <w:highlight w:val="none"/>
          <w:lang w:eastAsia="zh-CN"/>
        </w:rPr>
      </w:pPr>
      <w:r>
        <w:rPr>
          <w:rFonts w:hint="eastAsia"/>
          <w:color w:val="auto"/>
          <w:sz w:val="24"/>
          <w:szCs w:val="24"/>
          <w:highlight w:val="none"/>
          <w:lang w:val="en-US" w:eastAsia="zh-CN"/>
        </w:rPr>
        <w:t>供货</w:t>
      </w:r>
      <w:r>
        <w:rPr>
          <w:rFonts w:hint="eastAsia"/>
          <w:color w:val="auto"/>
          <w:sz w:val="24"/>
          <w:szCs w:val="24"/>
          <w:highlight w:val="none"/>
          <w:lang w:eastAsia="zh-CN"/>
        </w:rPr>
        <w:t>时间：</w:t>
      </w:r>
      <w:r>
        <w:rPr>
          <w:rFonts w:hint="eastAsia"/>
          <w:color w:val="auto"/>
          <w:sz w:val="24"/>
          <w:szCs w:val="24"/>
          <w:highlight w:val="none"/>
          <w:lang w:val="en-US" w:eastAsia="zh-CN"/>
        </w:rPr>
        <w:t>365</w:t>
      </w:r>
      <w:r>
        <w:rPr>
          <w:rFonts w:hint="eastAsia"/>
          <w:color w:val="auto"/>
          <w:sz w:val="24"/>
          <w:szCs w:val="24"/>
          <w:highlight w:val="none"/>
          <w:lang w:eastAsia="zh-CN"/>
        </w:rPr>
        <w:t>天（</w:t>
      </w:r>
      <w:r>
        <w:rPr>
          <w:rFonts w:hint="eastAsia"/>
          <w:color w:val="auto"/>
          <w:sz w:val="24"/>
          <w:szCs w:val="24"/>
          <w:highlight w:val="none"/>
          <w:lang w:val="en-US" w:eastAsia="zh-CN"/>
        </w:rPr>
        <w:t>一学年</w:t>
      </w:r>
      <w:r>
        <w:rPr>
          <w:rFonts w:hint="eastAsia"/>
          <w:color w:val="auto"/>
          <w:sz w:val="24"/>
          <w:szCs w:val="24"/>
          <w:highlight w:val="none"/>
          <w:lang w:eastAsia="zh-CN"/>
        </w:rPr>
        <w:t>）</w:t>
      </w:r>
      <w:r>
        <w:rPr>
          <w:color w:val="auto"/>
          <w:sz w:val="24"/>
          <w:szCs w:val="24"/>
          <w:highlight w:val="none"/>
          <w:lang w:eastAsia="zh-CN"/>
        </w:rPr>
        <w:t>，合同周期从签订之日起开始计算；</w:t>
      </w:r>
      <w:r>
        <w:rPr>
          <w:rFonts w:hint="eastAsia"/>
          <w:color w:val="auto"/>
          <w:sz w:val="24"/>
          <w:szCs w:val="24"/>
          <w:highlight w:val="none"/>
          <w:lang w:eastAsia="zh-CN"/>
        </w:rPr>
        <w:t>（具体以签订合同为准）</w:t>
      </w:r>
    </w:p>
    <w:p>
      <w:pPr>
        <w:pStyle w:val="5"/>
        <w:widowControl w:val="0"/>
        <w:spacing w:line="540" w:lineRule="exact"/>
        <w:ind w:firstLine="479"/>
        <w:jc w:val="both"/>
        <w:outlineLvl w:val="9"/>
        <w:rPr>
          <w:color w:val="auto"/>
          <w:sz w:val="24"/>
          <w:szCs w:val="24"/>
          <w:highlight w:val="none"/>
          <w:lang w:eastAsia="zh-CN"/>
        </w:rPr>
      </w:pPr>
      <w:r>
        <w:rPr>
          <w:rFonts w:hint="eastAsia"/>
          <w:color w:val="auto"/>
          <w:sz w:val="24"/>
          <w:szCs w:val="24"/>
          <w:highlight w:val="none"/>
          <w:lang w:val="en-US" w:eastAsia="zh-CN"/>
        </w:rPr>
        <w:t>配送周期：15天内/次</w:t>
      </w:r>
      <w:r>
        <w:rPr>
          <w:rFonts w:hint="eastAsia"/>
          <w:color w:val="auto"/>
          <w:sz w:val="24"/>
          <w:szCs w:val="24"/>
          <w:highlight w:val="none"/>
          <w:lang w:eastAsia="zh-CN"/>
        </w:rPr>
        <w:t>（根据学校实际需求及时配送），定期足额配送，中标公司如不能按照约定时间配送到学校，超过3天。甲方无条件解除合同。</w:t>
      </w:r>
    </w:p>
    <w:p>
      <w:pPr>
        <w:pStyle w:val="5"/>
        <w:widowControl w:val="0"/>
        <w:spacing w:line="540" w:lineRule="exact"/>
        <w:ind w:firstLine="479"/>
        <w:jc w:val="both"/>
        <w:outlineLvl w:val="9"/>
        <w:rPr>
          <w:color w:val="auto"/>
          <w:sz w:val="24"/>
          <w:szCs w:val="24"/>
          <w:highlight w:val="none"/>
          <w:lang w:eastAsia="zh-CN"/>
        </w:rPr>
      </w:pPr>
      <w:r>
        <w:rPr>
          <w:rFonts w:hint="eastAsia"/>
          <w:color w:val="auto"/>
          <w:sz w:val="24"/>
          <w:szCs w:val="24"/>
          <w:highlight w:val="none"/>
          <w:lang w:eastAsia="zh-CN"/>
        </w:rPr>
        <w:t>供货地点：各配送学校食品储藏室</w:t>
      </w:r>
    </w:p>
    <w:p>
      <w:pPr>
        <w:pStyle w:val="5"/>
        <w:widowControl w:val="0"/>
        <w:spacing w:line="520" w:lineRule="exact"/>
        <w:ind w:firstLine="479"/>
        <w:jc w:val="both"/>
        <w:rPr>
          <w:color w:val="auto"/>
          <w:sz w:val="24"/>
          <w:szCs w:val="24"/>
          <w:highlight w:val="none"/>
          <w:lang w:eastAsia="zh-CN"/>
        </w:rPr>
      </w:pPr>
      <w:r>
        <w:rPr>
          <w:color w:val="auto"/>
          <w:sz w:val="24"/>
          <w:szCs w:val="24"/>
          <w:highlight w:val="none"/>
          <w:lang w:eastAsia="zh-CN"/>
        </w:rPr>
        <w:t xml:space="preserve">2、*货物资金付款说明 </w:t>
      </w:r>
    </w:p>
    <w:p>
      <w:pPr>
        <w:widowControl w:val="0"/>
        <w:kinsoku/>
        <w:autoSpaceDE/>
        <w:autoSpaceDN/>
        <w:adjustRightInd/>
        <w:snapToGrid/>
        <w:spacing w:line="540" w:lineRule="exact"/>
        <w:ind w:firstLine="480" w:firstLineChars="200"/>
        <w:jc w:val="both"/>
        <w:textAlignment w:val="auto"/>
        <w:rPr>
          <w:color w:val="auto"/>
          <w:sz w:val="24"/>
          <w:szCs w:val="24"/>
          <w:highlight w:val="none"/>
          <w:lang w:eastAsia="zh-CN"/>
        </w:rPr>
      </w:pPr>
      <w:r>
        <w:rPr>
          <w:rFonts w:hint="eastAsia" w:ascii="宋体" w:hAnsi="宋体" w:eastAsia="宋体" w:cs="宋体"/>
          <w:color w:val="auto"/>
          <w:sz w:val="24"/>
          <w:szCs w:val="24"/>
          <w:highlight w:val="none"/>
          <w:lang w:eastAsia="zh-CN"/>
        </w:rPr>
        <w:t>中标企业自合同签订之日起15日内以合同总价7%做为履约保证金，缴纳至采购人指定的账户，若在15个工作日之内未能足数缴纳保证金的，采购人视为中标单位主动放弃此次中标。所有货物每次供货数量由中标企业与各配送学校按照学生人数和供餐食谱需求核算后确定，供货时中标企业需向接收学校出具与实际送货信息一致的电子一票通票据，中标企业同时还需出具送货单据一式三份，由中标企业和学校共同签字盖章确认（不能涂改），双方作为货物结算的原始单据各自存档一份，中标企业每月上报教育局一份。货款每月核算支付一次，当月货物配送完成后，中标企业和货物接收学校以原始供货单据结合当月学生实际用量核算货物资金，双方确认无误后，中标企业向学校开具正式发票，学校向中标企业支付货款</w:t>
      </w:r>
      <w:r>
        <w:rPr>
          <w:rFonts w:ascii="宋体" w:hAnsi="宋体" w:eastAsia="宋体" w:cs="宋体"/>
          <w:color w:val="auto"/>
          <w:sz w:val="24"/>
          <w:szCs w:val="24"/>
          <w:highlight w:val="none"/>
          <w:lang w:eastAsia="zh-CN"/>
        </w:rPr>
        <w:t>。</w:t>
      </w:r>
      <w:r>
        <w:rPr>
          <w:rFonts w:hint="eastAsia"/>
          <w:color w:val="auto"/>
          <w:sz w:val="24"/>
          <w:szCs w:val="24"/>
          <w:highlight w:val="none"/>
          <w:lang w:eastAsia="zh-CN"/>
        </w:rPr>
        <w:t>（</w:t>
      </w:r>
      <w:r>
        <w:rPr>
          <w:color w:val="auto"/>
          <w:sz w:val="24"/>
          <w:szCs w:val="24"/>
          <w:highlight w:val="none"/>
          <w:lang w:eastAsia="zh-CN"/>
        </w:rPr>
        <w:t>具体付款方式和比例根据合同签订条款约定）</w:t>
      </w:r>
    </w:p>
    <w:p>
      <w:pPr>
        <w:pStyle w:val="5"/>
        <w:widowControl w:val="0"/>
        <w:spacing w:line="540" w:lineRule="exact"/>
        <w:ind w:firstLine="479"/>
        <w:jc w:val="both"/>
        <w:rPr>
          <w:color w:val="auto"/>
          <w:sz w:val="24"/>
          <w:szCs w:val="24"/>
          <w:highlight w:val="none"/>
          <w:lang w:eastAsia="zh-CN"/>
        </w:rPr>
      </w:pPr>
      <w:r>
        <w:rPr>
          <w:color w:val="auto"/>
          <w:sz w:val="24"/>
          <w:szCs w:val="24"/>
          <w:highlight w:val="none"/>
          <w:lang w:eastAsia="zh-CN"/>
        </w:rPr>
        <w:t>3、*货物服务保障</w:t>
      </w:r>
    </w:p>
    <w:p>
      <w:pPr>
        <w:pStyle w:val="22"/>
        <w:widowControl w:val="0"/>
        <w:tabs>
          <w:tab w:val="left" w:pos="943"/>
        </w:tabs>
        <w:kinsoku/>
        <w:adjustRightInd/>
        <w:snapToGrid/>
        <w:spacing w:line="600" w:lineRule="exact"/>
        <w:ind w:right="259" w:firstLine="480"/>
        <w:jc w:val="both"/>
        <w:textAlignment w:val="auto"/>
        <w:rPr>
          <w:rFonts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lang w:eastAsia="zh-CN"/>
        </w:rPr>
        <w:t>中标人在配送食品时要严格把关确保食品安全，在确保符合国家相关质量标准和食品卫生标准的基础上，为确保食品的新鲜度，不得配送过期食品和临界期食品，如在配送食品中发现临界期产品需及时更换，如中标人拒绝退换临期食品和配送过期食品的取消供货资格。(标注保质期30天到不足90天的，临界期为到期前10天。标注保质期16天到不足30天的，临界期为到期前5天。标注保质期少于15天的，临界期为到期前1~4天)</w:t>
      </w:r>
    </w:p>
    <w:p>
      <w:pPr>
        <w:pStyle w:val="5"/>
        <w:widowControl w:val="0"/>
        <w:spacing w:line="540" w:lineRule="exact"/>
        <w:ind w:firstLine="360" w:firstLineChars="150"/>
        <w:jc w:val="both"/>
        <w:rPr>
          <w:color w:val="auto"/>
          <w:sz w:val="24"/>
          <w:szCs w:val="24"/>
          <w:highlight w:val="none"/>
          <w:lang w:eastAsia="zh-CN"/>
        </w:rPr>
      </w:pPr>
      <w:r>
        <w:rPr>
          <w:color w:val="auto"/>
          <w:sz w:val="24"/>
          <w:szCs w:val="24"/>
          <w:highlight w:val="none"/>
          <w:lang w:eastAsia="zh-CN"/>
        </w:rPr>
        <w:t>4、*货物验收依据及验收方式</w:t>
      </w:r>
    </w:p>
    <w:p>
      <w:pPr>
        <w:pStyle w:val="5"/>
        <w:widowControl w:val="0"/>
        <w:spacing w:line="540" w:lineRule="exact"/>
        <w:ind w:firstLine="479"/>
        <w:jc w:val="both"/>
        <w:rPr>
          <w:color w:val="auto"/>
          <w:sz w:val="24"/>
          <w:szCs w:val="24"/>
          <w:highlight w:val="none"/>
          <w:lang w:eastAsia="zh-CN"/>
        </w:rPr>
      </w:pPr>
      <w:r>
        <w:rPr>
          <w:color w:val="auto"/>
          <w:sz w:val="24"/>
          <w:szCs w:val="24"/>
          <w:highlight w:val="none"/>
          <w:lang w:eastAsia="zh-CN"/>
        </w:rPr>
        <w:t>①产品的数量、技术参数等方面，按合同约定</w:t>
      </w:r>
      <w:r>
        <w:rPr>
          <w:rFonts w:hint="eastAsia"/>
          <w:color w:val="auto"/>
          <w:sz w:val="24"/>
          <w:szCs w:val="24"/>
          <w:highlight w:val="none"/>
          <w:lang w:eastAsia="zh-CN"/>
        </w:rPr>
        <w:t>及</w:t>
      </w:r>
      <w:r>
        <w:rPr>
          <w:color w:val="auto"/>
          <w:sz w:val="24"/>
          <w:szCs w:val="24"/>
          <w:highlight w:val="none"/>
          <w:lang w:eastAsia="zh-CN"/>
        </w:rPr>
        <w:t xml:space="preserve">中标方投标文件进行验收。 </w:t>
      </w:r>
    </w:p>
    <w:p>
      <w:pPr>
        <w:pStyle w:val="5"/>
        <w:widowControl w:val="0"/>
        <w:spacing w:line="540" w:lineRule="exact"/>
        <w:ind w:firstLine="479"/>
        <w:jc w:val="both"/>
        <w:rPr>
          <w:color w:val="auto"/>
          <w:sz w:val="24"/>
          <w:szCs w:val="24"/>
          <w:highlight w:val="none"/>
          <w:lang w:eastAsia="zh-CN"/>
        </w:rPr>
      </w:pPr>
      <w:r>
        <w:rPr>
          <w:color w:val="auto"/>
          <w:sz w:val="24"/>
          <w:szCs w:val="24"/>
          <w:highlight w:val="none"/>
          <w:lang w:eastAsia="zh-CN"/>
        </w:rPr>
        <w:t>②检验标准：按国家或行业或地方标准验收。鉴于学生营养食品的特殊性，为保证食品保质、保鲜,要求投标产品属于国家正规批复的生产企业生产的产品，符合《食品安全国家标准》及《中华人民共和国食品安全法》等相关要求，所供货物须具有食品生产许可证SC编码。</w:t>
      </w:r>
    </w:p>
    <w:p>
      <w:pPr>
        <w:pStyle w:val="5"/>
        <w:widowControl w:val="0"/>
        <w:spacing w:line="540" w:lineRule="exact"/>
        <w:ind w:firstLine="479"/>
        <w:jc w:val="both"/>
        <w:rPr>
          <w:color w:val="auto"/>
          <w:sz w:val="24"/>
          <w:szCs w:val="24"/>
          <w:highlight w:val="none"/>
          <w:lang w:eastAsia="zh-CN"/>
        </w:rPr>
      </w:pPr>
      <w:r>
        <w:rPr>
          <w:rFonts w:hint="eastAsia"/>
          <w:color w:val="auto"/>
          <w:sz w:val="24"/>
          <w:szCs w:val="24"/>
          <w:highlight w:val="none"/>
          <w:lang w:eastAsia="zh-CN"/>
        </w:rPr>
        <w:t>⓷</w:t>
      </w:r>
      <w:r>
        <w:rPr>
          <w:color w:val="auto"/>
          <w:sz w:val="24"/>
          <w:szCs w:val="24"/>
          <w:highlight w:val="none"/>
          <w:lang w:eastAsia="zh-CN"/>
        </w:rPr>
        <w:t>项目验收国家有强制性规定的，按国家规定执行，验收费用由中标人承担，验收报告作为申请付款的凭证之一。</w:t>
      </w:r>
    </w:p>
    <w:p>
      <w:pPr>
        <w:pStyle w:val="5"/>
        <w:widowControl w:val="0"/>
        <w:spacing w:line="540" w:lineRule="exact"/>
        <w:ind w:firstLine="479"/>
        <w:jc w:val="both"/>
        <w:rPr>
          <w:color w:val="auto"/>
          <w:sz w:val="24"/>
          <w:szCs w:val="24"/>
          <w:highlight w:val="none"/>
          <w:lang w:eastAsia="zh-CN"/>
        </w:rPr>
      </w:pPr>
      <w:r>
        <w:rPr>
          <w:rFonts w:hint="eastAsia"/>
          <w:color w:val="auto"/>
          <w:sz w:val="24"/>
          <w:szCs w:val="24"/>
          <w:highlight w:val="none"/>
          <w:lang w:eastAsia="zh-CN"/>
        </w:rPr>
        <w:t>⓸</w:t>
      </w:r>
      <w:r>
        <w:rPr>
          <w:color w:val="auto"/>
          <w:sz w:val="24"/>
          <w:szCs w:val="24"/>
          <w:highlight w:val="none"/>
          <w:lang w:eastAsia="zh-CN"/>
        </w:rPr>
        <w:t>项目验收不合格，由中标人重新采购配送直至验收合格，有关重新采购配送、再行验收，以及给采购人造成的损失等费用由中标人承担。</w:t>
      </w:r>
    </w:p>
    <w:p>
      <w:pPr>
        <w:pStyle w:val="5"/>
        <w:widowControl w:val="0"/>
        <w:spacing w:line="540" w:lineRule="exact"/>
        <w:ind w:firstLine="479"/>
        <w:jc w:val="both"/>
        <w:rPr>
          <w:color w:val="auto"/>
          <w:sz w:val="24"/>
          <w:szCs w:val="24"/>
          <w:highlight w:val="none"/>
          <w:lang w:eastAsia="zh-CN"/>
        </w:rPr>
      </w:pPr>
      <w:r>
        <w:rPr>
          <w:rFonts w:hint="eastAsia"/>
          <w:color w:val="auto"/>
          <w:sz w:val="24"/>
          <w:szCs w:val="24"/>
          <w:highlight w:val="none"/>
          <w:lang w:eastAsia="zh-CN"/>
        </w:rPr>
        <w:t>⓹</w:t>
      </w:r>
      <w:r>
        <w:rPr>
          <w:color w:val="auto"/>
          <w:sz w:val="24"/>
          <w:szCs w:val="24"/>
          <w:highlight w:val="none"/>
          <w:lang w:eastAsia="zh-CN"/>
        </w:rPr>
        <w:t>验收过程中，中标人配送的食品有变质现象，经采购人核查情况属实后，立即无偿退换</w:t>
      </w:r>
      <w:r>
        <w:rPr>
          <w:rFonts w:hint="eastAsia"/>
          <w:color w:val="auto"/>
          <w:sz w:val="24"/>
          <w:szCs w:val="24"/>
          <w:highlight w:val="none"/>
          <w:lang w:eastAsia="zh-CN"/>
        </w:rPr>
        <w:t>。如连续发现两次配送变质食品的</w:t>
      </w:r>
      <w:r>
        <w:rPr>
          <w:color w:val="auto"/>
          <w:sz w:val="24"/>
          <w:szCs w:val="24"/>
          <w:highlight w:val="none"/>
          <w:lang w:eastAsia="zh-CN"/>
        </w:rPr>
        <w:t>，采购人可终止合同，相关责任以合同为准，按规定另行选择其他中标人采购，由此带来的一切损失由中标人承担。</w:t>
      </w:r>
    </w:p>
    <w:p>
      <w:pPr>
        <w:widowControl w:val="0"/>
        <w:kinsoku/>
        <w:adjustRightInd/>
        <w:snapToGrid/>
        <w:spacing w:line="600" w:lineRule="exact"/>
        <w:ind w:firstLine="480" w:firstLineChars="200"/>
        <w:textAlignment w:val="auto"/>
        <w:rPr>
          <w:color w:val="auto"/>
          <w:sz w:val="24"/>
          <w:szCs w:val="24"/>
          <w:highlight w:val="none"/>
          <w:lang w:eastAsia="zh-CN"/>
        </w:rPr>
      </w:pPr>
      <w:r>
        <w:rPr>
          <w:rFonts w:hint="eastAsia" w:ascii="MS Mincho" w:hAnsi="MS Mincho" w:eastAsia="MS Mincho" w:cs="MS Mincho"/>
          <w:color w:val="auto"/>
          <w:sz w:val="24"/>
          <w:szCs w:val="24"/>
          <w:highlight w:val="none"/>
          <w:lang w:eastAsia="zh-CN"/>
        </w:rPr>
        <w:t>⓺</w:t>
      </w:r>
      <w:r>
        <w:rPr>
          <w:rFonts w:hint="eastAsia" w:ascii="宋体" w:hAnsi="宋体" w:eastAsia="宋体" w:cs="宋体"/>
          <w:color w:val="auto"/>
          <w:sz w:val="24"/>
          <w:szCs w:val="24"/>
          <w:highlight w:val="none"/>
          <w:lang w:eastAsia="zh-CN"/>
        </w:rPr>
        <w:t>货物送到学校后，由接收学校安排</w:t>
      </w:r>
      <w:r>
        <w:rPr>
          <w:rFonts w:ascii="宋体" w:hAnsi="宋体" w:eastAsia="宋体" w:cs="宋体"/>
          <w:color w:val="auto"/>
          <w:sz w:val="24"/>
          <w:szCs w:val="24"/>
          <w:highlight w:val="none"/>
          <w:lang w:eastAsia="zh-CN"/>
        </w:rPr>
        <w:t>双人负责</w:t>
      </w:r>
      <w:r>
        <w:rPr>
          <w:rFonts w:hint="eastAsia" w:ascii="宋体" w:hAnsi="宋体" w:eastAsia="宋体" w:cs="宋体"/>
          <w:color w:val="auto"/>
          <w:sz w:val="24"/>
          <w:szCs w:val="24"/>
          <w:highlight w:val="none"/>
          <w:lang w:eastAsia="zh-CN"/>
        </w:rPr>
        <w:t>验收数量、出厂日期、检测报告等，验收合格后填写中标人出具的统一单据一式三份并由学校和配送人员签字盖章确认，将作为结算时的原始单据。最终结算以完成供货的实际数量结算。</w:t>
      </w:r>
    </w:p>
    <w:p>
      <w:pPr>
        <w:pStyle w:val="5"/>
        <w:widowControl w:val="0"/>
        <w:spacing w:line="540" w:lineRule="exact"/>
        <w:ind w:firstLine="479"/>
        <w:jc w:val="both"/>
        <w:rPr>
          <w:color w:val="auto"/>
          <w:sz w:val="24"/>
          <w:szCs w:val="24"/>
          <w:highlight w:val="none"/>
          <w:lang w:eastAsia="zh-CN"/>
        </w:rPr>
      </w:pPr>
      <w:r>
        <w:rPr>
          <w:color w:val="auto"/>
          <w:sz w:val="24"/>
          <w:szCs w:val="24"/>
          <w:highlight w:val="none"/>
          <w:lang w:eastAsia="zh-CN"/>
        </w:rPr>
        <w:t xml:space="preserve">5、*抽检： </w:t>
      </w:r>
    </w:p>
    <w:p>
      <w:pPr>
        <w:pStyle w:val="5"/>
        <w:widowControl w:val="0"/>
        <w:spacing w:line="540" w:lineRule="exact"/>
        <w:ind w:firstLine="479"/>
        <w:jc w:val="both"/>
        <w:rPr>
          <w:color w:val="auto"/>
          <w:sz w:val="24"/>
          <w:szCs w:val="24"/>
          <w:highlight w:val="none"/>
          <w:lang w:eastAsia="zh-CN"/>
        </w:rPr>
      </w:pPr>
      <w:r>
        <w:rPr>
          <w:rFonts w:hint="eastAsia"/>
          <w:color w:val="auto"/>
          <w:sz w:val="24"/>
          <w:szCs w:val="24"/>
          <w:highlight w:val="none"/>
          <w:lang w:eastAsia="zh-CN"/>
        </w:rPr>
        <w:t>采购人在实施过程中</w:t>
      </w:r>
      <w:r>
        <w:rPr>
          <w:color w:val="auto"/>
          <w:sz w:val="24"/>
          <w:szCs w:val="24"/>
          <w:highlight w:val="none"/>
          <w:lang w:eastAsia="zh-CN"/>
        </w:rPr>
        <w:t>随时组织</w:t>
      </w:r>
      <w:r>
        <w:rPr>
          <w:rFonts w:hint="eastAsia"/>
          <w:color w:val="auto"/>
          <w:sz w:val="24"/>
          <w:szCs w:val="24"/>
          <w:highlight w:val="none"/>
          <w:lang w:eastAsia="zh-CN"/>
        </w:rPr>
        <w:t>市场监管、农业农村</w:t>
      </w:r>
      <w:r>
        <w:rPr>
          <w:color w:val="auto"/>
          <w:sz w:val="24"/>
          <w:szCs w:val="24"/>
          <w:highlight w:val="none"/>
          <w:lang w:eastAsia="zh-CN"/>
        </w:rPr>
        <w:t>等部门进行随机抽检，所有费用由</w:t>
      </w:r>
      <w:r>
        <w:rPr>
          <w:rFonts w:hint="eastAsia"/>
          <w:color w:val="auto"/>
          <w:sz w:val="24"/>
          <w:szCs w:val="24"/>
          <w:highlight w:val="none"/>
          <w:lang w:eastAsia="zh-CN"/>
        </w:rPr>
        <w:t>中</w:t>
      </w:r>
      <w:r>
        <w:rPr>
          <w:color w:val="auto"/>
          <w:sz w:val="24"/>
          <w:szCs w:val="24"/>
          <w:highlight w:val="none"/>
          <w:lang w:eastAsia="zh-CN"/>
        </w:rPr>
        <w:t>标人承担，并留存抽样检查单以及在留检抽样货物包装箱上贴封专用标识（由</w:t>
      </w:r>
      <w:r>
        <w:rPr>
          <w:rFonts w:hint="eastAsia"/>
          <w:color w:val="auto"/>
          <w:sz w:val="24"/>
          <w:szCs w:val="24"/>
          <w:highlight w:val="none"/>
          <w:lang w:eastAsia="zh-CN"/>
        </w:rPr>
        <w:t>采购人</w:t>
      </w:r>
      <w:r>
        <w:rPr>
          <w:color w:val="auto"/>
          <w:sz w:val="24"/>
          <w:szCs w:val="24"/>
          <w:highlight w:val="none"/>
          <w:lang w:eastAsia="zh-CN"/>
        </w:rPr>
        <w:t>制定）。若发现货物有质量问题，</w:t>
      </w:r>
      <w:r>
        <w:rPr>
          <w:rFonts w:hint="eastAsia"/>
          <w:color w:val="auto"/>
          <w:sz w:val="24"/>
          <w:szCs w:val="24"/>
          <w:highlight w:val="none"/>
          <w:lang w:eastAsia="zh-CN"/>
        </w:rPr>
        <w:t>应</w:t>
      </w:r>
      <w:r>
        <w:rPr>
          <w:color w:val="auto"/>
          <w:sz w:val="24"/>
          <w:szCs w:val="24"/>
          <w:highlight w:val="none"/>
          <w:lang w:eastAsia="zh-CN"/>
        </w:rPr>
        <w:t>立即停止供货，并追溯源头，进行退货，并追究</w:t>
      </w:r>
      <w:r>
        <w:rPr>
          <w:rFonts w:hint="eastAsia"/>
          <w:color w:val="auto"/>
          <w:sz w:val="24"/>
          <w:szCs w:val="24"/>
          <w:highlight w:val="none"/>
          <w:lang w:eastAsia="zh-CN"/>
        </w:rPr>
        <w:t>中</w:t>
      </w:r>
      <w:r>
        <w:rPr>
          <w:color w:val="auto"/>
          <w:sz w:val="24"/>
          <w:szCs w:val="24"/>
          <w:highlight w:val="none"/>
          <w:lang w:eastAsia="zh-CN"/>
        </w:rPr>
        <w:t xml:space="preserve">标人的一切责任。 </w:t>
      </w:r>
    </w:p>
    <w:p>
      <w:pPr>
        <w:pStyle w:val="5"/>
        <w:widowControl w:val="0"/>
        <w:spacing w:line="540" w:lineRule="exact"/>
        <w:ind w:firstLine="479"/>
        <w:jc w:val="both"/>
        <w:rPr>
          <w:color w:val="auto"/>
          <w:sz w:val="24"/>
          <w:szCs w:val="24"/>
          <w:highlight w:val="none"/>
          <w:lang w:eastAsia="zh-CN"/>
        </w:rPr>
      </w:pPr>
      <w:r>
        <w:rPr>
          <w:color w:val="auto"/>
          <w:sz w:val="24"/>
          <w:szCs w:val="24"/>
          <w:highlight w:val="none"/>
          <w:lang w:eastAsia="zh-CN"/>
        </w:rPr>
        <w:t xml:space="preserve">6、*售配送要求： </w:t>
      </w:r>
    </w:p>
    <w:p>
      <w:pPr>
        <w:pStyle w:val="5"/>
        <w:widowControl w:val="0"/>
        <w:spacing w:line="540" w:lineRule="exact"/>
        <w:ind w:firstLine="479"/>
        <w:jc w:val="both"/>
        <w:rPr>
          <w:color w:val="auto"/>
          <w:sz w:val="24"/>
          <w:szCs w:val="24"/>
          <w:highlight w:val="none"/>
          <w:lang w:eastAsia="zh-CN"/>
        </w:rPr>
      </w:pPr>
      <w:r>
        <w:rPr>
          <w:color w:val="auto"/>
          <w:sz w:val="24"/>
          <w:szCs w:val="24"/>
          <w:highlight w:val="none"/>
          <w:lang w:eastAsia="zh-CN"/>
        </w:rPr>
        <w:t>（1）送货：由中标方负责按</w:t>
      </w:r>
      <w:r>
        <w:rPr>
          <w:rFonts w:hint="eastAsia"/>
          <w:color w:val="auto"/>
          <w:sz w:val="24"/>
          <w:szCs w:val="24"/>
          <w:highlight w:val="none"/>
          <w:lang w:eastAsia="zh-CN"/>
        </w:rPr>
        <w:t>采购人</w:t>
      </w:r>
      <w:r>
        <w:rPr>
          <w:color w:val="auto"/>
          <w:sz w:val="24"/>
          <w:szCs w:val="24"/>
          <w:highlight w:val="none"/>
          <w:lang w:eastAsia="zh-CN"/>
        </w:rPr>
        <w:t>指定的时间、学校进行送货，所送食品必须在送货当日内（早8：30--晚17：00）送到。</w:t>
      </w:r>
      <w:r>
        <w:rPr>
          <w:rFonts w:hint="eastAsia"/>
          <w:color w:val="auto"/>
          <w:sz w:val="24"/>
          <w:szCs w:val="24"/>
          <w:highlight w:val="none"/>
          <w:lang w:eastAsia="zh-CN"/>
        </w:rPr>
        <w:t>具体配送到校时间由中标人在每次配送前2小时与学校接收人员电话沟通配送到校时间，无特殊情况不得延时配送。</w:t>
      </w:r>
    </w:p>
    <w:p>
      <w:pPr>
        <w:pStyle w:val="5"/>
        <w:widowControl w:val="0"/>
        <w:spacing w:line="540" w:lineRule="exact"/>
        <w:ind w:firstLine="479"/>
        <w:jc w:val="both"/>
        <w:rPr>
          <w:color w:val="auto"/>
          <w:sz w:val="24"/>
          <w:szCs w:val="24"/>
          <w:highlight w:val="none"/>
          <w:lang w:eastAsia="zh-CN"/>
        </w:rPr>
      </w:pPr>
      <w:r>
        <w:rPr>
          <w:color w:val="auto"/>
          <w:sz w:val="24"/>
          <w:szCs w:val="24"/>
          <w:highlight w:val="none"/>
          <w:lang w:eastAsia="zh-CN"/>
        </w:rPr>
        <w:t>（2）签收：货物到达</w:t>
      </w:r>
      <w:r>
        <w:rPr>
          <w:rFonts w:hint="eastAsia"/>
          <w:color w:val="auto"/>
          <w:sz w:val="24"/>
          <w:szCs w:val="24"/>
          <w:highlight w:val="none"/>
          <w:lang w:eastAsia="zh-CN"/>
        </w:rPr>
        <w:t>学校</w:t>
      </w:r>
      <w:r>
        <w:rPr>
          <w:color w:val="auto"/>
          <w:sz w:val="24"/>
          <w:szCs w:val="24"/>
          <w:highlight w:val="none"/>
          <w:lang w:eastAsia="zh-CN"/>
        </w:rPr>
        <w:t>后，学校专人按</w:t>
      </w:r>
      <w:r>
        <w:rPr>
          <w:rFonts w:hint="eastAsia"/>
          <w:color w:val="auto"/>
          <w:sz w:val="24"/>
          <w:szCs w:val="24"/>
          <w:highlight w:val="none"/>
          <w:lang w:eastAsia="zh-CN"/>
        </w:rPr>
        <w:t>与中标企业共同核算确定的</w:t>
      </w:r>
      <w:r>
        <w:rPr>
          <w:color w:val="auto"/>
          <w:sz w:val="24"/>
          <w:szCs w:val="24"/>
          <w:highlight w:val="none"/>
          <w:lang w:eastAsia="zh-CN"/>
        </w:rPr>
        <w:t>食品数量进行签收，填写统一</w:t>
      </w:r>
      <w:r>
        <w:rPr>
          <w:rFonts w:hint="eastAsia"/>
          <w:color w:val="auto"/>
          <w:sz w:val="24"/>
          <w:szCs w:val="24"/>
          <w:highlight w:val="none"/>
          <w:lang w:eastAsia="zh-CN"/>
        </w:rPr>
        <w:t>送货</w:t>
      </w:r>
      <w:r>
        <w:rPr>
          <w:color w:val="auto"/>
          <w:sz w:val="24"/>
          <w:szCs w:val="24"/>
          <w:highlight w:val="none"/>
          <w:lang w:eastAsia="zh-CN"/>
        </w:rPr>
        <w:t>单据并盖章，</w:t>
      </w:r>
      <w:r>
        <w:rPr>
          <w:rFonts w:hint="eastAsia"/>
          <w:color w:val="auto"/>
          <w:sz w:val="24"/>
          <w:szCs w:val="24"/>
          <w:highlight w:val="none"/>
          <w:lang w:eastAsia="zh-CN"/>
        </w:rPr>
        <w:t>送货单据由中标企业和学校共同签字盖章确认（不能涂改），</w:t>
      </w:r>
      <w:r>
        <w:rPr>
          <w:color w:val="auto"/>
          <w:sz w:val="24"/>
          <w:szCs w:val="24"/>
          <w:highlight w:val="none"/>
          <w:lang w:eastAsia="zh-CN"/>
        </w:rPr>
        <w:t>作为结算时的原始单据。</w:t>
      </w:r>
      <w:r>
        <w:rPr>
          <w:rFonts w:hint="eastAsia"/>
          <w:color w:val="auto"/>
          <w:sz w:val="24"/>
          <w:szCs w:val="24"/>
          <w:highlight w:val="none"/>
          <w:lang w:eastAsia="zh-CN"/>
        </w:rPr>
        <w:t>中标人应自行负责所供物资的运输及装卸。配送专用车辆凭专用通行证进出采购人单位，车辆进入采购人单位场地后，应缓速慢行，听从采购人单位工作人员指挥，在确保采购人单位师生安全的前提下方可运输装卸，供应商在配送运输中要确保安全，在运输及装卸过程中发生的一切安全事故，包括人员、车辆事故等情况，由供应商负责处置，并依法承担所有责任。</w:t>
      </w:r>
    </w:p>
    <w:p>
      <w:pPr>
        <w:pStyle w:val="5"/>
        <w:widowControl w:val="0"/>
        <w:spacing w:line="540" w:lineRule="exact"/>
        <w:ind w:firstLine="479"/>
        <w:jc w:val="both"/>
        <w:rPr>
          <w:color w:val="auto"/>
          <w:sz w:val="22"/>
          <w:szCs w:val="22"/>
          <w:highlight w:val="none"/>
          <w:lang w:eastAsia="zh-CN"/>
        </w:rPr>
      </w:pPr>
      <w:r>
        <w:rPr>
          <w:color w:val="auto"/>
          <w:sz w:val="24"/>
          <w:szCs w:val="24"/>
          <w:highlight w:val="none"/>
          <w:lang w:eastAsia="zh-CN"/>
        </w:rPr>
        <w:t>（3）留检抽样：每次交付货物时，由学校专人随机留存部分抽检样品，轮番滚动留存。</w:t>
      </w:r>
      <w:r>
        <w:rPr>
          <w:rFonts w:hint="eastAsia"/>
          <w:color w:val="auto"/>
          <w:sz w:val="22"/>
          <w:szCs w:val="22"/>
          <w:highlight w:val="none"/>
          <w:lang w:eastAsia="zh-CN"/>
        </w:rPr>
        <w:t>（留样食品食材不计入结算货款）</w:t>
      </w:r>
    </w:p>
    <w:p>
      <w:pPr>
        <w:pStyle w:val="5"/>
        <w:widowControl w:val="0"/>
        <w:spacing w:line="540" w:lineRule="exact"/>
        <w:ind w:firstLine="479"/>
        <w:jc w:val="both"/>
        <w:rPr>
          <w:color w:val="auto"/>
          <w:sz w:val="24"/>
          <w:szCs w:val="24"/>
          <w:highlight w:val="none"/>
          <w:lang w:eastAsia="zh-CN"/>
        </w:rPr>
      </w:pPr>
      <w:r>
        <w:rPr>
          <w:color w:val="auto"/>
          <w:sz w:val="24"/>
          <w:szCs w:val="24"/>
          <w:highlight w:val="none"/>
          <w:lang w:eastAsia="zh-CN"/>
        </w:rPr>
        <w:t>（</w:t>
      </w:r>
      <w:r>
        <w:rPr>
          <w:rFonts w:hint="eastAsia"/>
          <w:color w:val="auto"/>
          <w:sz w:val="24"/>
          <w:szCs w:val="24"/>
          <w:highlight w:val="none"/>
          <w:lang w:eastAsia="zh-CN"/>
        </w:rPr>
        <w:t>4</w:t>
      </w:r>
      <w:r>
        <w:rPr>
          <w:color w:val="auto"/>
          <w:sz w:val="24"/>
          <w:szCs w:val="24"/>
          <w:highlight w:val="none"/>
          <w:lang w:eastAsia="zh-CN"/>
        </w:rPr>
        <w:t>）配送车辆：</w:t>
      </w:r>
      <w:r>
        <w:rPr>
          <w:rFonts w:hint="eastAsia"/>
          <w:color w:val="auto"/>
          <w:sz w:val="24"/>
          <w:szCs w:val="24"/>
          <w:highlight w:val="none"/>
          <w:lang w:val="en-US" w:eastAsia="zh-CN"/>
        </w:rPr>
        <w:t>投标人的配送车辆应符合防晒、防雨等有关技术要求的厢式货车，且配备车载记录仪，完整记录配送过程备查（影像资料保存30天以上），确保货物保质、保鲜、安全和就近配送</w:t>
      </w:r>
      <w:r>
        <w:rPr>
          <w:color w:val="auto"/>
          <w:sz w:val="24"/>
          <w:szCs w:val="24"/>
          <w:highlight w:val="none"/>
          <w:lang w:eastAsia="zh-CN"/>
        </w:rPr>
        <w:t>。</w:t>
      </w:r>
    </w:p>
    <w:p>
      <w:pPr>
        <w:widowControl w:val="0"/>
        <w:kinsoku/>
        <w:autoSpaceDE/>
        <w:autoSpaceDN/>
        <w:adjustRightInd/>
        <w:snapToGrid/>
        <w:spacing w:line="540" w:lineRule="exact"/>
        <w:ind w:firstLine="480" w:firstLineChars="200"/>
        <w:jc w:val="both"/>
        <w:textAlignment w:val="auto"/>
        <w:rPr>
          <w:color w:val="auto"/>
          <w:sz w:val="24"/>
          <w:szCs w:val="24"/>
          <w:highlight w:val="none"/>
          <w:lang w:eastAsia="zh-CN"/>
        </w:rPr>
      </w:pPr>
      <w:r>
        <w:rPr>
          <w:color w:val="auto"/>
          <w:sz w:val="24"/>
          <w:szCs w:val="24"/>
          <w:highlight w:val="none"/>
          <w:lang w:eastAsia="zh-CN"/>
        </w:rPr>
        <w:t>（</w:t>
      </w:r>
      <w:r>
        <w:rPr>
          <w:rFonts w:hint="eastAsia" w:eastAsiaTheme="minorEastAsia"/>
          <w:color w:val="auto"/>
          <w:sz w:val="24"/>
          <w:szCs w:val="24"/>
          <w:highlight w:val="none"/>
          <w:lang w:eastAsia="zh-CN"/>
        </w:rPr>
        <w:t>5</w:t>
      </w:r>
      <w:r>
        <w:rPr>
          <w:color w:val="auto"/>
          <w:sz w:val="24"/>
          <w:szCs w:val="24"/>
          <w:highlight w:val="none"/>
          <w:lang w:eastAsia="zh-CN"/>
        </w:rPr>
        <w:t>）配送人员：配送人员应持健康证</w:t>
      </w:r>
      <w:r>
        <w:rPr>
          <w:rFonts w:hint="eastAsia"/>
          <w:color w:val="auto"/>
          <w:sz w:val="24"/>
          <w:szCs w:val="24"/>
          <w:highlight w:val="none"/>
          <w:lang w:eastAsia="zh-CN"/>
        </w:rPr>
        <w:t>、无犯罪记录</w:t>
      </w:r>
      <w:r>
        <w:rPr>
          <w:rFonts w:hint="eastAsia" w:eastAsia="宋体"/>
          <w:color w:val="auto"/>
          <w:sz w:val="24"/>
          <w:szCs w:val="24"/>
          <w:highlight w:val="none"/>
          <w:lang w:val="en-US" w:eastAsia="zh-CN"/>
        </w:rPr>
        <w:t>承诺</w:t>
      </w:r>
      <w:r>
        <w:rPr>
          <w:color w:val="auto"/>
          <w:sz w:val="24"/>
          <w:szCs w:val="24"/>
          <w:highlight w:val="none"/>
          <w:lang w:eastAsia="zh-CN"/>
        </w:rPr>
        <w:t>及工作证。</w:t>
      </w:r>
      <w:r>
        <w:rPr>
          <w:rFonts w:ascii="宋体" w:hAnsi="宋体" w:eastAsia="宋体" w:cs="宋体"/>
          <w:color w:val="auto"/>
          <w:sz w:val="24"/>
          <w:szCs w:val="24"/>
          <w:highlight w:val="none"/>
          <w:lang w:eastAsia="zh-CN"/>
        </w:rPr>
        <w:t>中标人需配备一名专职联络人员与</w:t>
      </w:r>
      <w:r>
        <w:rPr>
          <w:rFonts w:hint="eastAsia" w:ascii="宋体" w:hAnsi="宋体" w:eastAsia="宋体" w:cs="宋体"/>
          <w:color w:val="auto"/>
          <w:sz w:val="24"/>
          <w:szCs w:val="24"/>
          <w:highlight w:val="none"/>
          <w:lang w:eastAsia="zh-CN"/>
        </w:rPr>
        <w:t>配送学校</w:t>
      </w:r>
      <w:r>
        <w:rPr>
          <w:rFonts w:ascii="宋体" w:hAnsi="宋体" w:eastAsia="宋体" w:cs="宋体"/>
          <w:color w:val="auto"/>
          <w:sz w:val="24"/>
          <w:szCs w:val="24"/>
          <w:highlight w:val="none"/>
          <w:lang w:eastAsia="zh-CN"/>
        </w:rPr>
        <w:t>进行事务联系。中标人应提</w:t>
      </w:r>
      <w:r>
        <w:rPr>
          <w:color w:val="auto"/>
          <w:sz w:val="24"/>
          <w:szCs w:val="24"/>
          <w:highlight w:val="none"/>
          <w:lang w:eastAsia="zh-CN"/>
        </w:rPr>
        <w:t>供有效的服务联系人和服务联系电话，如有变更，投标人应及时、主动通知采购人</w:t>
      </w:r>
      <w:r>
        <w:rPr>
          <w:rFonts w:hint="eastAsia"/>
          <w:color w:val="auto"/>
          <w:sz w:val="24"/>
          <w:szCs w:val="24"/>
          <w:highlight w:val="none"/>
          <w:lang w:eastAsia="zh-CN"/>
        </w:rPr>
        <w:t>;</w:t>
      </w:r>
      <w:r>
        <w:rPr>
          <w:color w:val="auto"/>
          <w:sz w:val="24"/>
          <w:szCs w:val="24"/>
          <w:highlight w:val="none"/>
          <w:lang w:eastAsia="zh-CN"/>
        </w:rPr>
        <w:t>中标人负责其配送人员的人身意外保险。</w:t>
      </w:r>
    </w:p>
    <w:p>
      <w:pPr>
        <w:widowControl w:val="0"/>
        <w:kinsoku/>
        <w:adjustRightInd/>
        <w:snapToGrid/>
        <w:spacing w:line="600" w:lineRule="exact"/>
        <w:ind w:firstLine="480" w:firstLineChars="200"/>
        <w:textAlignment w:val="auto"/>
        <w:rPr>
          <w:color w:val="auto"/>
          <w:sz w:val="22"/>
          <w:szCs w:val="22"/>
          <w:highlight w:val="none"/>
          <w:lang w:eastAsia="zh-CN"/>
        </w:rPr>
      </w:pPr>
      <w:r>
        <w:rPr>
          <w:rFonts w:hint="eastAsia"/>
          <w:color w:val="auto"/>
          <w:sz w:val="24"/>
          <w:szCs w:val="24"/>
          <w:highlight w:val="none"/>
          <w:lang w:eastAsia="zh-CN"/>
        </w:rPr>
        <w:t>供应商为本项目配置的专职服务保障人员，应满足项目及采购人要求。所有专职服务保障人员</w:t>
      </w:r>
      <w:r>
        <w:rPr>
          <w:rFonts w:hint="eastAsia" w:eastAsiaTheme="minorEastAsia"/>
          <w:color w:val="auto"/>
          <w:sz w:val="24"/>
          <w:szCs w:val="24"/>
          <w:highlight w:val="none"/>
          <w:lang w:eastAsia="zh-CN"/>
        </w:rPr>
        <w:t>应有</w:t>
      </w:r>
      <w:r>
        <w:rPr>
          <w:rFonts w:hint="eastAsia"/>
          <w:color w:val="auto"/>
          <w:sz w:val="24"/>
          <w:szCs w:val="24"/>
          <w:highlight w:val="none"/>
          <w:lang w:eastAsia="zh-CN"/>
        </w:rPr>
        <w:t>无犯罪记录承诺。专职服务保障人员每辆车配置1名专职驾驶员，1名专职装卸服务人员(专职驾驶员与专职装卸服务人员不可重复)。</w:t>
      </w:r>
    </w:p>
    <w:p>
      <w:pPr>
        <w:pStyle w:val="5"/>
        <w:widowControl w:val="0"/>
        <w:spacing w:line="540" w:lineRule="exact"/>
        <w:ind w:firstLine="479"/>
        <w:jc w:val="both"/>
        <w:rPr>
          <w:color w:val="auto"/>
          <w:sz w:val="24"/>
          <w:szCs w:val="24"/>
          <w:highlight w:val="none"/>
          <w:lang w:eastAsia="zh-CN"/>
        </w:rPr>
      </w:pPr>
      <w:r>
        <w:rPr>
          <w:color w:val="auto"/>
          <w:sz w:val="24"/>
          <w:szCs w:val="24"/>
          <w:highlight w:val="none"/>
          <w:lang w:eastAsia="zh-CN"/>
        </w:rPr>
        <w:t>（</w:t>
      </w:r>
      <w:r>
        <w:rPr>
          <w:rFonts w:hint="eastAsia"/>
          <w:color w:val="auto"/>
          <w:sz w:val="24"/>
          <w:szCs w:val="24"/>
          <w:highlight w:val="none"/>
          <w:lang w:eastAsia="zh-CN"/>
        </w:rPr>
        <w:t>6</w:t>
      </w:r>
      <w:r>
        <w:rPr>
          <w:color w:val="auto"/>
          <w:sz w:val="24"/>
          <w:szCs w:val="24"/>
          <w:highlight w:val="none"/>
          <w:lang w:eastAsia="zh-CN"/>
        </w:rPr>
        <w:t>）仓储：中标方必须</w:t>
      </w:r>
      <w:r>
        <w:rPr>
          <w:rFonts w:hint="eastAsia"/>
          <w:color w:val="auto"/>
          <w:sz w:val="24"/>
          <w:szCs w:val="24"/>
          <w:highlight w:val="none"/>
          <w:lang w:eastAsia="zh-CN"/>
        </w:rPr>
        <w:t>具有符合《中华人民共和国食品安全法》规定的食品仓储场所。</w:t>
      </w:r>
    </w:p>
    <w:p>
      <w:pPr>
        <w:pStyle w:val="5"/>
        <w:widowControl w:val="0"/>
        <w:spacing w:line="540" w:lineRule="exact"/>
        <w:ind w:firstLine="479"/>
        <w:jc w:val="both"/>
        <w:rPr>
          <w:color w:val="auto"/>
          <w:sz w:val="24"/>
          <w:szCs w:val="24"/>
          <w:highlight w:val="none"/>
          <w:lang w:eastAsia="zh-CN"/>
        </w:rPr>
      </w:pPr>
      <w:r>
        <w:rPr>
          <w:color w:val="auto"/>
          <w:sz w:val="24"/>
          <w:szCs w:val="24"/>
          <w:highlight w:val="none"/>
          <w:lang w:eastAsia="zh-CN"/>
        </w:rPr>
        <w:t xml:space="preserve">7、其他要求 </w:t>
      </w:r>
    </w:p>
    <w:p>
      <w:pPr>
        <w:pStyle w:val="5"/>
        <w:widowControl w:val="0"/>
        <w:spacing w:line="540" w:lineRule="exact"/>
        <w:ind w:firstLine="479"/>
        <w:jc w:val="both"/>
        <w:rPr>
          <w:color w:val="auto"/>
          <w:sz w:val="24"/>
          <w:szCs w:val="24"/>
          <w:highlight w:val="none"/>
          <w:lang w:eastAsia="zh-CN"/>
        </w:rPr>
      </w:pPr>
      <w:r>
        <w:rPr>
          <w:color w:val="auto"/>
          <w:sz w:val="24"/>
          <w:szCs w:val="24"/>
          <w:highlight w:val="none"/>
          <w:lang w:eastAsia="zh-CN"/>
        </w:rPr>
        <w:t xml:space="preserve">（1）体检与培训 </w:t>
      </w:r>
    </w:p>
    <w:p>
      <w:pPr>
        <w:pStyle w:val="5"/>
        <w:widowControl w:val="0"/>
        <w:spacing w:line="540" w:lineRule="exact"/>
        <w:ind w:firstLine="479"/>
        <w:jc w:val="both"/>
        <w:rPr>
          <w:color w:val="auto"/>
          <w:sz w:val="24"/>
          <w:szCs w:val="24"/>
          <w:highlight w:val="none"/>
          <w:lang w:eastAsia="zh-CN"/>
        </w:rPr>
      </w:pPr>
      <w:r>
        <w:rPr>
          <w:color w:val="auto"/>
          <w:sz w:val="24"/>
          <w:szCs w:val="24"/>
          <w:highlight w:val="none"/>
          <w:lang w:eastAsia="zh-CN"/>
        </w:rPr>
        <w:t>中标</w:t>
      </w:r>
      <w:r>
        <w:rPr>
          <w:rFonts w:hint="eastAsia"/>
          <w:color w:val="auto"/>
          <w:sz w:val="24"/>
          <w:szCs w:val="24"/>
          <w:highlight w:val="none"/>
          <w:lang w:eastAsia="zh-CN"/>
        </w:rPr>
        <w:t>单位</w:t>
      </w:r>
      <w:r>
        <w:rPr>
          <w:color w:val="auto"/>
          <w:sz w:val="24"/>
          <w:szCs w:val="24"/>
          <w:highlight w:val="none"/>
          <w:lang w:eastAsia="zh-CN"/>
        </w:rPr>
        <w:t>从业人员(包括临时工作人员)应取得有效的健康合格证明。凡患有痢疾、伤寒、甲型病毒性肝炎、戊型病毒性肝炎等消化道传染病，以及患有活动性肺结核、化脓性或者渗出性皮肤病等有碍食品安全的，不得从事直接入口食品的工作；定期组织</w:t>
      </w:r>
      <w:r>
        <w:rPr>
          <w:rFonts w:hint="eastAsia"/>
          <w:color w:val="auto"/>
          <w:sz w:val="24"/>
          <w:szCs w:val="24"/>
          <w:highlight w:val="none"/>
          <w:lang w:eastAsia="zh-CN"/>
        </w:rPr>
        <w:t>对</w:t>
      </w:r>
      <w:r>
        <w:rPr>
          <w:color w:val="auto"/>
          <w:sz w:val="24"/>
          <w:szCs w:val="24"/>
          <w:highlight w:val="none"/>
          <w:lang w:eastAsia="zh-CN"/>
        </w:rPr>
        <w:t>从业人员参加食品安全培训，学习食品安全法律、法规、标准和食品安全知识，明确食品安全责任，并建立培训档案；</w:t>
      </w:r>
    </w:p>
    <w:p>
      <w:pPr>
        <w:pStyle w:val="5"/>
        <w:widowControl w:val="0"/>
        <w:spacing w:line="540" w:lineRule="exact"/>
        <w:ind w:firstLine="479"/>
        <w:jc w:val="both"/>
        <w:rPr>
          <w:color w:val="auto"/>
          <w:sz w:val="24"/>
          <w:szCs w:val="24"/>
          <w:highlight w:val="none"/>
          <w:lang w:eastAsia="zh-CN"/>
        </w:rPr>
      </w:pPr>
      <w:r>
        <w:rPr>
          <w:color w:val="auto"/>
          <w:sz w:val="24"/>
          <w:szCs w:val="24"/>
          <w:highlight w:val="none"/>
          <w:lang w:eastAsia="zh-CN"/>
        </w:rPr>
        <w:t>（2）从业人员卫生管理要</w:t>
      </w:r>
      <w:r>
        <w:rPr>
          <w:rFonts w:hint="eastAsia"/>
          <w:color w:val="auto"/>
          <w:sz w:val="24"/>
          <w:szCs w:val="24"/>
          <w:highlight w:val="none"/>
          <w:lang w:eastAsia="zh-CN"/>
        </w:rPr>
        <w:t>落实</w:t>
      </w:r>
      <w:r>
        <w:rPr>
          <w:color w:val="auto"/>
          <w:sz w:val="24"/>
          <w:szCs w:val="24"/>
          <w:highlight w:val="none"/>
          <w:lang w:eastAsia="zh-CN"/>
        </w:rPr>
        <w:t>从业人员晨检制度：发现有发热、腹泻</w:t>
      </w:r>
      <w:r>
        <w:rPr>
          <w:rFonts w:hint="eastAsia"/>
          <w:color w:val="auto"/>
          <w:sz w:val="24"/>
          <w:szCs w:val="24"/>
          <w:highlight w:val="none"/>
          <w:lang w:eastAsia="zh-CN"/>
        </w:rPr>
        <w:t>、</w:t>
      </w:r>
      <w:r>
        <w:rPr>
          <w:color w:val="auto"/>
          <w:sz w:val="24"/>
          <w:szCs w:val="24"/>
          <w:highlight w:val="none"/>
          <w:lang w:eastAsia="zh-CN"/>
        </w:rPr>
        <w:t xml:space="preserve">皮肤伤口或感染、咽部炎症等有碍食品安全的病症的人员，要立即离开工作岗位，待查明原因并将有碍食品安全的病症治愈后，方可重新上岗。食堂从业人员要有良好的个人卫生习惯，必须做到：工作前、处理食品原料后、便后用肥皂及流动清水洗手；接触直接入口食品之前要洗手消毒；穿戴清洁的工作衣、帽，并把头发置于帽内；不得留长指甲、涂指甲油、戴戒指加工食品；不得在食品加工和销售场所内吸烟； </w:t>
      </w:r>
    </w:p>
    <w:p>
      <w:pPr>
        <w:pStyle w:val="5"/>
        <w:widowControl w:val="0"/>
        <w:spacing w:line="540" w:lineRule="exact"/>
        <w:ind w:firstLine="479"/>
        <w:jc w:val="both"/>
        <w:rPr>
          <w:color w:val="auto"/>
          <w:sz w:val="24"/>
          <w:szCs w:val="24"/>
          <w:highlight w:val="none"/>
          <w:lang w:eastAsia="zh-CN"/>
        </w:rPr>
      </w:pPr>
      <w:r>
        <w:rPr>
          <w:color w:val="auto"/>
          <w:sz w:val="24"/>
          <w:szCs w:val="24"/>
          <w:highlight w:val="none"/>
          <w:lang w:eastAsia="zh-CN"/>
        </w:rPr>
        <w:t xml:space="preserve">（3）食品留样： </w:t>
      </w:r>
    </w:p>
    <w:p>
      <w:pPr>
        <w:pStyle w:val="5"/>
        <w:widowControl w:val="0"/>
        <w:spacing w:line="540" w:lineRule="exact"/>
        <w:ind w:firstLine="479"/>
        <w:jc w:val="both"/>
        <w:rPr>
          <w:color w:val="auto"/>
          <w:sz w:val="24"/>
          <w:szCs w:val="24"/>
          <w:highlight w:val="none"/>
          <w:lang w:eastAsia="zh-CN"/>
        </w:rPr>
      </w:pPr>
      <w:r>
        <w:rPr>
          <w:rFonts w:hint="eastAsia"/>
          <w:color w:val="auto"/>
          <w:sz w:val="24"/>
          <w:szCs w:val="24"/>
          <w:highlight w:val="none"/>
          <w:lang w:eastAsia="zh-CN"/>
        </w:rPr>
        <w:t>每餐次中标</w:t>
      </w:r>
      <w:r>
        <w:rPr>
          <w:color w:val="auto"/>
          <w:sz w:val="24"/>
          <w:szCs w:val="24"/>
          <w:highlight w:val="none"/>
          <w:lang w:eastAsia="zh-CN"/>
        </w:rPr>
        <w:t>企业自动留样，并为配送学校</w:t>
      </w:r>
      <w:r>
        <w:rPr>
          <w:rFonts w:hint="eastAsia"/>
          <w:color w:val="auto"/>
          <w:sz w:val="24"/>
          <w:szCs w:val="24"/>
          <w:highlight w:val="none"/>
          <w:lang w:eastAsia="zh-CN"/>
        </w:rPr>
        <w:t>供应</w:t>
      </w:r>
      <w:r>
        <w:rPr>
          <w:color w:val="auto"/>
          <w:sz w:val="24"/>
          <w:szCs w:val="24"/>
          <w:highlight w:val="none"/>
          <w:lang w:eastAsia="zh-CN"/>
        </w:rPr>
        <w:t>每餐次留样</w:t>
      </w:r>
      <w:r>
        <w:rPr>
          <w:rFonts w:hint="eastAsia"/>
          <w:color w:val="auto"/>
          <w:sz w:val="24"/>
          <w:szCs w:val="24"/>
          <w:highlight w:val="none"/>
          <w:lang w:eastAsia="zh-CN"/>
        </w:rPr>
        <w:t>食品</w:t>
      </w:r>
      <w:r>
        <w:rPr>
          <w:color w:val="auto"/>
          <w:sz w:val="24"/>
          <w:szCs w:val="24"/>
          <w:highlight w:val="none"/>
          <w:lang w:eastAsia="zh-CN"/>
        </w:rPr>
        <w:t>(留样食品不计入货款)。留样食品按品种分别盛放于清洗消毒后的密闭专用容器内，并放置在专用冷藏设施中，每个品种留样量满足检验需要，不少于1</w:t>
      </w:r>
      <w:r>
        <w:rPr>
          <w:rFonts w:hint="eastAsia"/>
          <w:color w:val="auto"/>
          <w:sz w:val="24"/>
          <w:szCs w:val="24"/>
          <w:highlight w:val="none"/>
          <w:lang w:eastAsia="zh-CN"/>
        </w:rPr>
        <w:t>25</w:t>
      </w:r>
      <w:r>
        <w:rPr>
          <w:color w:val="auto"/>
          <w:sz w:val="24"/>
          <w:szCs w:val="24"/>
          <w:highlight w:val="none"/>
          <w:lang w:eastAsia="zh-CN"/>
        </w:rPr>
        <w:t>g，并记录留样食品名称、留样量、留样时间、留样人员、审核人员等</w:t>
      </w:r>
      <w:r>
        <w:rPr>
          <w:rFonts w:hint="eastAsia"/>
          <w:color w:val="auto"/>
          <w:sz w:val="24"/>
          <w:szCs w:val="24"/>
          <w:highlight w:val="none"/>
          <w:lang w:eastAsia="zh-CN"/>
        </w:rPr>
        <w:t>信息</w:t>
      </w:r>
      <w:r>
        <w:rPr>
          <w:color w:val="auto"/>
          <w:sz w:val="24"/>
          <w:szCs w:val="24"/>
          <w:highlight w:val="none"/>
          <w:lang w:eastAsia="zh-CN"/>
        </w:rPr>
        <w:t xml:space="preserve">。 </w:t>
      </w:r>
    </w:p>
    <w:p>
      <w:pPr>
        <w:pStyle w:val="5"/>
        <w:widowControl w:val="0"/>
        <w:spacing w:line="540" w:lineRule="exact"/>
        <w:ind w:firstLine="479"/>
        <w:jc w:val="both"/>
        <w:rPr>
          <w:color w:val="auto"/>
          <w:sz w:val="24"/>
          <w:szCs w:val="24"/>
          <w:highlight w:val="none"/>
          <w:lang w:eastAsia="zh-CN"/>
        </w:rPr>
      </w:pPr>
      <w:r>
        <w:rPr>
          <w:color w:val="auto"/>
          <w:sz w:val="24"/>
          <w:szCs w:val="24"/>
          <w:highlight w:val="none"/>
          <w:lang w:eastAsia="zh-CN"/>
        </w:rPr>
        <w:t>（4）食品安全事故应急处理：</w:t>
      </w:r>
    </w:p>
    <w:p>
      <w:pPr>
        <w:pStyle w:val="5"/>
        <w:widowControl w:val="0"/>
        <w:spacing w:line="540" w:lineRule="exact"/>
        <w:ind w:firstLine="479"/>
        <w:jc w:val="both"/>
        <w:rPr>
          <w:color w:val="auto"/>
          <w:sz w:val="24"/>
          <w:szCs w:val="24"/>
          <w:highlight w:val="none"/>
          <w:lang w:eastAsia="zh-CN"/>
        </w:rPr>
      </w:pPr>
      <w:r>
        <w:rPr>
          <w:color w:val="auto"/>
          <w:sz w:val="24"/>
          <w:szCs w:val="24"/>
          <w:highlight w:val="none"/>
          <w:lang w:eastAsia="zh-CN"/>
        </w:rPr>
        <w:t>1）</w:t>
      </w:r>
      <w:r>
        <w:rPr>
          <w:rFonts w:hint="eastAsia"/>
          <w:color w:val="auto"/>
          <w:sz w:val="24"/>
          <w:szCs w:val="24"/>
          <w:highlight w:val="none"/>
          <w:lang w:eastAsia="zh-CN"/>
        </w:rPr>
        <w:t>如学生在食用食品后出现中毒、呕吐、腹泻等</w:t>
      </w:r>
      <w:r>
        <w:rPr>
          <w:color w:val="auto"/>
          <w:sz w:val="24"/>
          <w:szCs w:val="24"/>
          <w:highlight w:val="none"/>
          <w:lang w:eastAsia="zh-CN"/>
        </w:rPr>
        <w:t>食品安全事故，立即停止供餐活动；若因货物质量原因出现的安全、卫生问题</w:t>
      </w:r>
      <w:r>
        <w:rPr>
          <w:rFonts w:hint="eastAsia"/>
          <w:color w:val="auto"/>
          <w:sz w:val="24"/>
          <w:szCs w:val="24"/>
          <w:highlight w:val="none"/>
          <w:lang w:eastAsia="zh-CN"/>
        </w:rPr>
        <w:t>等</w:t>
      </w:r>
      <w:r>
        <w:rPr>
          <w:color w:val="auto"/>
          <w:sz w:val="24"/>
          <w:szCs w:val="24"/>
          <w:highlight w:val="none"/>
          <w:lang w:eastAsia="zh-CN"/>
        </w:rPr>
        <w:t>，由中标人承担全部经济和法律责任。</w:t>
      </w:r>
    </w:p>
    <w:p>
      <w:pPr>
        <w:pStyle w:val="5"/>
        <w:widowControl w:val="0"/>
        <w:spacing w:line="540" w:lineRule="exact"/>
        <w:ind w:firstLine="479"/>
        <w:jc w:val="both"/>
        <w:rPr>
          <w:color w:val="auto"/>
          <w:sz w:val="24"/>
          <w:szCs w:val="24"/>
          <w:highlight w:val="none"/>
          <w:lang w:eastAsia="zh-CN"/>
        </w:rPr>
      </w:pPr>
      <w:r>
        <w:rPr>
          <w:color w:val="auto"/>
          <w:sz w:val="24"/>
          <w:szCs w:val="24"/>
          <w:highlight w:val="none"/>
          <w:lang w:eastAsia="zh-CN"/>
        </w:rPr>
        <w:t>2）若</w:t>
      </w:r>
      <w:r>
        <w:rPr>
          <w:rFonts w:hint="eastAsia"/>
          <w:color w:val="auto"/>
          <w:sz w:val="24"/>
          <w:szCs w:val="24"/>
          <w:highlight w:val="none"/>
          <w:lang w:eastAsia="zh-CN"/>
        </w:rPr>
        <w:t>因中标人供应的食品引发师生</w:t>
      </w:r>
      <w:r>
        <w:rPr>
          <w:color w:val="auto"/>
          <w:sz w:val="24"/>
          <w:szCs w:val="24"/>
          <w:highlight w:val="none"/>
          <w:lang w:eastAsia="zh-CN"/>
        </w:rPr>
        <w:t>中毒</w:t>
      </w:r>
      <w:r>
        <w:rPr>
          <w:rFonts w:hint="eastAsia"/>
          <w:color w:val="auto"/>
          <w:sz w:val="24"/>
          <w:szCs w:val="24"/>
          <w:highlight w:val="none"/>
          <w:lang w:eastAsia="zh-CN"/>
        </w:rPr>
        <w:t>等突发</w:t>
      </w:r>
      <w:r>
        <w:rPr>
          <w:color w:val="auto"/>
          <w:sz w:val="24"/>
          <w:szCs w:val="24"/>
          <w:highlight w:val="none"/>
          <w:lang w:eastAsia="zh-CN"/>
        </w:rPr>
        <w:t>事件时，中标</w:t>
      </w:r>
      <w:r>
        <w:rPr>
          <w:rFonts w:hint="eastAsia"/>
          <w:color w:val="auto"/>
          <w:sz w:val="24"/>
          <w:szCs w:val="24"/>
          <w:highlight w:val="none"/>
          <w:lang w:eastAsia="zh-CN"/>
        </w:rPr>
        <w:t>企业法定代表人</w:t>
      </w:r>
      <w:r>
        <w:rPr>
          <w:color w:val="auto"/>
          <w:sz w:val="24"/>
          <w:szCs w:val="24"/>
          <w:highlight w:val="none"/>
          <w:lang w:eastAsia="zh-CN"/>
        </w:rPr>
        <w:t>必须到现场</w:t>
      </w:r>
      <w:r>
        <w:rPr>
          <w:rFonts w:hint="eastAsia"/>
          <w:color w:val="auto"/>
          <w:sz w:val="24"/>
          <w:szCs w:val="24"/>
          <w:highlight w:val="none"/>
          <w:lang w:eastAsia="zh-CN"/>
        </w:rPr>
        <w:t>，立即全力配合采购人和学校处理食品安全事故相关事宜，</w:t>
      </w:r>
      <w:r>
        <w:rPr>
          <w:color w:val="auto"/>
          <w:sz w:val="24"/>
          <w:szCs w:val="24"/>
          <w:highlight w:val="none"/>
          <w:lang w:eastAsia="zh-CN"/>
        </w:rPr>
        <w:t>稳定学生和家长情绪，做好安抚工作和善后事宜，</w:t>
      </w:r>
      <w:r>
        <w:rPr>
          <w:rFonts w:hint="eastAsia"/>
          <w:color w:val="auto"/>
          <w:sz w:val="24"/>
          <w:szCs w:val="24"/>
          <w:highlight w:val="none"/>
          <w:lang w:eastAsia="zh-CN"/>
        </w:rPr>
        <w:t>积极</w:t>
      </w:r>
      <w:r>
        <w:rPr>
          <w:color w:val="auto"/>
          <w:sz w:val="24"/>
          <w:szCs w:val="24"/>
          <w:highlight w:val="none"/>
          <w:lang w:eastAsia="zh-CN"/>
        </w:rPr>
        <w:t>协助医疗服务机构救治病人</w:t>
      </w:r>
      <w:r>
        <w:rPr>
          <w:rFonts w:hint="eastAsia"/>
          <w:color w:val="auto"/>
          <w:sz w:val="24"/>
          <w:szCs w:val="24"/>
          <w:highlight w:val="none"/>
          <w:lang w:eastAsia="zh-CN"/>
        </w:rPr>
        <w:t>，</w:t>
      </w:r>
      <w:r>
        <w:rPr>
          <w:color w:val="auto"/>
          <w:sz w:val="24"/>
          <w:szCs w:val="24"/>
          <w:highlight w:val="none"/>
          <w:lang w:eastAsia="zh-CN"/>
        </w:rPr>
        <w:t>并承担所产生的一切费用。</w:t>
      </w:r>
    </w:p>
    <w:p>
      <w:pPr>
        <w:pStyle w:val="5"/>
        <w:widowControl w:val="0"/>
        <w:spacing w:line="540" w:lineRule="exact"/>
        <w:ind w:firstLine="479"/>
        <w:jc w:val="both"/>
        <w:rPr>
          <w:color w:val="auto"/>
          <w:sz w:val="24"/>
          <w:szCs w:val="24"/>
          <w:highlight w:val="none"/>
          <w:lang w:eastAsia="zh-CN"/>
        </w:rPr>
      </w:pPr>
      <w:r>
        <w:rPr>
          <w:rFonts w:hint="eastAsia"/>
          <w:color w:val="auto"/>
          <w:sz w:val="24"/>
          <w:szCs w:val="24"/>
          <w:highlight w:val="none"/>
          <w:lang w:eastAsia="zh-CN"/>
        </w:rPr>
        <w:t>3</w:t>
      </w:r>
      <w:r>
        <w:rPr>
          <w:color w:val="auto"/>
          <w:sz w:val="24"/>
          <w:szCs w:val="24"/>
          <w:highlight w:val="none"/>
          <w:lang w:eastAsia="zh-CN"/>
        </w:rPr>
        <w:t>）按照有关要求提供相关资料和留样样品，积极配合相关部门进行食品安全事故调查处理；</w:t>
      </w:r>
    </w:p>
    <w:p>
      <w:pPr>
        <w:pStyle w:val="5"/>
        <w:widowControl w:val="0"/>
        <w:spacing w:line="540" w:lineRule="exact"/>
        <w:ind w:firstLine="479"/>
        <w:jc w:val="both"/>
        <w:rPr>
          <w:color w:val="auto"/>
          <w:sz w:val="24"/>
          <w:szCs w:val="24"/>
          <w:highlight w:val="none"/>
          <w:lang w:eastAsia="zh-CN"/>
        </w:rPr>
      </w:pPr>
      <w:r>
        <w:rPr>
          <w:color w:val="auto"/>
          <w:sz w:val="24"/>
          <w:szCs w:val="24"/>
          <w:highlight w:val="none"/>
          <w:lang w:eastAsia="zh-CN"/>
        </w:rPr>
        <w:t>8、其它注意事项：</w:t>
      </w:r>
    </w:p>
    <w:p>
      <w:pPr>
        <w:pStyle w:val="5"/>
        <w:widowControl w:val="0"/>
        <w:spacing w:line="540" w:lineRule="exact"/>
        <w:ind w:firstLine="479"/>
        <w:jc w:val="both"/>
        <w:rPr>
          <w:color w:val="auto"/>
          <w:sz w:val="24"/>
          <w:szCs w:val="24"/>
          <w:highlight w:val="none"/>
          <w:lang w:eastAsia="zh-CN"/>
        </w:rPr>
      </w:pPr>
      <w:r>
        <w:rPr>
          <w:rFonts w:hint="eastAsia"/>
          <w:color w:val="auto"/>
          <w:sz w:val="24"/>
          <w:szCs w:val="24"/>
          <w:highlight w:val="none"/>
          <w:lang w:eastAsia="zh-CN"/>
        </w:rPr>
        <w:t>1）中</w:t>
      </w:r>
      <w:r>
        <w:rPr>
          <w:color w:val="auto"/>
          <w:sz w:val="24"/>
          <w:szCs w:val="24"/>
          <w:highlight w:val="none"/>
          <w:lang w:eastAsia="zh-CN"/>
        </w:rPr>
        <w:t>标</w:t>
      </w:r>
      <w:r>
        <w:rPr>
          <w:rFonts w:hint="eastAsia"/>
          <w:color w:val="auto"/>
          <w:sz w:val="24"/>
          <w:szCs w:val="24"/>
          <w:highlight w:val="none"/>
          <w:lang w:eastAsia="zh-CN"/>
        </w:rPr>
        <w:t>单位</w:t>
      </w:r>
      <w:r>
        <w:rPr>
          <w:color w:val="auto"/>
          <w:sz w:val="24"/>
          <w:szCs w:val="24"/>
          <w:highlight w:val="none"/>
          <w:lang w:eastAsia="zh-CN"/>
        </w:rPr>
        <w:t>必须接受由有关部门组成的检查组定期和不定期检查。</w:t>
      </w:r>
    </w:p>
    <w:p>
      <w:pPr>
        <w:pStyle w:val="5"/>
        <w:widowControl w:val="0"/>
        <w:spacing w:line="540" w:lineRule="exact"/>
        <w:ind w:firstLine="479"/>
        <w:jc w:val="both"/>
        <w:rPr>
          <w:color w:val="auto"/>
          <w:sz w:val="24"/>
          <w:szCs w:val="24"/>
          <w:highlight w:val="none"/>
          <w:lang w:eastAsia="zh-CN"/>
        </w:rPr>
      </w:pPr>
      <w:r>
        <w:rPr>
          <w:rFonts w:hint="eastAsia"/>
          <w:color w:val="auto"/>
          <w:sz w:val="24"/>
          <w:szCs w:val="24"/>
          <w:highlight w:val="none"/>
          <w:lang w:eastAsia="zh-CN"/>
        </w:rPr>
        <w:t>2</w:t>
      </w:r>
      <w:r>
        <w:rPr>
          <w:color w:val="auto"/>
          <w:sz w:val="24"/>
          <w:szCs w:val="24"/>
          <w:highlight w:val="none"/>
          <w:lang w:eastAsia="zh-CN"/>
        </w:rPr>
        <w:t>)投标人应提供具体的售后服务实施计划、人员配备情况及联系地址、联系方式；售后响应速度，</w:t>
      </w:r>
      <w:r>
        <w:rPr>
          <w:rFonts w:hint="eastAsia"/>
          <w:color w:val="auto"/>
          <w:sz w:val="24"/>
          <w:szCs w:val="24"/>
          <w:highlight w:val="none"/>
          <w:lang w:eastAsia="zh-CN"/>
        </w:rPr>
        <w:t>如发生</w:t>
      </w:r>
      <w:r>
        <w:rPr>
          <w:color w:val="auto"/>
          <w:sz w:val="24"/>
          <w:szCs w:val="24"/>
          <w:highlight w:val="none"/>
          <w:lang w:eastAsia="zh-CN"/>
        </w:rPr>
        <w:t>电话不能解决的</w:t>
      </w:r>
      <w:r>
        <w:rPr>
          <w:rFonts w:hint="eastAsia"/>
          <w:color w:val="auto"/>
          <w:sz w:val="24"/>
          <w:szCs w:val="24"/>
          <w:highlight w:val="none"/>
          <w:lang w:eastAsia="zh-CN"/>
        </w:rPr>
        <w:t>有关事情</w:t>
      </w:r>
      <w:r>
        <w:rPr>
          <w:color w:val="auto"/>
          <w:sz w:val="24"/>
          <w:szCs w:val="24"/>
          <w:highlight w:val="none"/>
          <w:lang w:eastAsia="zh-CN"/>
        </w:rPr>
        <w:t>，</w:t>
      </w:r>
      <w:r>
        <w:rPr>
          <w:rFonts w:hint="eastAsia"/>
          <w:color w:val="auto"/>
          <w:sz w:val="24"/>
          <w:szCs w:val="24"/>
          <w:highlight w:val="none"/>
          <w:lang w:eastAsia="zh-CN"/>
        </w:rPr>
        <w:t>中标人</w:t>
      </w:r>
      <w:r>
        <w:rPr>
          <w:color w:val="auto"/>
          <w:sz w:val="24"/>
          <w:szCs w:val="24"/>
          <w:highlight w:val="none"/>
          <w:lang w:eastAsia="zh-CN"/>
        </w:rPr>
        <w:t>必须</w:t>
      </w:r>
      <w:r>
        <w:rPr>
          <w:rFonts w:hint="eastAsia"/>
          <w:color w:val="auto"/>
          <w:sz w:val="24"/>
          <w:szCs w:val="24"/>
          <w:highlight w:val="none"/>
          <w:lang w:eastAsia="zh-CN"/>
        </w:rPr>
        <w:t>在3</w:t>
      </w:r>
      <w:r>
        <w:rPr>
          <w:color w:val="auto"/>
          <w:sz w:val="24"/>
          <w:szCs w:val="24"/>
          <w:highlight w:val="none"/>
          <w:lang w:eastAsia="zh-CN"/>
        </w:rPr>
        <w:t>小时内到达现场</w:t>
      </w:r>
      <w:r>
        <w:rPr>
          <w:rFonts w:hint="eastAsia"/>
          <w:color w:val="auto"/>
          <w:sz w:val="24"/>
          <w:szCs w:val="24"/>
          <w:highlight w:val="none"/>
          <w:lang w:eastAsia="zh-CN"/>
        </w:rPr>
        <w:t>及时解决。</w:t>
      </w:r>
      <w:r>
        <w:rPr>
          <w:color w:val="auto"/>
          <w:sz w:val="24"/>
          <w:szCs w:val="24"/>
          <w:highlight w:val="none"/>
          <w:lang w:eastAsia="zh-CN"/>
        </w:rPr>
        <w:t xml:space="preserve"> </w:t>
      </w:r>
    </w:p>
    <w:p>
      <w:pPr>
        <w:widowControl w:val="0"/>
        <w:kinsoku/>
        <w:autoSpaceDE/>
        <w:autoSpaceDN/>
        <w:adjustRightInd/>
        <w:snapToGrid/>
        <w:spacing w:line="540" w:lineRule="exact"/>
        <w:ind w:firstLine="480" w:firstLineChars="200"/>
        <w:jc w:val="both"/>
        <w:textAlignment w:val="auto"/>
        <w:rPr>
          <w:rFonts w:eastAsiaTheme="minorEastAsia"/>
          <w:color w:val="auto"/>
          <w:sz w:val="24"/>
          <w:szCs w:val="24"/>
          <w:highlight w:val="none"/>
          <w:lang w:eastAsia="zh-CN"/>
        </w:rPr>
      </w:pPr>
      <w:r>
        <w:rPr>
          <w:rFonts w:hint="eastAsia"/>
          <w:color w:val="auto"/>
          <w:sz w:val="24"/>
          <w:szCs w:val="24"/>
          <w:highlight w:val="none"/>
          <w:lang w:eastAsia="zh-CN"/>
        </w:rPr>
        <w:t>3）中标人</w:t>
      </w:r>
      <w:r>
        <w:rPr>
          <w:color w:val="auto"/>
          <w:sz w:val="24"/>
          <w:szCs w:val="24"/>
          <w:highlight w:val="none"/>
          <w:lang w:eastAsia="zh-CN"/>
        </w:rPr>
        <w:t>应按照合同约定</w:t>
      </w:r>
      <w:r>
        <w:rPr>
          <w:rFonts w:hint="eastAsia"/>
          <w:color w:val="auto"/>
          <w:sz w:val="24"/>
          <w:szCs w:val="24"/>
          <w:highlight w:val="none"/>
          <w:lang w:eastAsia="zh-CN"/>
        </w:rPr>
        <w:t>送货期限</w:t>
      </w:r>
      <w:r>
        <w:rPr>
          <w:color w:val="auto"/>
          <w:sz w:val="24"/>
          <w:szCs w:val="24"/>
          <w:highlight w:val="none"/>
          <w:lang w:eastAsia="zh-CN"/>
        </w:rPr>
        <w:t>及学校</w:t>
      </w:r>
      <w:r>
        <w:rPr>
          <w:rFonts w:hint="eastAsia"/>
          <w:color w:val="auto"/>
          <w:sz w:val="24"/>
          <w:szCs w:val="24"/>
          <w:highlight w:val="none"/>
          <w:lang w:eastAsia="zh-CN"/>
        </w:rPr>
        <w:t>所需的食品食材</w:t>
      </w:r>
      <w:r>
        <w:rPr>
          <w:color w:val="auto"/>
          <w:sz w:val="24"/>
          <w:szCs w:val="24"/>
          <w:highlight w:val="none"/>
          <w:lang w:eastAsia="zh-CN"/>
        </w:rPr>
        <w:t>数量按时交货，如不能按时按量交货</w:t>
      </w:r>
      <w:r>
        <w:rPr>
          <w:rFonts w:hint="eastAsia"/>
          <w:color w:val="auto"/>
          <w:sz w:val="24"/>
          <w:szCs w:val="24"/>
          <w:highlight w:val="none"/>
          <w:lang w:eastAsia="zh-CN"/>
        </w:rPr>
        <w:t>，</w:t>
      </w:r>
      <w:r>
        <w:rPr>
          <w:color w:val="auto"/>
          <w:sz w:val="24"/>
          <w:szCs w:val="24"/>
          <w:highlight w:val="none"/>
          <w:lang w:eastAsia="zh-CN"/>
        </w:rPr>
        <w:t>经</w:t>
      </w:r>
      <w:r>
        <w:rPr>
          <w:rFonts w:hint="eastAsia"/>
          <w:color w:val="auto"/>
          <w:sz w:val="24"/>
          <w:szCs w:val="24"/>
          <w:highlight w:val="none"/>
          <w:lang w:eastAsia="zh-CN"/>
        </w:rPr>
        <w:t>采购人或学校</w:t>
      </w:r>
      <w:r>
        <w:rPr>
          <w:color w:val="auto"/>
          <w:sz w:val="24"/>
          <w:szCs w:val="24"/>
          <w:highlight w:val="none"/>
          <w:lang w:eastAsia="zh-CN"/>
        </w:rPr>
        <w:t>劝告仍不改正，或所供货物质量不符合要求，发生安全事故，</w:t>
      </w:r>
      <w:r>
        <w:rPr>
          <w:rFonts w:hint="eastAsia" w:eastAsiaTheme="minorEastAsia"/>
          <w:color w:val="auto"/>
          <w:sz w:val="24"/>
          <w:szCs w:val="24"/>
          <w:highlight w:val="none"/>
          <w:lang w:eastAsia="zh-CN"/>
        </w:rPr>
        <w:t>采购人</w:t>
      </w:r>
      <w:r>
        <w:rPr>
          <w:color w:val="auto"/>
          <w:sz w:val="24"/>
          <w:szCs w:val="24"/>
          <w:highlight w:val="none"/>
          <w:lang w:eastAsia="zh-CN"/>
        </w:rPr>
        <w:t>有权单方面解除合同</w:t>
      </w:r>
      <w:r>
        <w:rPr>
          <w:rFonts w:hint="eastAsia" w:eastAsiaTheme="minorEastAsia"/>
          <w:color w:val="auto"/>
          <w:sz w:val="24"/>
          <w:szCs w:val="24"/>
          <w:highlight w:val="none"/>
          <w:lang w:eastAsia="zh-CN"/>
        </w:rPr>
        <w:t>，并追究相关责任。</w:t>
      </w:r>
    </w:p>
    <w:p>
      <w:pPr>
        <w:pStyle w:val="5"/>
        <w:widowControl w:val="0"/>
        <w:spacing w:line="540" w:lineRule="exact"/>
        <w:ind w:firstLine="479"/>
        <w:jc w:val="both"/>
        <w:outlineLvl w:val="9"/>
        <w:rPr>
          <w:color w:val="auto"/>
          <w:sz w:val="24"/>
          <w:szCs w:val="24"/>
          <w:highlight w:val="none"/>
          <w:lang w:eastAsia="zh-CN"/>
        </w:rPr>
      </w:pPr>
      <w:r>
        <w:rPr>
          <w:rFonts w:hint="eastAsia"/>
          <w:color w:val="auto"/>
          <w:sz w:val="24"/>
          <w:szCs w:val="24"/>
          <w:highlight w:val="none"/>
          <w:lang w:eastAsia="zh-CN"/>
        </w:rPr>
        <w:t>4）</w:t>
      </w:r>
      <w:r>
        <w:rPr>
          <w:color w:val="auto"/>
          <w:sz w:val="24"/>
          <w:szCs w:val="24"/>
          <w:highlight w:val="none"/>
          <w:lang w:eastAsia="zh-CN"/>
        </w:rPr>
        <w:t>投标人在开标现场须携带投标样品，</w:t>
      </w:r>
      <w:r>
        <w:rPr>
          <w:rFonts w:hint="eastAsia"/>
          <w:color w:val="auto"/>
          <w:sz w:val="24"/>
          <w:szCs w:val="24"/>
          <w:highlight w:val="none"/>
          <w:lang w:eastAsia="zh-CN"/>
        </w:rPr>
        <w:t>包装：注明项目名称和包号。</w:t>
      </w:r>
      <w:r>
        <w:rPr>
          <w:color w:val="auto"/>
          <w:sz w:val="24"/>
          <w:szCs w:val="24"/>
          <w:highlight w:val="none"/>
          <w:lang w:eastAsia="zh-CN"/>
        </w:rPr>
        <w:t>样品提供数量：纯牛奶一箱，包装须与投标</w:t>
      </w:r>
      <w:r>
        <w:rPr>
          <w:rFonts w:hint="eastAsia"/>
          <w:color w:val="auto"/>
          <w:sz w:val="24"/>
          <w:szCs w:val="24"/>
          <w:highlight w:val="none"/>
          <w:lang w:eastAsia="zh-CN"/>
        </w:rPr>
        <w:t>包号及产品一致</w:t>
      </w:r>
      <w:r>
        <w:rPr>
          <w:color w:val="auto"/>
          <w:sz w:val="24"/>
          <w:szCs w:val="24"/>
          <w:highlight w:val="none"/>
          <w:lang w:eastAsia="zh-CN"/>
        </w:rPr>
        <w:t>（有明确保质期及配料表）。采购人、评标委员会成员、招标代理机构及相关</w:t>
      </w:r>
      <w:r>
        <w:rPr>
          <w:rFonts w:hint="eastAsia"/>
          <w:color w:val="auto"/>
          <w:sz w:val="24"/>
          <w:szCs w:val="24"/>
          <w:highlight w:val="none"/>
          <w:lang w:eastAsia="zh-CN"/>
        </w:rPr>
        <w:t>人员</w:t>
      </w:r>
      <w:r>
        <w:rPr>
          <w:color w:val="auto"/>
          <w:sz w:val="24"/>
          <w:szCs w:val="24"/>
          <w:highlight w:val="none"/>
          <w:lang w:eastAsia="zh-CN"/>
        </w:rPr>
        <w:t>丢失或损坏为评标正常需要，招标代理公司及相关人员不承担由此造成的赔偿责任。本项目采取网上开标，请各投标人在开标前</w:t>
      </w:r>
      <w:r>
        <w:rPr>
          <w:rFonts w:hint="eastAsia"/>
          <w:color w:val="auto"/>
          <w:sz w:val="24"/>
          <w:szCs w:val="24"/>
          <w:highlight w:val="none"/>
          <w:lang w:eastAsia="zh-CN"/>
        </w:rPr>
        <w:t>半</w:t>
      </w:r>
      <w:r>
        <w:rPr>
          <w:color w:val="auto"/>
          <w:sz w:val="24"/>
          <w:szCs w:val="24"/>
          <w:highlight w:val="none"/>
          <w:lang w:eastAsia="zh-CN"/>
        </w:rPr>
        <w:t>小时派专人将样品送至陇南市公共资源交易中心一楼大厅，</w:t>
      </w:r>
      <w:r>
        <w:rPr>
          <w:rFonts w:hint="eastAsia"/>
          <w:color w:val="auto"/>
          <w:sz w:val="24"/>
          <w:szCs w:val="24"/>
          <w:highlight w:val="none"/>
          <w:lang w:eastAsia="zh-CN"/>
        </w:rPr>
        <w:t>联系人：</w:t>
      </w:r>
      <w:r>
        <w:rPr>
          <w:rFonts w:hint="eastAsia"/>
          <w:color w:val="auto"/>
          <w:sz w:val="24"/>
          <w:szCs w:val="24"/>
          <w:highlight w:val="none"/>
          <w:lang w:val="en-US" w:eastAsia="zh-CN"/>
        </w:rPr>
        <w:t>寇徐清</w:t>
      </w:r>
      <w:r>
        <w:rPr>
          <w:rFonts w:hint="eastAsia"/>
          <w:color w:val="auto"/>
          <w:sz w:val="24"/>
          <w:szCs w:val="24"/>
          <w:highlight w:val="none"/>
          <w:lang w:eastAsia="zh-CN"/>
        </w:rPr>
        <w:t>，联系电话：</w:t>
      </w:r>
      <w:r>
        <w:rPr>
          <w:rFonts w:hint="eastAsia"/>
          <w:color w:val="auto"/>
          <w:sz w:val="24"/>
          <w:szCs w:val="24"/>
          <w:highlight w:val="none"/>
          <w:lang w:val="en-US" w:eastAsia="zh-CN"/>
        </w:rPr>
        <w:t>17</w:t>
      </w:r>
      <w:r>
        <w:rPr>
          <w:rFonts w:hint="eastAsia"/>
          <w:color w:val="auto"/>
          <w:sz w:val="24"/>
          <w:szCs w:val="24"/>
          <w:highlight w:val="none"/>
          <w:lang w:eastAsia="zh-CN"/>
        </w:rPr>
        <w:t>7</w:t>
      </w:r>
      <w:r>
        <w:rPr>
          <w:rFonts w:hint="eastAsia"/>
          <w:color w:val="auto"/>
          <w:sz w:val="24"/>
          <w:szCs w:val="24"/>
          <w:highlight w:val="none"/>
          <w:lang w:val="en-US" w:eastAsia="zh-CN"/>
        </w:rPr>
        <w:t>93920248</w:t>
      </w:r>
      <w:r>
        <w:rPr>
          <w:rFonts w:hint="eastAsia"/>
          <w:color w:val="auto"/>
          <w:sz w:val="24"/>
          <w:szCs w:val="24"/>
          <w:highlight w:val="none"/>
          <w:lang w:eastAsia="zh-CN"/>
        </w:rPr>
        <w:t>，</w:t>
      </w:r>
      <w:r>
        <w:rPr>
          <w:color w:val="auto"/>
          <w:sz w:val="24"/>
          <w:szCs w:val="24"/>
          <w:highlight w:val="none"/>
          <w:lang w:eastAsia="zh-CN"/>
        </w:rPr>
        <w:t>配合大厅保安工作，并在投标文件中作出承诺。未按此项执行的，按无效投标处理。投标人提供样品至开标现场且须提供法人授权书及身份证明原件，不提供者不予接收样品。样品在评标结束后封存做为验收使用。</w:t>
      </w:r>
    </w:p>
    <w:p>
      <w:pPr>
        <w:pStyle w:val="5"/>
        <w:widowControl w:val="0"/>
        <w:spacing w:line="540" w:lineRule="exact"/>
        <w:ind w:firstLine="479"/>
        <w:jc w:val="both"/>
        <w:outlineLvl w:val="9"/>
        <w:rPr>
          <w:color w:val="auto"/>
          <w:sz w:val="28"/>
          <w:szCs w:val="28"/>
          <w:highlight w:val="none"/>
          <w:lang w:eastAsia="zh-CN"/>
        </w:rPr>
      </w:pPr>
      <w:r>
        <w:rPr>
          <w:rFonts w:hint="eastAsia"/>
          <w:color w:val="auto"/>
          <w:sz w:val="24"/>
          <w:szCs w:val="24"/>
          <w:highlight w:val="none"/>
          <w:lang w:eastAsia="zh-CN"/>
        </w:rPr>
        <w:t>5）</w:t>
      </w:r>
      <w:r>
        <w:rPr>
          <w:color w:val="auto"/>
          <w:sz w:val="24"/>
          <w:szCs w:val="24"/>
          <w:highlight w:val="none"/>
          <w:lang w:eastAsia="zh-CN"/>
        </w:rPr>
        <w:t>所投产品需执行《甘肃省农村义务教育学生营养改善计划大宗食品标准规范》</w:t>
      </w:r>
      <w:r>
        <w:rPr>
          <w:rFonts w:hint="eastAsia"/>
          <w:color w:val="auto"/>
          <w:sz w:val="24"/>
          <w:szCs w:val="24"/>
          <w:highlight w:val="none"/>
          <w:lang w:eastAsia="zh-CN"/>
        </w:rPr>
        <w:t>（</w:t>
      </w:r>
      <w:r>
        <w:rPr>
          <w:color w:val="auto"/>
          <w:sz w:val="24"/>
          <w:szCs w:val="24"/>
          <w:highlight w:val="none"/>
          <w:lang w:eastAsia="zh-CN"/>
        </w:rPr>
        <w:t>甘教国资【2021】2号</w:t>
      </w:r>
      <w:r>
        <w:rPr>
          <w:rFonts w:hint="eastAsia"/>
          <w:color w:val="auto"/>
          <w:sz w:val="24"/>
          <w:szCs w:val="24"/>
          <w:highlight w:val="none"/>
          <w:lang w:eastAsia="zh-CN"/>
        </w:rPr>
        <w:t>）标准</w:t>
      </w:r>
      <w:r>
        <w:rPr>
          <w:color w:val="auto"/>
          <w:sz w:val="24"/>
          <w:szCs w:val="24"/>
          <w:highlight w:val="none"/>
          <w:lang w:eastAsia="zh-CN"/>
        </w:rPr>
        <w:t>。</w:t>
      </w:r>
    </w:p>
    <w:p>
      <w:pPr>
        <w:pStyle w:val="5"/>
        <w:spacing w:before="154" w:line="339" w:lineRule="auto"/>
        <w:ind w:right="15" w:firstLine="479"/>
        <w:outlineLvl w:val="9"/>
        <w:rPr>
          <w:color w:val="auto"/>
          <w:sz w:val="24"/>
          <w:szCs w:val="24"/>
          <w:highlight w:val="none"/>
          <w:u w:val="single"/>
          <w:lang w:eastAsia="zh-CN"/>
        </w:rPr>
        <w:sectPr>
          <w:pgSz w:w="11910" w:h="16840"/>
          <w:pgMar w:top="1440" w:right="1800" w:bottom="1440" w:left="1800" w:header="0" w:footer="0" w:gutter="0"/>
          <w:cols w:space="720" w:num="1"/>
        </w:sectPr>
      </w:pPr>
    </w:p>
    <w:p>
      <w:pPr>
        <w:pStyle w:val="5"/>
        <w:spacing w:before="287" w:line="219" w:lineRule="auto"/>
        <w:ind w:left="2579"/>
        <w:outlineLvl w:val="0"/>
        <w:rPr>
          <w:color w:val="auto"/>
          <w:sz w:val="43"/>
          <w:szCs w:val="43"/>
          <w:highlight w:val="none"/>
          <w:lang w:eastAsia="zh-CN"/>
        </w:rPr>
      </w:pPr>
      <w:bookmarkStart w:id="7" w:name="_Toc6804"/>
      <w:r>
        <w:rPr>
          <w:b/>
          <w:bCs/>
          <w:color w:val="auto"/>
          <w:spacing w:val="24"/>
          <w:sz w:val="43"/>
          <w:szCs w:val="43"/>
          <w:highlight w:val="none"/>
          <w:lang w:eastAsia="zh-CN"/>
        </w:rPr>
        <w:t>第五章评标办法</w:t>
      </w:r>
      <w:bookmarkEnd w:id="7"/>
    </w:p>
    <w:p>
      <w:pPr>
        <w:pStyle w:val="5"/>
        <w:spacing w:before="266" w:line="219" w:lineRule="auto"/>
        <w:ind w:left="17"/>
        <w:outlineLvl w:val="9"/>
        <w:rPr>
          <w:color w:val="auto"/>
          <w:sz w:val="25"/>
          <w:szCs w:val="25"/>
          <w:highlight w:val="none"/>
          <w:lang w:eastAsia="zh-CN"/>
        </w:rPr>
      </w:pPr>
      <w:r>
        <w:rPr>
          <w:b/>
          <w:bCs/>
          <w:color w:val="auto"/>
          <w:spacing w:val="-3"/>
          <w:sz w:val="25"/>
          <w:szCs w:val="25"/>
          <w:highlight w:val="none"/>
          <w:lang w:eastAsia="zh-CN"/>
        </w:rPr>
        <w:t>一、评标方法</w:t>
      </w:r>
      <w:r>
        <w:rPr>
          <w:rFonts w:hint="eastAsia"/>
          <w:b/>
          <w:bCs/>
          <w:color w:val="auto"/>
          <w:spacing w:val="-3"/>
          <w:sz w:val="25"/>
          <w:szCs w:val="25"/>
          <w:highlight w:val="none"/>
          <w:lang w:eastAsia="zh-CN"/>
        </w:rPr>
        <w:t>（</w:t>
      </w:r>
      <w:r>
        <w:rPr>
          <w:b/>
          <w:bCs/>
          <w:color w:val="auto"/>
          <w:spacing w:val="-3"/>
          <w:sz w:val="25"/>
          <w:szCs w:val="25"/>
          <w:highlight w:val="none"/>
          <w:lang w:eastAsia="zh-CN"/>
        </w:rPr>
        <w:t>见投标人须知前附表</w:t>
      </w:r>
      <w:r>
        <w:rPr>
          <w:rFonts w:hint="eastAsia"/>
          <w:b/>
          <w:bCs/>
          <w:color w:val="auto"/>
          <w:spacing w:val="-3"/>
          <w:sz w:val="25"/>
          <w:szCs w:val="25"/>
          <w:highlight w:val="none"/>
          <w:lang w:eastAsia="zh-CN"/>
        </w:rPr>
        <w:t>）</w:t>
      </w:r>
    </w:p>
    <w:p>
      <w:pPr>
        <w:pStyle w:val="5"/>
        <w:spacing w:before="93" w:line="219" w:lineRule="auto"/>
        <w:ind w:left="37"/>
        <w:outlineLvl w:val="9"/>
        <w:rPr>
          <w:color w:val="auto"/>
          <w:sz w:val="25"/>
          <w:szCs w:val="25"/>
          <w:highlight w:val="none"/>
          <w:lang w:eastAsia="zh-CN"/>
        </w:rPr>
      </w:pPr>
      <w:r>
        <w:rPr>
          <w:b/>
          <w:bCs/>
          <w:color w:val="auto"/>
          <w:spacing w:val="-14"/>
          <w:sz w:val="25"/>
          <w:szCs w:val="25"/>
          <w:highlight w:val="none"/>
          <w:lang w:eastAsia="zh-CN"/>
        </w:rPr>
        <w:t>二、评标程序：对资格审查合格的投标人，由评标委员会按以下程序进行。</w:t>
      </w:r>
    </w:p>
    <w:p>
      <w:pPr>
        <w:pStyle w:val="5"/>
        <w:spacing w:before="108" w:line="219" w:lineRule="auto"/>
        <w:ind w:left="523"/>
        <w:outlineLvl w:val="9"/>
        <w:rPr>
          <w:color w:val="auto"/>
          <w:sz w:val="25"/>
          <w:szCs w:val="25"/>
          <w:highlight w:val="none"/>
          <w:lang w:eastAsia="zh-CN"/>
        </w:rPr>
      </w:pPr>
      <w:r>
        <w:rPr>
          <w:color w:val="auto"/>
          <w:spacing w:val="-15"/>
          <w:sz w:val="25"/>
          <w:szCs w:val="25"/>
          <w:highlight w:val="none"/>
          <w:lang w:eastAsia="zh-CN"/>
        </w:rPr>
        <w:t>1.符合性审查；</w:t>
      </w:r>
    </w:p>
    <w:p>
      <w:pPr>
        <w:pStyle w:val="5"/>
        <w:spacing w:before="139" w:line="219" w:lineRule="auto"/>
        <w:ind w:left="2876"/>
        <w:outlineLvl w:val="9"/>
        <w:rPr>
          <w:color w:val="auto"/>
          <w:sz w:val="23"/>
          <w:szCs w:val="23"/>
          <w:highlight w:val="none"/>
          <w:lang w:eastAsia="zh-CN"/>
        </w:rPr>
      </w:pPr>
      <w:r>
        <w:rPr>
          <w:b/>
          <w:bCs/>
          <w:color w:val="auto"/>
          <w:spacing w:val="-4"/>
          <w:sz w:val="23"/>
          <w:szCs w:val="23"/>
          <w:highlight w:val="none"/>
          <w:lang w:eastAsia="zh-CN"/>
        </w:rPr>
        <w:t>符合性检查的内容及标准</w:t>
      </w:r>
    </w:p>
    <w:p>
      <w:pPr>
        <w:spacing w:line="46" w:lineRule="exact"/>
        <w:outlineLvl w:val="9"/>
        <w:rPr>
          <w:color w:val="auto"/>
          <w:highlight w:val="none"/>
          <w:lang w:eastAsia="zh-CN"/>
        </w:rPr>
      </w:pPr>
    </w:p>
    <w:tbl>
      <w:tblPr>
        <w:tblStyle w:val="20"/>
        <w:tblW w:w="88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1758"/>
        <w:gridCol w:w="6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484"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序  号</w:t>
            </w:r>
          </w:p>
        </w:tc>
        <w:tc>
          <w:tcPr>
            <w:tcW w:w="1758"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内容</w:t>
            </w:r>
          </w:p>
        </w:tc>
        <w:tc>
          <w:tcPr>
            <w:tcW w:w="6586"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4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1</w:t>
            </w:r>
          </w:p>
        </w:tc>
        <w:tc>
          <w:tcPr>
            <w:tcW w:w="1758"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电子投标文件</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的签署、盖章</w:t>
            </w:r>
          </w:p>
        </w:tc>
        <w:tc>
          <w:tcPr>
            <w:tcW w:w="6586"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216" w:leftChars="103" w:firstLine="0" w:firstLineChars="0"/>
              <w:jc w:val="left"/>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是否按招标文件要求签署、盖章。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484"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2</w:t>
            </w:r>
          </w:p>
        </w:tc>
        <w:tc>
          <w:tcPr>
            <w:tcW w:w="1758"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投标函、商务</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响应表、技术</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响应表</w:t>
            </w:r>
          </w:p>
        </w:tc>
        <w:tc>
          <w:tcPr>
            <w:tcW w:w="6586"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216" w:leftChars="103" w:firstLine="0" w:firstLineChars="0"/>
              <w:jc w:val="left"/>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是否提供</w:t>
            </w:r>
            <w:r>
              <w:rPr>
                <w:rFonts w:hint="eastAsia" w:ascii="宋体" w:hAnsi="宋体" w:eastAsia="宋体" w:cs="宋体"/>
                <w:snapToGrid w:val="0"/>
                <w:color w:val="auto"/>
                <w:sz w:val="24"/>
                <w:szCs w:val="24"/>
                <w:highlight w:val="none"/>
                <w:lang w:val="en-US" w:eastAsia="zh-CN" w:bidi="ar-SA"/>
              </w:rPr>
              <w:t>（</w:t>
            </w:r>
            <w:r>
              <w:rPr>
                <w:rFonts w:ascii="宋体" w:hAnsi="宋体" w:eastAsia="宋体" w:cs="宋体"/>
                <w:snapToGrid w:val="0"/>
                <w:color w:val="auto"/>
                <w:sz w:val="24"/>
                <w:szCs w:val="24"/>
                <w:highlight w:val="none"/>
                <w:lang w:val="en-US" w:eastAsia="zh-CN" w:bidi="ar-SA"/>
              </w:rPr>
              <w:t>如有一项不提供视为无效投标</w:t>
            </w:r>
            <w:r>
              <w:rPr>
                <w:rFonts w:hint="eastAsia" w:ascii="宋体" w:hAnsi="宋体" w:eastAsia="宋体" w:cs="宋体"/>
                <w:snapToGrid w:val="0"/>
                <w:color w:val="auto"/>
                <w:sz w:val="24"/>
                <w:szCs w:val="24"/>
                <w:highlight w:val="none"/>
                <w:lang w:val="en-US" w:eastAsia="zh-CN" w:bidi="ar-SA"/>
              </w:rPr>
              <w:t>）</w:t>
            </w:r>
            <w:r>
              <w:rPr>
                <w:rFonts w:ascii="宋体" w:hAnsi="宋体" w:eastAsia="宋体" w:cs="宋体"/>
                <w:snapToGrid w:val="0"/>
                <w:color w:val="auto"/>
                <w:sz w:val="24"/>
                <w:szCs w:val="24"/>
                <w:highlight w:val="none"/>
                <w:lang w:val="en-US" w:eastAsia="zh-CN" w:bidi="ar-SA"/>
              </w:rPr>
              <w:t>,是否按招标文件要求填写，如未按招标文件要求填写视为无效投标。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484"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3</w:t>
            </w:r>
          </w:p>
        </w:tc>
        <w:tc>
          <w:tcPr>
            <w:tcW w:w="1758"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招标文件规定</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的实质性条款</w:t>
            </w:r>
          </w:p>
        </w:tc>
        <w:tc>
          <w:tcPr>
            <w:tcW w:w="6586"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216" w:leftChars="103" w:firstLine="0" w:firstLineChars="0"/>
              <w:jc w:val="left"/>
              <w:textAlignment w:val="baseline"/>
              <w:outlineLvl w:val="9"/>
              <w:rPr>
                <w:rFonts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加注“●”号条款是否实质性响应招标文件（注：如果招标文件没有设置加注“●”号的条款，则视为本项目无实质性条款，评标专家对本项不进行评审）。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484"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4</w:t>
            </w:r>
          </w:p>
        </w:tc>
        <w:tc>
          <w:tcPr>
            <w:tcW w:w="1758"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采购预算或最</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高限价</w:t>
            </w:r>
          </w:p>
        </w:tc>
        <w:tc>
          <w:tcPr>
            <w:tcW w:w="6586"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216" w:leftChars="103" w:firstLine="0" w:firstLineChars="0"/>
              <w:jc w:val="left"/>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报价是否超过招标文件中规定的预算金额或者最高限价。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484"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5</w:t>
            </w:r>
          </w:p>
        </w:tc>
        <w:tc>
          <w:tcPr>
            <w:tcW w:w="1758"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采购人不能接</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受的附加条件</w:t>
            </w:r>
          </w:p>
        </w:tc>
        <w:tc>
          <w:tcPr>
            <w:tcW w:w="6586"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216" w:leftChars="103" w:firstLine="0" w:firstLineChars="0"/>
              <w:jc w:val="left"/>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电子投标文件是否含有采购人不能接受的附加条件。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484"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6</w:t>
            </w:r>
          </w:p>
        </w:tc>
        <w:tc>
          <w:tcPr>
            <w:tcW w:w="1758"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法律、法规和</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招标文件规定</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的其他无效情</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形。</w:t>
            </w:r>
          </w:p>
        </w:tc>
        <w:tc>
          <w:tcPr>
            <w:tcW w:w="6586"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216" w:leftChars="103" w:firstLine="0" w:firstLineChars="0"/>
              <w:jc w:val="left"/>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1.不同投标人的电子投标文件是否由同一单位或者个人编制；</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216" w:leftChars="103" w:firstLine="0" w:firstLineChars="0"/>
              <w:jc w:val="left"/>
              <w:textAlignment w:val="baseline"/>
              <w:outlineLvl w:val="9"/>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snapToGrid w:val="0"/>
                <w:color w:val="auto"/>
                <w:sz w:val="24"/>
                <w:szCs w:val="24"/>
                <w:highlight w:val="none"/>
                <w:lang w:val="en-US" w:eastAsia="zh-CN" w:bidi="ar-SA"/>
              </w:rPr>
              <w:t>2.不同投标人是否委托同一单位或者个人办理投标事宜；</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216" w:leftChars="103" w:firstLine="0" w:firstLineChars="0"/>
              <w:jc w:val="left"/>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3.不同投标人的电子投标文件载明的项目管理成员或者联系人员是否为同一人；</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216" w:leftChars="103" w:firstLine="0" w:firstLineChars="0"/>
              <w:jc w:val="left"/>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4.不同投标人的电子投标文件是否异常一致或者投标报价是否呈规律性差异；</w:t>
            </w:r>
          </w:p>
          <w:p>
            <w:pPr>
              <w:pStyle w:val="21"/>
              <w:keepNext w:val="0"/>
              <w:keepLines w:val="0"/>
              <w:pageBreakBefore w:val="0"/>
              <w:widowControl/>
              <w:kinsoku w:val="0"/>
              <w:wordWrap/>
              <w:overflowPunct/>
              <w:topLinePunct w:val="0"/>
              <w:autoSpaceDE w:val="0"/>
              <w:autoSpaceDN w:val="0"/>
              <w:bidi w:val="0"/>
              <w:adjustRightInd w:val="0"/>
              <w:snapToGrid w:val="0"/>
              <w:spacing w:line="240" w:lineRule="auto"/>
              <w:ind w:left="216" w:leftChars="103" w:firstLine="0" w:firstLineChars="0"/>
              <w:jc w:val="left"/>
              <w:textAlignment w:val="baseline"/>
              <w:outlineLvl w:val="9"/>
              <w:rPr>
                <w:rFonts w:ascii="宋体" w:hAnsi="宋体" w:eastAsia="宋体" w:cs="宋体"/>
                <w:snapToGrid w:val="0"/>
                <w:color w:val="auto"/>
                <w:sz w:val="24"/>
                <w:szCs w:val="24"/>
                <w:highlight w:val="none"/>
                <w:lang w:val="en-US" w:eastAsia="zh-CN" w:bidi="ar-SA"/>
              </w:rPr>
            </w:pPr>
            <w:r>
              <w:rPr>
                <w:rFonts w:ascii="宋体" w:hAnsi="宋体" w:eastAsia="宋体" w:cs="宋体"/>
                <w:snapToGrid w:val="0"/>
                <w:color w:val="auto"/>
                <w:sz w:val="24"/>
                <w:szCs w:val="24"/>
                <w:highlight w:val="none"/>
                <w:lang w:val="en-US" w:eastAsia="zh-CN" w:bidi="ar-SA"/>
              </w:rPr>
              <w:t>5.不同投标人的电子投标文件是否相互混装；</w:t>
            </w:r>
          </w:p>
        </w:tc>
      </w:tr>
    </w:tbl>
    <w:p>
      <w:pPr>
        <w:outlineLvl w:val="9"/>
        <w:rPr>
          <w:color w:val="auto"/>
          <w:highlight w:val="none"/>
          <w:lang w:eastAsia="zh-CN"/>
        </w:rPr>
      </w:pPr>
    </w:p>
    <w:p>
      <w:pPr>
        <w:pStyle w:val="5"/>
        <w:spacing w:before="85" w:line="220" w:lineRule="auto"/>
        <w:ind w:left="503"/>
        <w:outlineLvl w:val="9"/>
        <w:rPr>
          <w:color w:val="auto"/>
          <w:sz w:val="23"/>
          <w:szCs w:val="23"/>
          <w:highlight w:val="none"/>
          <w:lang w:eastAsia="zh-CN"/>
        </w:rPr>
      </w:pPr>
      <w:r>
        <w:rPr>
          <w:color w:val="auto"/>
          <w:sz w:val="23"/>
          <w:szCs w:val="23"/>
          <w:highlight w:val="none"/>
          <w:lang w:eastAsia="zh-CN"/>
        </w:rPr>
        <w:t>2.澄清有关问题；</w:t>
      </w:r>
    </w:p>
    <w:p>
      <w:pPr>
        <w:pStyle w:val="5"/>
        <w:spacing w:before="143" w:line="218" w:lineRule="auto"/>
        <w:ind w:left="513"/>
        <w:outlineLvl w:val="9"/>
        <w:rPr>
          <w:color w:val="auto"/>
          <w:sz w:val="23"/>
          <w:szCs w:val="23"/>
          <w:highlight w:val="none"/>
          <w:lang w:eastAsia="zh-CN"/>
        </w:rPr>
      </w:pPr>
      <w:r>
        <w:rPr>
          <w:color w:val="auto"/>
          <w:spacing w:val="4"/>
          <w:sz w:val="23"/>
          <w:szCs w:val="23"/>
          <w:highlight w:val="none"/>
          <w:lang w:eastAsia="zh-CN"/>
        </w:rPr>
        <w:t>3.对投标文件进行比较和评价明细；</w:t>
      </w:r>
    </w:p>
    <w:p>
      <w:pPr>
        <w:outlineLvl w:val="9"/>
        <w:rPr>
          <w:color w:val="auto"/>
          <w:spacing w:val="-2"/>
          <w:sz w:val="23"/>
          <w:szCs w:val="23"/>
          <w:highlight w:val="none"/>
        </w:rPr>
      </w:pPr>
      <w:r>
        <w:rPr>
          <w:color w:val="auto"/>
          <w:spacing w:val="-2"/>
          <w:sz w:val="23"/>
          <w:szCs w:val="23"/>
          <w:highlight w:val="none"/>
        </w:rPr>
        <w:br w:type="page"/>
      </w:r>
    </w:p>
    <w:p>
      <w:pPr>
        <w:pStyle w:val="5"/>
        <w:spacing w:before="120" w:line="219" w:lineRule="auto"/>
        <w:ind w:left="3713"/>
        <w:outlineLvl w:val="9"/>
        <w:rPr>
          <w:color w:val="auto"/>
          <w:spacing w:val="-2"/>
          <w:sz w:val="40"/>
          <w:szCs w:val="40"/>
          <w:highlight w:val="none"/>
        </w:rPr>
      </w:pPr>
      <w:r>
        <w:rPr>
          <w:color w:val="auto"/>
          <w:spacing w:val="-2"/>
          <w:sz w:val="40"/>
          <w:szCs w:val="40"/>
          <w:highlight w:val="none"/>
        </w:rPr>
        <w:t>评分明细</w:t>
      </w:r>
    </w:p>
    <w:tbl>
      <w:tblPr>
        <w:tblStyle w:val="13"/>
        <w:tblpPr w:leftFromText="180" w:rightFromText="180" w:vertAnchor="text" w:horzAnchor="page" w:tblpX="1382" w:tblpY="292"/>
        <w:tblOverlap w:val="never"/>
        <w:tblW w:w="865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0"/>
        <w:gridCol w:w="829"/>
        <w:gridCol w:w="923"/>
        <w:gridCol w:w="4872"/>
        <w:gridCol w:w="1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9" w:hRule="atLeast"/>
        </w:trPr>
        <w:tc>
          <w:tcPr>
            <w:tcW w:w="590" w:type="dxa"/>
            <w:vAlign w:val="center"/>
          </w:tcPr>
          <w:p>
            <w:pPr>
              <w:pStyle w:val="23"/>
              <w:spacing w:before="20"/>
              <w:jc w:val="center"/>
              <w:rPr>
                <w:rFonts w:hint="eastAsia" w:ascii="宋体" w:hAnsi="宋体" w:eastAsia="宋体" w:cs="宋体"/>
                <w:b/>
                <w:color w:val="auto"/>
                <w:sz w:val="21"/>
                <w:szCs w:val="21"/>
                <w:highlight w:val="none"/>
              </w:rPr>
            </w:pPr>
            <w:r>
              <w:rPr>
                <w:rFonts w:hint="eastAsia" w:ascii="宋体" w:hAnsi="宋体" w:eastAsia="宋体" w:cs="宋体"/>
                <w:b/>
                <w:color w:val="auto"/>
                <w:w w:val="99"/>
                <w:sz w:val="21"/>
                <w:szCs w:val="21"/>
                <w:highlight w:val="none"/>
              </w:rPr>
              <w:t>序号</w:t>
            </w:r>
          </w:p>
        </w:tc>
        <w:tc>
          <w:tcPr>
            <w:tcW w:w="829" w:type="dxa"/>
            <w:vAlign w:val="center"/>
          </w:tcPr>
          <w:p>
            <w:pPr>
              <w:pStyle w:val="23"/>
              <w:spacing w:before="20"/>
              <w:ind w:left="125" w:right="11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评审因素及权重</w:t>
            </w:r>
          </w:p>
        </w:tc>
        <w:tc>
          <w:tcPr>
            <w:tcW w:w="923" w:type="dxa"/>
            <w:vAlign w:val="center"/>
          </w:tcPr>
          <w:p>
            <w:pPr>
              <w:pStyle w:val="23"/>
              <w:spacing w:before="176"/>
              <w:ind w:left="16"/>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4872" w:type="dxa"/>
            <w:vAlign w:val="center"/>
          </w:tcPr>
          <w:p>
            <w:pPr>
              <w:pStyle w:val="23"/>
              <w:spacing w:before="176"/>
              <w:ind w:right="91"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c>
          <w:tcPr>
            <w:tcW w:w="1440" w:type="dxa"/>
            <w:vAlign w:val="center"/>
          </w:tcPr>
          <w:p>
            <w:pPr>
              <w:pStyle w:val="23"/>
              <w:spacing w:before="20"/>
              <w:jc w:val="center"/>
              <w:rPr>
                <w:rFonts w:hint="eastAsia" w:ascii="宋体" w:hAnsi="宋体" w:eastAsia="宋体" w:cs="宋体"/>
                <w:b/>
                <w:color w:val="auto"/>
                <w:sz w:val="21"/>
                <w:szCs w:val="21"/>
                <w:highlight w:val="none"/>
              </w:rPr>
            </w:pPr>
            <w:r>
              <w:rPr>
                <w:rFonts w:hint="eastAsia" w:ascii="宋体" w:hAnsi="宋体" w:eastAsia="宋体" w:cs="宋体"/>
                <w:b/>
                <w:color w:val="auto"/>
                <w:w w:val="99"/>
                <w:sz w:val="21"/>
                <w:szCs w:val="21"/>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7" w:hRule="atLeast"/>
        </w:trPr>
        <w:tc>
          <w:tcPr>
            <w:tcW w:w="590" w:type="dxa"/>
            <w:shd w:val="clear" w:color="auto" w:fill="auto"/>
            <w:vAlign w:val="center"/>
          </w:tcPr>
          <w:p>
            <w:pPr>
              <w:pStyle w:val="23"/>
              <w:jc w:val="center"/>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rPr>
              <w:t>1</w:t>
            </w:r>
          </w:p>
        </w:tc>
        <w:tc>
          <w:tcPr>
            <w:tcW w:w="829" w:type="dxa"/>
            <w:shd w:val="clear" w:color="auto" w:fill="auto"/>
            <w:vAlign w:val="center"/>
          </w:tcPr>
          <w:p>
            <w:pPr>
              <w:pStyle w:val="23"/>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报价部分</w:t>
            </w:r>
          </w:p>
          <w:p>
            <w:pPr>
              <w:pStyle w:val="23"/>
              <w:jc w:val="center"/>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rPr>
              <w:t>（30分）</w:t>
            </w:r>
          </w:p>
        </w:tc>
        <w:tc>
          <w:tcPr>
            <w:tcW w:w="923" w:type="dxa"/>
            <w:shd w:val="clear" w:color="auto" w:fill="auto"/>
            <w:vAlign w:val="center"/>
          </w:tcPr>
          <w:p>
            <w:pPr>
              <w:pStyle w:val="23"/>
              <w:jc w:val="center"/>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rPr>
              <w:t>30分</w:t>
            </w:r>
          </w:p>
        </w:tc>
        <w:tc>
          <w:tcPr>
            <w:tcW w:w="4872" w:type="dxa"/>
            <w:shd w:val="clear" w:color="auto" w:fill="auto"/>
            <w:vAlign w:val="top"/>
          </w:tcPr>
          <w:p>
            <w:pPr>
              <w:pStyle w:val="23"/>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在价格评分时，满足招标文件要求且合理的最低评标价为评标基准价，其价格分为满分。其他供应商的价格分统一按照下列公式计算：投标报价得分=（评标基准价/投标报价）×100×30%</w:t>
            </w:r>
          </w:p>
          <w:p>
            <w:pPr>
              <w:pStyle w:val="23"/>
              <w:rPr>
                <w:rFonts w:hint="eastAsia" w:ascii="宋体" w:hAnsi="宋体" w:eastAsia="宋体" w:cs="宋体"/>
                <w:bCs/>
                <w:snapToGrid w:val="0"/>
                <w:color w:val="auto"/>
                <w:sz w:val="22"/>
                <w:szCs w:val="22"/>
                <w:highlight w:val="none"/>
                <w:lang w:val="zh-CN" w:eastAsia="zh-CN" w:bidi="zh-CN"/>
              </w:rPr>
            </w:pPr>
            <w:r>
              <w:rPr>
                <w:rFonts w:hint="eastAsia" w:ascii="宋体" w:hAnsi="宋体" w:eastAsia="宋体" w:cs="宋体"/>
                <w:bCs/>
                <w:color w:val="auto"/>
                <w:sz w:val="22"/>
                <w:szCs w:val="22"/>
                <w:highlight w:val="none"/>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1440" w:type="dxa"/>
          </w:tcPr>
          <w:p>
            <w:pPr>
              <w:pStyle w:val="23"/>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rPr>
              <w:t>依据财库【2020】46号文件和【2022】19号文件规定，对小型和微型企业产品的投标价格给10%的扣除，用扣除后的价格参与评审。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90" w:type="dxa"/>
            <w:vMerge w:val="restart"/>
            <w:shd w:val="clear" w:color="auto" w:fill="auto"/>
            <w:vAlign w:val="top"/>
          </w:tcPr>
          <w:p>
            <w:pPr>
              <w:pStyle w:val="23"/>
              <w:jc w:val="center"/>
              <w:rPr>
                <w:rFonts w:hint="eastAsia" w:ascii="宋体" w:hAnsi="宋体" w:eastAsia="宋体" w:cs="宋体"/>
                <w:bCs/>
                <w:color w:val="auto"/>
                <w:sz w:val="22"/>
                <w:szCs w:val="22"/>
                <w:highlight w:val="none"/>
              </w:rPr>
            </w:pPr>
          </w:p>
          <w:p>
            <w:pPr>
              <w:pStyle w:val="23"/>
              <w:jc w:val="center"/>
              <w:rPr>
                <w:rFonts w:hint="eastAsia" w:ascii="宋体" w:hAnsi="宋体" w:eastAsia="宋体" w:cs="宋体"/>
                <w:bCs/>
                <w:color w:val="auto"/>
                <w:sz w:val="22"/>
                <w:szCs w:val="22"/>
                <w:highlight w:val="none"/>
              </w:rPr>
            </w:pPr>
          </w:p>
          <w:p>
            <w:pPr>
              <w:pStyle w:val="23"/>
              <w:jc w:val="center"/>
              <w:rPr>
                <w:rFonts w:hint="eastAsia" w:ascii="宋体" w:hAnsi="宋体" w:eastAsia="宋体" w:cs="宋体"/>
                <w:bCs/>
                <w:color w:val="auto"/>
                <w:sz w:val="22"/>
                <w:szCs w:val="22"/>
                <w:highlight w:val="none"/>
              </w:rPr>
            </w:pPr>
          </w:p>
          <w:p>
            <w:pPr>
              <w:pStyle w:val="23"/>
              <w:jc w:val="center"/>
              <w:rPr>
                <w:rFonts w:hint="eastAsia" w:ascii="宋体" w:hAnsi="宋体" w:eastAsia="宋体" w:cs="宋体"/>
                <w:bCs/>
                <w:color w:val="auto"/>
                <w:sz w:val="22"/>
                <w:szCs w:val="22"/>
                <w:highlight w:val="none"/>
              </w:rPr>
            </w:pPr>
          </w:p>
          <w:p>
            <w:pPr>
              <w:pStyle w:val="23"/>
              <w:jc w:val="center"/>
              <w:rPr>
                <w:rFonts w:hint="eastAsia" w:ascii="宋体" w:hAnsi="宋体" w:eastAsia="宋体" w:cs="宋体"/>
                <w:bCs/>
                <w:color w:val="auto"/>
                <w:sz w:val="22"/>
                <w:szCs w:val="22"/>
                <w:highlight w:val="none"/>
              </w:rPr>
            </w:pPr>
          </w:p>
          <w:p>
            <w:pPr>
              <w:pStyle w:val="23"/>
              <w:jc w:val="center"/>
              <w:rPr>
                <w:rFonts w:hint="eastAsia" w:ascii="宋体" w:hAnsi="宋体" w:eastAsia="宋体" w:cs="宋体"/>
                <w:bCs/>
                <w:color w:val="auto"/>
                <w:sz w:val="22"/>
                <w:szCs w:val="22"/>
                <w:highlight w:val="none"/>
              </w:rPr>
            </w:pPr>
          </w:p>
          <w:p>
            <w:pPr>
              <w:pStyle w:val="23"/>
              <w:jc w:val="center"/>
              <w:rPr>
                <w:rFonts w:hint="eastAsia" w:ascii="宋体" w:hAnsi="宋体" w:eastAsia="宋体" w:cs="宋体"/>
                <w:bCs/>
                <w:color w:val="auto"/>
                <w:sz w:val="22"/>
                <w:szCs w:val="22"/>
                <w:highlight w:val="none"/>
              </w:rPr>
            </w:pPr>
          </w:p>
          <w:p>
            <w:pPr>
              <w:pStyle w:val="23"/>
              <w:jc w:val="center"/>
              <w:rPr>
                <w:rFonts w:hint="eastAsia" w:ascii="宋体" w:hAnsi="宋体" w:eastAsia="宋体" w:cs="宋体"/>
                <w:bCs/>
                <w:color w:val="auto"/>
                <w:sz w:val="22"/>
                <w:szCs w:val="22"/>
                <w:highlight w:val="none"/>
              </w:rPr>
            </w:pPr>
          </w:p>
          <w:p>
            <w:pPr>
              <w:pStyle w:val="23"/>
              <w:jc w:val="center"/>
              <w:rPr>
                <w:rFonts w:hint="eastAsia" w:ascii="宋体" w:hAnsi="宋体" w:eastAsia="宋体" w:cs="宋体"/>
                <w:bCs/>
                <w:color w:val="auto"/>
                <w:sz w:val="22"/>
                <w:szCs w:val="22"/>
                <w:highlight w:val="none"/>
              </w:rPr>
            </w:pPr>
          </w:p>
          <w:p>
            <w:pPr>
              <w:pStyle w:val="23"/>
              <w:jc w:val="center"/>
              <w:rPr>
                <w:rFonts w:hint="eastAsia" w:ascii="宋体" w:hAnsi="宋体" w:eastAsia="宋体" w:cs="宋体"/>
                <w:bCs/>
                <w:color w:val="auto"/>
                <w:sz w:val="22"/>
                <w:szCs w:val="22"/>
                <w:highlight w:val="none"/>
              </w:rPr>
            </w:pPr>
          </w:p>
          <w:p>
            <w:pPr>
              <w:pStyle w:val="23"/>
              <w:jc w:val="center"/>
              <w:rPr>
                <w:rFonts w:hint="eastAsia" w:ascii="宋体" w:hAnsi="宋体" w:eastAsia="宋体" w:cs="宋体"/>
                <w:bCs/>
                <w:color w:val="auto"/>
                <w:sz w:val="22"/>
                <w:szCs w:val="22"/>
                <w:highlight w:val="none"/>
              </w:rPr>
            </w:pPr>
          </w:p>
          <w:p>
            <w:pPr>
              <w:pStyle w:val="23"/>
              <w:jc w:val="center"/>
              <w:rPr>
                <w:rFonts w:hint="eastAsia" w:ascii="宋体" w:hAnsi="宋体" w:eastAsia="宋体" w:cs="宋体"/>
                <w:bCs/>
                <w:color w:val="auto"/>
                <w:sz w:val="22"/>
                <w:szCs w:val="22"/>
                <w:highlight w:val="none"/>
              </w:rPr>
            </w:pPr>
          </w:p>
          <w:p>
            <w:pPr>
              <w:pStyle w:val="23"/>
              <w:jc w:val="center"/>
              <w:rPr>
                <w:rFonts w:hint="eastAsia" w:ascii="宋体" w:hAnsi="宋体" w:eastAsia="宋体" w:cs="宋体"/>
                <w:bCs/>
                <w:color w:val="auto"/>
                <w:sz w:val="22"/>
                <w:szCs w:val="22"/>
                <w:highlight w:val="none"/>
              </w:rPr>
            </w:pPr>
          </w:p>
          <w:p>
            <w:pPr>
              <w:pStyle w:val="23"/>
              <w:jc w:val="center"/>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rPr>
              <w:t>2</w:t>
            </w:r>
          </w:p>
          <w:p>
            <w:pPr>
              <w:pStyle w:val="23"/>
              <w:jc w:val="center"/>
              <w:rPr>
                <w:rFonts w:hint="eastAsia" w:ascii="宋体" w:hAnsi="宋体" w:eastAsia="宋体" w:cs="宋体"/>
                <w:bCs/>
                <w:color w:val="auto"/>
                <w:sz w:val="22"/>
                <w:szCs w:val="22"/>
                <w:highlight w:val="none"/>
              </w:rPr>
            </w:pPr>
          </w:p>
        </w:tc>
        <w:tc>
          <w:tcPr>
            <w:tcW w:w="829" w:type="dxa"/>
            <w:vMerge w:val="restart"/>
            <w:shd w:val="clear" w:color="auto" w:fill="auto"/>
            <w:vAlign w:val="center"/>
          </w:tcPr>
          <w:p>
            <w:pPr>
              <w:pStyle w:val="23"/>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商务部分</w:t>
            </w:r>
          </w:p>
          <w:p>
            <w:pPr>
              <w:pStyle w:val="23"/>
              <w:jc w:val="center"/>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rPr>
              <w:t>2</w:t>
            </w:r>
            <w:r>
              <w:rPr>
                <w:rFonts w:hint="eastAsia" w:ascii="宋体" w:hAnsi="宋体" w:eastAsia="宋体" w:cs="宋体"/>
                <w:bCs/>
                <w:color w:val="auto"/>
                <w:sz w:val="22"/>
                <w:szCs w:val="22"/>
                <w:highlight w:val="none"/>
                <w:lang w:val="en-US" w:eastAsia="zh-CN"/>
              </w:rPr>
              <w:t>8</w:t>
            </w:r>
            <w:r>
              <w:rPr>
                <w:rFonts w:hint="eastAsia" w:ascii="宋体" w:hAnsi="宋体" w:eastAsia="宋体" w:cs="宋体"/>
                <w:bCs/>
                <w:color w:val="auto"/>
                <w:sz w:val="22"/>
                <w:szCs w:val="22"/>
                <w:highlight w:val="none"/>
              </w:rPr>
              <w:t>分）</w:t>
            </w:r>
          </w:p>
          <w:p>
            <w:pPr>
              <w:pStyle w:val="23"/>
              <w:jc w:val="center"/>
              <w:rPr>
                <w:rFonts w:hint="eastAsia" w:ascii="宋体" w:hAnsi="宋体" w:eastAsia="宋体" w:cs="宋体"/>
                <w:bCs/>
                <w:color w:val="auto"/>
                <w:sz w:val="22"/>
                <w:szCs w:val="22"/>
                <w:highlight w:val="none"/>
              </w:rPr>
            </w:pPr>
          </w:p>
        </w:tc>
        <w:tc>
          <w:tcPr>
            <w:tcW w:w="923" w:type="dxa"/>
            <w:shd w:val="clear" w:color="auto" w:fill="auto"/>
            <w:vAlign w:val="center"/>
          </w:tcPr>
          <w:p>
            <w:pPr>
              <w:pStyle w:val="23"/>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质量保证</w:t>
            </w:r>
          </w:p>
          <w:p>
            <w:pPr>
              <w:pStyle w:val="23"/>
              <w:jc w:val="center"/>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lang w:val="en-US" w:eastAsia="zh-CN"/>
              </w:rPr>
              <w:t>（3分）</w:t>
            </w:r>
          </w:p>
        </w:tc>
        <w:tc>
          <w:tcPr>
            <w:tcW w:w="4872" w:type="dxa"/>
            <w:shd w:val="clear" w:color="auto" w:fill="auto"/>
            <w:vAlign w:val="top"/>
          </w:tcPr>
          <w:p>
            <w:pPr>
              <w:pStyle w:val="23"/>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投标人提供有产品生产企业针对本项目的唯一授权书、生产企业的食品生产许可证及售后服务承诺函的得3分，缺任何一项不得分。</w:t>
            </w:r>
          </w:p>
          <w:p>
            <w:pPr>
              <w:pStyle w:val="23"/>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lang w:val="en-US" w:eastAsia="zh-CN"/>
              </w:rPr>
              <w:t>（注：投标人为生产企业可不提供针对本项目的唯一授权书，只需提供售后服务承诺函）</w:t>
            </w:r>
          </w:p>
        </w:tc>
        <w:tc>
          <w:tcPr>
            <w:tcW w:w="1440" w:type="dxa"/>
            <w:vMerge w:val="restart"/>
          </w:tcPr>
          <w:p>
            <w:pPr>
              <w:pStyle w:val="23"/>
              <w:rPr>
                <w:rFonts w:hint="eastAsia" w:ascii="宋体" w:hAnsi="宋体" w:eastAsia="宋体" w:cs="宋体"/>
                <w:bCs/>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trPr>
        <w:tc>
          <w:tcPr>
            <w:tcW w:w="590" w:type="dxa"/>
            <w:vMerge w:val="continue"/>
          </w:tcPr>
          <w:p>
            <w:pPr>
              <w:pStyle w:val="23"/>
              <w:jc w:val="center"/>
              <w:rPr>
                <w:rFonts w:hint="eastAsia" w:ascii="宋体" w:hAnsi="宋体" w:eastAsia="宋体" w:cs="宋体"/>
                <w:bCs/>
                <w:color w:val="auto"/>
                <w:sz w:val="22"/>
                <w:szCs w:val="22"/>
                <w:highlight w:val="none"/>
              </w:rPr>
            </w:pPr>
          </w:p>
        </w:tc>
        <w:tc>
          <w:tcPr>
            <w:tcW w:w="829" w:type="dxa"/>
            <w:vMerge w:val="continue"/>
          </w:tcPr>
          <w:p>
            <w:pPr>
              <w:pStyle w:val="23"/>
              <w:jc w:val="center"/>
              <w:rPr>
                <w:rFonts w:hint="eastAsia" w:ascii="宋体" w:hAnsi="宋体" w:eastAsia="宋体" w:cs="宋体"/>
                <w:bCs/>
                <w:color w:val="auto"/>
                <w:sz w:val="22"/>
                <w:szCs w:val="22"/>
                <w:highlight w:val="none"/>
              </w:rPr>
            </w:pPr>
          </w:p>
        </w:tc>
        <w:tc>
          <w:tcPr>
            <w:tcW w:w="923" w:type="dxa"/>
            <w:shd w:val="clear" w:color="auto" w:fill="auto"/>
            <w:vAlign w:val="center"/>
          </w:tcPr>
          <w:p>
            <w:pPr>
              <w:pStyle w:val="23"/>
              <w:jc w:val="center"/>
              <w:rPr>
                <w:rFonts w:hint="eastAsia" w:ascii="宋体" w:hAnsi="宋体" w:eastAsia="宋体" w:cs="宋体"/>
                <w:bCs/>
                <w:color w:val="auto"/>
                <w:sz w:val="22"/>
                <w:szCs w:val="22"/>
                <w:highlight w:val="none"/>
                <w:lang w:val="en-US"/>
              </w:rPr>
            </w:pPr>
            <w:r>
              <w:rPr>
                <w:rFonts w:hint="eastAsia" w:ascii="宋体" w:hAnsi="宋体" w:eastAsia="宋体" w:cs="宋体"/>
                <w:bCs/>
                <w:color w:val="auto"/>
                <w:sz w:val="22"/>
                <w:szCs w:val="22"/>
                <w:highlight w:val="none"/>
                <w:lang w:val="en-US"/>
              </w:rPr>
              <w:t>仓储能力</w:t>
            </w:r>
          </w:p>
          <w:p>
            <w:pPr>
              <w:pStyle w:val="23"/>
              <w:jc w:val="center"/>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lang w:val="en-US"/>
              </w:rPr>
              <w:t>（5分）</w:t>
            </w:r>
          </w:p>
        </w:tc>
        <w:tc>
          <w:tcPr>
            <w:tcW w:w="4872" w:type="dxa"/>
            <w:shd w:val="clear" w:color="auto" w:fill="auto"/>
            <w:vAlign w:val="top"/>
          </w:tcPr>
          <w:p>
            <w:pPr>
              <w:pStyle w:val="23"/>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w:t>
            </w:r>
            <w:r>
              <w:rPr>
                <w:rFonts w:hint="eastAsia" w:ascii="宋体" w:hAnsi="宋体" w:eastAsia="宋体" w:cs="宋体"/>
                <w:bCs/>
                <w:color w:val="auto"/>
                <w:sz w:val="22"/>
                <w:szCs w:val="22"/>
                <w:highlight w:val="none"/>
                <w:lang w:val="en-US"/>
              </w:rPr>
              <w:t>.</w:t>
            </w:r>
            <w:r>
              <w:rPr>
                <w:rFonts w:hint="eastAsia" w:ascii="宋体" w:hAnsi="宋体" w:eastAsia="宋体" w:cs="宋体"/>
                <w:bCs/>
                <w:color w:val="auto"/>
                <w:sz w:val="22"/>
                <w:szCs w:val="22"/>
                <w:highlight w:val="none"/>
              </w:rPr>
              <w:t>投标人应具有独立的贮存场所，贮存场所应根据贮存条件分别设置，加强温湿度监测，做到通风换气、分区分架分类、离墙离地10厘米以上存放，防尘防鼠防虫设施完好，不同区域应有明显标识。散装食品应盛装于容器内，在贮存位置标明食品的名称、生产日期、保质期、供货商及联系方式等内容。盛装食品的容器应符合安全要求。食品贮存场所内不得存放有毒、有害物品及其他任何私人用品。</w:t>
            </w:r>
          </w:p>
          <w:p>
            <w:pPr>
              <w:pStyle w:val="23"/>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w:t>
            </w:r>
            <w:r>
              <w:rPr>
                <w:rFonts w:hint="eastAsia" w:ascii="宋体" w:hAnsi="宋体" w:eastAsia="宋体" w:cs="宋体"/>
                <w:bCs/>
                <w:color w:val="auto"/>
                <w:sz w:val="22"/>
                <w:szCs w:val="22"/>
                <w:highlight w:val="none"/>
                <w:lang w:val="en-US"/>
              </w:rPr>
              <w:t>.</w:t>
            </w:r>
            <w:r>
              <w:rPr>
                <w:rFonts w:hint="eastAsia" w:ascii="宋体" w:hAnsi="宋体" w:eastAsia="宋体" w:cs="宋体"/>
                <w:bCs/>
                <w:color w:val="auto"/>
                <w:sz w:val="22"/>
                <w:szCs w:val="22"/>
                <w:highlight w:val="none"/>
              </w:rPr>
              <w:t>完全满足上述食品贮存场所条件的得</w:t>
            </w:r>
            <w:r>
              <w:rPr>
                <w:rFonts w:hint="eastAsia" w:ascii="宋体" w:hAnsi="宋体" w:eastAsia="宋体" w:cs="宋体"/>
                <w:bCs/>
                <w:color w:val="auto"/>
                <w:sz w:val="22"/>
                <w:szCs w:val="22"/>
                <w:highlight w:val="none"/>
                <w:lang w:val="en-US"/>
              </w:rPr>
              <w:t>5</w:t>
            </w:r>
            <w:r>
              <w:rPr>
                <w:rFonts w:hint="eastAsia" w:ascii="宋体" w:hAnsi="宋体" w:eastAsia="宋体" w:cs="宋体"/>
                <w:bCs/>
                <w:color w:val="auto"/>
                <w:sz w:val="22"/>
                <w:szCs w:val="22"/>
                <w:highlight w:val="none"/>
              </w:rPr>
              <w:t>分，</w:t>
            </w:r>
            <w:r>
              <w:rPr>
                <w:rFonts w:hint="eastAsia" w:ascii="宋体" w:hAnsi="宋体" w:eastAsia="宋体" w:cs="宋体"/>
                <w:bCs/>
                <w:color w:val="auto"/>
                <w:sz w:val="22"/>
                <w:szCs w:val="22"/>
                <w:highlight w:val="none"/>
                <w:lang w:val="en-US"/>
              </w:rPr>
              <w:t>不满足或部分满足不得分</w:t>
            </w:r>
            <w:r>
              <w:rPr>
                <w:rFonts w:hint="eastAsia" w:ascii="宋体" w:hAnsi="宋体" w:eastAsia="宋体" w:cs="宋体"/>
                <w:bCs/>
                <w:color w:val="auto"/>
                <w:sz w:val="22"/>
                <w:szCs w:val="22"/>
                <w:highlight w:val="none"/>
              </w:rPr>
              <w:t>;</w:t>
            </w:r>
          </w:p>
          <w:p>
            <w:pPr>
              <w:pStyle w:val="23"/>
              <w:rPr>
                <w:rFonts w:hint="eastAsia" w:ascii="宋体" w:hAnsi="宋体" w:eastAsia="宋体" w:cs="宋体"/>
                <w:bCs/>
                <w:snapToGrid w:val="0"/>
                <w:color w:val="auto"/>
                <w:sz w:val="22"/>
                <w:szCs w:val="22"/>
                <w:highlight w:val="none"/>
                <w:lang w:val="en-US" w:eastAsia="zh-CN" w:bidi="zh-CN"/>
              </w:rPr>
            </w:pPr>
            <w:r>
              <w:rPr>
                <w:rFonts w:hint="eastAsia" w:ascii="宋体" w:hAnsi="宋体" w:eastAsia="宋体" w:cs="宋体"/>
                <w:bCs/>
                <w:color w:val="auto"/>
                <w:sz w:val="22"/>
                <w:szCs w:val="22"/>
                <w:highlight w:val="none"/>
              </w:rPr>
              <w:t>注：</w:t>
            </w:r>
            <w:r>
              <w:rPr>
                <w:rFonts w:hint="eastAsia" w:ascii="宋体" w:hAnsi="宋体" w:eastAsia="宋体" w:cs="宋体"/>
                <w:bCs/>
                <w:color w:val="auto"/>
                <w:sz w:val="22"/>
                <w:szCs w:val="22"/>
                <w:highlight w:val="none"/>
                <w:lang w:val="en-US"/>
              </w:rPr>
              <w:t>同时</w:t>
            </w:r>
            <w:r>
              <w:rPr>
                <w:rFonts w:hint="eastAsia" w:ascii="宋体" w:hAnsi="宋体" w:eastAsia="宋体" w:cs="宋体"/>
                <w:bCs/>
                <w:color w:val="auto"/>
                <w:sz w:val="22"/>
                <w:szCs w:val="22"/>
                <w:highlight w:val="none"/>
              </w:rPr>
              <w:t>根据评标要求，投标人应全方面提供相关证明材料，例如提供包含且不限于关于食品贮存场所的租赁合同或自有场所的产权证明等、以及满足食品贮存场所照片等证明材料，</w:t>
            </w:r>
            <w:r>
              <w:rPr>
                <w:rFonts w:hint="eastAsia" w:ascii="宋体" w:hAnsi="宋体" w:eastAsia="宋体" w:cs="宋体"/>
                <w:bCs/>
                <w:color w:val="auto"/>
                <w:sz w:val="22"/>
                <w:szCs w:val="22"/>
                <w:highlight w:val="none"/>
                <w:lang w:val="en-US"/>
              </w:rPr>
              <w:t>没有不得分。</w:t>
            </w:r>
          </w:p>
        </w:tc>
        <w:tc>
          <w:tcPr>
            <w:tcW w:w="1440" w:type="dxa"/>
            <w:vMerge w:val="continue"/>
            <w:tcBorders>
              <w:top w:val="nil"/>
            </w:tcBorders>
          </w:tcPr>
          <w:p>
            <w:pPr>
              <w:pStyle w:val="23"/>
              <w:rPr>
                <w:rFonts w:hint="eastAsia" w:ascii="宋体" w:hAnsi="宋体" w:eastAsia="宋体" w:cs="宋体"/>
                <w:bCs/>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90" w:type="dxa"/>
            <w:vMerge w:val="continue"/>
          </w:tcPr>
          <w:p>
            <w:pPr>
              <w:pStyle w:val="23"/>
              <w:jc w:val="center"/>
              <w:rPr>
                <w:rFonts w:hint="eastAsia" w:ascii="宋体" w:hAnsi="宋体" w:eastAsia="宋体" w:cs="宋体"/>
                <w:bCs/>
                <w:color w:val="auto"/>
                <w:sz w:val="21"/>
                <w:szCs w:val="21"/>
                <w:highlight w:val="none"/>
              </w:rPr>
            </w:pPr>
          </w:p>
        </w:tc>
        <w:tc>
          <w:tcPr>
            <w:tcW w:w="829" w:type="dxa"/>
            <w:vMerge w:val="continue"/>
          </w:tcPr>
          <w:p>
            <w:pPr>
              <w:pStyle w:val="23"/>
              <w:jc w:val="center"/>
              <w:rPr>
                <w:rFonts w:hint="eastAsia" w:ascii="宋体" w:hAnsi="宋体" w:eastAsia="宋体" w:cs="宋体"/>
                <w:bCs/>
                <w:color w:val="auto"/>
                <w:sz w:val="21"/>
                <w:szCs w:val="21"/>
                <w:highlight w:val="none"/>
              </w:rPr>
            </w:pPr>
          </w:p>
        </w:tc>
        <w:tc>
          <w:tcPr>
            <w:tcW w:w="923" w:type="dxa"/>
            <w:shd w:val="clear" w:color="auto" w:fill="auto"/>
            <w:vAlign w:val="center"/>
          </w:tcPr>
          <w:p>
            <w:pPr>
              <w:pStyle w:val="23"/>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lang w:val="en-US" w:eastAsia="zh-CN"/>
              </w:rPr>
              <w:t>食品质量安全责任保障承诺（8分）</w:t>
            </w:r>
          </w:p>
        </w:tc>
        <w:tc>
          <w:tcPr>
            <w:tcW w:w="4872" w:type="dxa"/>
            <w:shd w:val="clear" w:color="auto" w:fill="auto"/>
            <w:vAlign w:val="top"/>
          </w:tcPr>
          <w:p>
            <w:pPr>
              <w:pStyle w:val="23"/>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投标人提供食品质量安全责任保障承诺书，包含对从业人员食品安全培训教育、安全管理制度以上内容完整，且符合本项目要求的得8分；每有一项内容存在缺陷或不足的扣4分；扣完为止。</w:t>
            </w:r>
          </w:p>
          <w:p>
            <w:pPr>
              <w:pStyle w:val="23"/>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lang w:val="en-US" w:eastAsia="zh-CN"/>
              </w:rPr>
              <w:t>说明：缺陷或不足指①方案内容不适用本项目采购需求；②方案内容与本项目无关；③方案内容存在歧义；④方案内容套用其他项目模板、流程不清晰或只有框架；⑤方案内容涉及的规范、标准错误；</w:t>
            </w:r>
          </w:p>
        </w:tc>
        <w:tc>
          <w:tcPr>
            <w:tcW w:w="1440" w:type="dxa"/>
            <w:vMerge w:val="continue"/>
            <w:tcBorders>
              <w:top w:val="nil"/>
            </w:tcBorders>
          </w:tcPr>
          <w:p>
            <w:pPr>
              <w:pStyle w:val="23"/>
              <w:rPr>
                <w:rFonts w:hint="eastAsia" w:ascii="宋体" w:hAnsi="宋体" w:eastAsia="宋体" w:cs="宋体"/>
                <w:bCs/>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8" w:hRule="atLeast"/>
        </w:trPr>
        <w:tc>
          <w:tcPr>
            <w:tcW w:w="590" w:type="dxa"/>
            <w:vMerge w:val="continue"/>
          </w:tcPr>
          <w:p>
            <w:pPr>
              <w:pStyle w:val="23"/>
              <w:jc w:val="center"/>
              <w:rPr>
                <w:rFonts w:hint="eastAsia" w:ascii="宋体" w:hAnsi="宋体" w:eastAsia="宋体" w:cs="宋体"/>
                <w:bCs/>
                <w:color w:val="auto"/>
                <w:sz w:val="21"/>
                <w:szCs w:val="21"/>
                <w:highlight w:val="none"/>
              </w:rPr>
            </w:pPr>
          </w:p>
        </w:tc>
        <w:tc>
          <w:tcPr>
            <w:tcW w:w="829" w:type="dxa"/>
            <w:vMerge w:val="continue"/>
          </w:tcPr>
          <w:p>
            <w:pPr>
              <w:pStyle w:val="23"/>
              <w:jc w:val="center"/>
              <w:rPr>
                <w:rFonts w:hint="eastAsia" w:ascii="宋体" w:hAnsi="宋体" w:eastAsia="宋体" w:cs="宋体"/>
                <w:bCs/>
                <w:color w:val="auto"/>
                <w:sz w:val="21"/>
                <w:szCs w:val="21"/>
                <w:highlight w:val="none"/>
              </w:rPr>
            </w:pPr>
          </w:p>
        </w:tc>
        <w:tc>
          <w:tcPr>
            <w:tcW w:w="923" w:type="dxa"/>
            <w:shd w:val="clear" w:color="auto" w:fill="auto"/>
            <w:vAlign w:val="center"/>
          </w:tcPr>
          <w:p>
            <w:pPr>
              <w:pStyle w:val="23"/>
              <w:rPr>
                <w:rFonts w:hint="eastAsia" w:ascii="宋体" w:hAnsi="宋体" w:eastAsia="宋体" w:cs="宋体"/>
                <w:bCs/>
                <w:snapToGrid w:val="0"/>
                <w:color w:val="auto"/>
                <w:sz w:val="22"/>
                <w:szCs w:val="22"/>
                <w:highlight w:val="none"/>
                <w:lang w:val="en-US" w:eastAsia="zh-CN" w:bidi="zh-CN"/>
              </w:rPr>
            </w:pPr>
            <w:r>
              <w:rPr>
                <w:rFonts w:hint="eastAsia" w:ascii="宋体" w:hAnsi="宋体" w:eastAsia="宋体" w:cs="宋体"/>
                <w:bCs/>
                <w:color w:val="auto"/>
                <w:sz w:val="22"/>
                <w:szCs w:val="22"/>
                <w:highlight w:val="none"/>
                <w:lang w:val="en-US"/>
              </w:rPr>
              <w:t>售后服务（12分）</w:t>
            </w:r>
          </w:p>
        </w:tc>
        <w:tc>
          <w:tcPr>
            <w:tcW w:w="4872" w:type="dxa"/>
            <w:shd w:val="clear" w:color="auto" w:fill="auto"/>
            <w:vAlign w:val="top"/>
          </w:tcPr>
          <w:p>
            <w:pPr>
              <w:pStyle w:val="23"/>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根据投标人提供的售后服务方案（具体包括</w:t>
            </w:r>
            <w:r>
              <w:rPr>
                <w:rFonts w:hint="eastAsia" w:ascii="宋体" w:hAnsi="宋体" w:eastAsia="宋体" w:cs="宋体"/>
                <w:bCs/>
                <w:color w:val="auto"/>
                <w:sz w:val="22"/>
                <w:szCs w:val="22"/>
                <w:highlight w:val="none"/>
                <w:lang w:val="en-US"/>
              </w:rPr>
              <w:t>售后</w:t>
            </w:r>
            <w:r>
              <w:rPr>
                <w:rFonts w:hint="eastAsia" w:ascii="宋体" w:hAnsi="宋体" w:eastAsia="宋体" w:cs="宋体"/>
                <w:bCs/>
                <w:color w:val="auto"/>
                <w:sz w:val="22"/>
                <w:szCs w:val="22"/>
                <w:highlight w:val="none"/>
              </w:rPr>
              <w:t>服务</w:t>
            </w:r>
            <w:r>
              <w:rPr>
                <w:rFonts w:hint="eastAsia" w:ascii="宋体" w:hAnsi="宋体" w:eastAsia="宋体" w:cs="宋体"/>
                <w:bCs/>
                <w:color w:val="auto"/>
                <w:sz w:val="22"/>
                <w:szCs w:val="22"/>
                <w:highlight w:val="none"/>
                <w:lang w:val="en-US"/>
              </w:rPr>
              <w:t>流程</w:t>
            </w:r>
            <w:r>
              <w:rPr>
                <w:rFonts w:hint="eastAsia" w:ascii="宋体" w:hAnsi="宋体" w:eastAsia="宋体" w:cs="宋体"/>
                <w:bCs/>
                <w:color w:val="auto"/>
                <w:sz w:val="22"/>
                <w:szCs w:val="22"/>
                <w:highlight w:val="none"/>
              </w:rPr>
              <w:t>、服务响应时间</w:t>
            </w:r>
            <w:r>
              <w:rPr>
                <w:rFonts w:hint="eastAsia" w:ascii="宋体" w:hAnsi="宋体" w:eastAsia="宋体" w:cs="宋体"/>
                <w:bCs/>
                <w:color w:val="auto"/>
                <w:sz w:val="22"/>
                <w:szCs w:val="22"/>
                <w:highlight w:val="none"/>
                <w:lang w:val="en-US"/>
              </w:rPr>
              <w:t>、服务措施、服务制度</w:t>
            </w:r>
            <w:r>
              <w:rPr>
                <w:rFonts w:hint="eastAsia" w:ascii="宋体" w:hAnsi="宋体" w:eastAsia="宋体" w:cs="宋体"/>
                <w:bCs/>
                <w:color w:val="auto"/>
                <w:sz w:val="22"/>
                <w:szCs w:val="22"/>
                <w:highlight w:val="none"/>
              </w:rPr>
              <w:t>等），从方案的完善性、合理性、有效性、及时性、便捷性及切实可操作性等方面由评标委员会根据评各投标供应商售后服务方案综合评定，售后</w:t>
            </w:r>
            <w:r>
              <w:rPr>
                <w:rFonts w:hint="eastAsia" w:ascii="宋体" w:hAnsi="宋体" w:eastAsia="宋体" w:cs="宋体"/>
                <w:bCs/>
                <w:color w:val="auto"/>
                <w:sz w:val="22"/>
                <w:szCs w:val="22"/>
                <w:highlight w:val="none"/>
                <w:lang w:val="en-US"/>
              </w:rPr>
              <w:t>方案</w:t>
            </w:r>
            <w:r>
              <w:rPr>
                <w:rFonts w:hint="eastAsia" w:ascii="宋体" w:hAnsi="宋体" w:eastAsia="宋体" w:cs="宋体"/>
                <w:bCs/>
                <w:color w:val="auto"/>
                <w:sz w:val="22"/>
                <w:szCs w:val="22"/>
                <w:highlight w:val="none"/>
              </w:rPr>
              <w:t>满足上述要求且结合实际情况的得</w:t>
            </w:r>
            <w:r>
              <w:rPr>
                <w:rFonts w:hint="eastAsia" w:ascii="宋体" w:hAnsi="宋体" w:eastAsia="宋体" w:cs="宋体"/>
                <w:bCs/>
                <w:color w:val="auto"/>
                <w:sz w:val="22"/>
                <w:szCs w:val="22"/>
                <w:highlight w:val="none"/>
                <w:lang w:val="en-US"/>
              </w:rPr>
              <w:t>12</w:t>
            </w:r>
            <w:r>
              <w:rPr>
                <w:rFonts w:hint="eastAsia" w:ascii="宋体" w:hAnsi="宋体" w:eastAsia="宋体" w:cs="宋体"/>
                <w:bCs/>
                <w:color w:val="auto"/>
                <w:sz w:val="22"/>
                <w:szCs w:val="22"/>
                <w:highlight w:val="none"/>
              </w:rPr>
              <w:t>分；每有一项内容存在缺陷或不足的扣</w:t>
            </w:r>
            <w:r>
              <w:rPr>
                <w:rFonts w:hint="eastAsia" w:ascii="宋体" w:hAnsi="宋体" w:eastAsia="宋体" w:cs="宋体"/>
                <w:bCs/>
                <w:color w:val="auto"/>
                <w:sz w:val="22"/>
                <w:szCs w:val="22"/>
                <w:highlight w:val="none"/>
                <w:lang w:val="en-US"/>
              </w:rPr>
              <w:t>3</w:t>
            </w:r>
            <w:r>
              <w:rPr>
                <w:rFonts w:hint="eastAsia" w:ascii="宋体" w:hAnsi="宋体" w:eastAsia="宋体" w:cs="宋体"/>
                <w:bCs/>
                <w:color w:val="auto"/>
                <w:sz w:val="22"/>
                <w:szCs w:val="22"/>
                <w:highlight w:val="none"/>
              </w:rPr>
              <w:t>分；扣完为止。</w:t>
            </w:r>
          </w:p>
          <w:p>
            <w:pPr>
              <w:pStyle w:val="23"/>
              <w:rPr>
                <w:rFonts w:hint="eastAsia" w:ascii="宋体" w:hAnsi="宋体" w:eastAsia="宋体" w:cs="宋体"/>
                <w:bCs/>
                <w:snapToGrid w:val="0"/>
                <w:color w:val="auto"/>
                <w:sz w:val="22"/>
                <w:szCs w:val="22"/>
                <w:highlight w:val="none"/>
                <w:lang w:val="zh-CN" w:eastAsia="zh-CN" w:bidi="zh-CN"/>
              </w:rPr>
            </w:pPr>
            <w:r>
              <w:rPr>
                <w:rFonts w:hint="eastAsia" w:ascii="宋体" w:hAnsi="宋体" w:eastAsia="宋体" w:cs="宋体"/>
                <w:bCs/>
                <w:color w:val="auto"/>
                <w:sz w:val="22"/>
                <w:szCs w:val="22"/>
                <w:highlight w:val="none"/>
              </w:rPr>
              <w:t>说明：缺陷或不足指①方案内容不适用本项目采购需求；②方案内容与本项目无关；③方案内容存在歧义；④方案内容套用其他项目模板、流程不清晰或只有框架；⑤方案内容涉及的规范、标准错误；</w:t>
            </w:r>
          </w:p>
        </w:tc>
        <w:tc>
          <w:tcPr>
            <w:tcW w:w="1440" w:type="dxa"/>
            <w:tcBorders>
              <w:top w:val="nil"/>
            </w:tcBorders>
          </w:tcPr>
          <w:p>
            <w:pPr>
              <w:pStyle w:val="23"/>
              <w:rPr>
                <w:rFonts w:hint="eastAsia" w:ascii="宋体" w:hAnsi="宋体" w:eastAsia="宋体" w:cs="宋体"/>
                <w:bCs/>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3" w:hRule="atLeast"/>
        </w:trPr>
        <w:tc>
          <w:tcPr>
            <w:tcW w:w="590" w:type="dxa"/>
            <w:vMerge w:val="restart"/>
            <w:shd w:val="clear" w:color="auto" w:fill="auto"/>
            <w:vAlign w:val="center"/>
          </w:tcPr>
          <w:p>
            <w:pPr>
              <w:pStyle w:val="23"/>
              <w:jc w:val="center"/>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lang w:val="en-US"/>
              </w:rPr>
              <w:t>3</w:t>
            </w:r>
          </w:p>
          <w:p>
            <w:pPr>
              <w:pStyle w:val="23"/>
              <w:jc w:val="center"/>
              <w:rPr>
                <w:rFonts w:hint="eastAsia" w:ascii="宋体" w:hAnsi="宋体" w:eastAsia="宋体" w:cs="宋体"/>
                <w:bCs/>
                <w:color w:val="auto"/>
                <w:sz w:val="22"/>
                <w:szCs w:val="22"/>
                <w:highlight w:val="none"/>
                <w:lang w:val="en-US"/>
              </w:rPr>
            </w:pPr>
          </w:p>
        </w:tc>
        <w:tc>
          <w:tcPr>
            <w:tcW w:w="829" w:type="dxa"/>
            <w:vMerge w:val="restart"/>
            <w:shd w:val="clear" w:color="auto" w:fill="auto"/>
            <w:vAlign w:val="center"/>
          </w:tcPr>
          <w:p>
            <w:pPr>
              <w:pStyle w:val="23"/>
              <w:jc w:val="center"/>
              <w:rPr>
                <w:rFonts w:hint="eastAsia" w:ascii="宋体" w:hAnsi="宋体" w:eastAsia="宋体" w:cs="宋体"/>
                <w:bCs/>
                <w:color w:val="auto"/>
                <w:sz w:val="22"/>
                <w:szCs w:val="22"/>
                <w:highlight w:val="none"/>
                <w:lang w:val="en-US"/>
              </w:rPr>
            </w:pPr>
            <w:r>
              <w:rPr>
                <w:rFonts w:hint="eastAsia" w:ascii="宋体" w:hAnsi="宋体" w:eastAsia="宋体" w:cs="宋体"/>
                <w:bCs/>
                <w:color w:val="auto"/>
                <w:sz w:val="22"/>
                <w:szCs w:val="22"/>
                <w:highlight w:val="none"/>
                <w:lang w:val="en-US"/>
              </w:rPr>
              <w:t>技术部分</w:t>
            </w:r>
          </w:p>
          <w:p>
            <w:pPr>
              <w:pStyle w:val="23"/>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rPr>
              <w:t>（4</w:t>
            </w:r>
            <w:r>
              <w:rPr>
                <w:rFonts w:hint="eastAsia" w:ascii="宋体" w:hAnsi="宋体" w:eastAsia="宋体" w:cs="宋体"/>
                <w:bCs/>
                <w:color w:val="auto"/>
                <w:sz w:val="22"/>
                <w:szCs w:val="22"/>
                <w:highlight w:val="none"/>
                <w:lang w:val="en-US" w:eastAsia="zh-CN"/>
              </w:rPr>
              <w:t>2</w:t>
            </w:r>
            <w:r>
              <w:rPr>
                <w:rFonts w:hint="eastAsia" w:ascii="宋体" w:hAnsi="宋体" w:eastAsia="宋体" w:cs="宋体"/>
                <w:bCs/>
                <w:color w:val="auto"/>
                <w:sz w:val="22"/>
                <w:szCs w:val="22"/>
                <w:highlight w:val="none"/>
                <w:lang w:val="en-US"/>
              </w:rPr>
              <w:t>分）</w:t>
            </w:r>
          </w:p>
          <w:p>
            <w:pPr>
              <w:pStyle w:val="23"/>
              <w:jc w:val="center"/>
              <w:rPr>
                <w:rFonts w:hint="eastAsia" w:ascii="宋体" w:hAnsi="宋体" w:eastAsia="宋体" w:cs="宋体"/>
                <w:bCs/>
                <w:color w:val="auto"/>
                <w:sz w:val="22"/>
                <w:szCs w:val="22"/>
                <w:highlight w:val="none"/>
                <w:lang w:val="en-US"/>
              </w:rPr>
            </w:pPr>
          </w:p>
        </w:tc>
        <w:tc>
          <w:tcPr>
            <w:tcW w:w="923" w:type="dxa"/>
            <w:shd w:val="clear" w:color="auto" w:fill="auto"/>
            <w:vAlign w:val="center"/>
          </w:tcPr>
          <w:p>
            <w:pPr>
              <w:pStyle w:val="23"/>
              <w:jc w:val="center"/>
              <w:rPr>
                <w:rFonts w:hint="eastAsia" w:ascii="宋体" w:hAnsi="宋体" w:eastAsia="宋体" w:cs="宋体"/>
                <w:bCs/>
                <w:color w:val="auto"/>
                <w:sz w:val="22"/>
                <w:szCs w:val="22"/>
                <w:highlight w:val="none"/>
                <w:lang w:val="en-US"/>
              </w:rPr>
            </w:pPr>
            <w:r>
              <w:rPr>
                <w:rFonts w:hint="eastAsia" w:ascii="宋体" w:hAnsi="宋体" w:eastAsia="宋体" w:cs="宋体"/>
                <w:bCs/>
                <w:color w:val="auto"/>
                <w:sz w:val="22"/>
                <w:szCs w:val="22"/>
                <w:highlight w:val="none"/>
                <w:lang w:val="en-US"/>
              </w:rPr>
              <w:t>应急方案</w:t>
            </w:r>
          </w:p>
          <w:p>
            <w:pPr>
              <w:pStyle w:val="23"/>
              <w:jc w:val="center"/>
              <w:rPr>
                <w:rFonts w:hint="eastAsia" w:ascii="宋体" w:hAnsi="宋体" w:eastAsia="宋体" w:cs="宋体"/>
                <w:bCs/>
                <w:snapToGrid w:val="0"/>
                <w:color w:val="auto"/>
                <w:sz w:val="22"/>
                <w:szCs w:val="22"/>
                <w:highlight w:val="none"/>
                <w:lang w:val="en-US" w:eastAsia="zh-CN" w:bidi="zh-CN"/>
              </w:rPr>
            </w:pPr>
            <w:r>
              <w:rPr>
                <w:rFonts w:hint="eastAsia" w:ascii="宋体" w:hAnsi="宋体" w:eastAsia="宋体" w:cs="宋体"/>
                <w:bCs/>
                <w:color w:val="auto"/>
                <w:sz w:val="22"/>
                <w:szCs w:val="22"/>
                <w:highlight w:val="none"/>
                <w:lang w:val="en-US"/>
              </w:rPr>
              <w:t>（8分）</w:t>
            </w:r>
          </w:p>
        </w:tc>
        <w:tc>
          <w:tcPr>
            <w:tcW w:w="4872" w:type="dxa"/>
            <w:shd w:val="clear" w:color="auto" w:fill="auto"/>
            <w:vAlign w:val="top"/>
          </w:tcPr>
          <w:p>
            <w:pPr>
              <w:pStyle w:val="23"/>
              <w:rPr>
                <w:rFonts w:ascii="宋体" w:hAnsi="宋体" w:eastAsia="宋体" w:cs="宋体"/>
                <w:bCs/>
                <w:color w:val="auto"/>
                <w:sz w:val="22"/>
                <w:szCs w:val="22"/>
                <w:highlight w:val="none"/>
                <w:lang w:val="en-US"/>
              </w:rPr>
            </w:pPr>
            <w:r>
              <w:rPr>
                <w:rFonts w:hint="eastAsia" w:ascii="宋体" w:hAnsi="宋体" w:eastAsia="宋体" w:cs="宋体"/>
                <w:bCs/>
                <w:color w:val="auto"/>
                <w:sz w:val="22"/>
                <w:szCs w:val="22"/>
                <w:highlight w:val="none"/>
              </w:rPr>
              <w:t>投标人针对本项目建立切实可行的应急预案，应急预案须包含：事故响应、突发事件（中毒、呕吐、腹泻等）</w:t>
            </w:r>
            <w:r>
              <w:rPr>
                <w:rFonts w:hint="eastAsia" w:ascii="宋体" w:hAnsi="宋体" w:eastAsia="宋体" w:cs="宋体"/>
                <w:bCs/>
                <w:color w:val="auto"/>
                <w:sz w:val="22"/>
                <w:szCs w:val="22"/>
                <w:highlight w:val="none"/>
                <w:lang w:val="en-US"/>
              </w:rPr>
              <w:t>处置</w:t>
            </w:r>
            <w:r>
              <w:rPr>
                <w:rFonts w:hint="eastAsia" w:ascii="宋体" w:hAnsi="宋体" w:eastAsia="宋体" w:cs="宋体"/>
                <w:bCs/>
                <w:color w:val="auto"/>
                <w:sz w:val="22"/>
                <w:szCs w:val="22"/>
                <w:highlight w:val="none"/>
              </w:rPr>
              <w:t>、物资保障</w:t>
            </w:r>
            <w:r>
              <w:rPr>
                <w:rFonts w:hint="eastAsia" w:ascii="宋体" w:hAnsi="宋体" w:eastAsia="宋体" w:cs="宋体"/>
                <w:bCs/>
                <w:color w:val="auto"/>
                <w:sz w:val="22"/>
                <w:szCs w:val="22"/>
                <w:highlight w:val="none"/>
                <w:lang w:val="en-US"/>
              </w:rPr>
              <w:t>、</w:t>
            </w:r>
            <w:r>
              <w:rPr>
                <w:rFonts w:hint="eastAsia" w:ascii="宋体" w:hAnsi="宋体" w:eastAsia="宋体" w:cs="宋体"/>
                <w:bCs/>
                <w:color w:val="auto"/>
                <w:sz w:val="22"/>
                <w:szCs w:val="22"/>
                <w:highlight w:val="none"/>
              </w:rPr>
              <w:t>善后处理</w:t>
            </w:r>
            <w:r>
              <w:rPr>
                <w:rFonts w:hint="eastAsia" w:ascii="宋体" w:hAnsi="宋体" w:eastAsia="宋体" w:cs="宋体"/>
                <w:bCs/>
                <w:color w:val="auto"/>
                <w:sz w:val="22"/>
                <w:szCs w:val="22"/>
                <w:highlight w:val="none"/>
                <w:lang w:val="en-US"/>
              </w:rPr>
              <w:t>等</w:t>
            </w:r>
            <w:r>
              <w:rPr>
                <w:rFonts w:hint="eastAsia" w:ascii="宋体" w:hAnsi="宋体" w:eastAsia="宋体" w:cs="宋体"/>
                <w:bCs/>
                <w:color w:val="auto"/>
                <w:sz w:val="22"/>
                <w:szCs w:val="22"/>
                <w:highlight w:val="none"/>
              </w:rPr>
              <w:t>。以上内容完整，且符合本</w:t>
            </w:r>
            <w:r>
              <w:rPr>
                <w:rFonts w:hint="eastAsia" w:ascii="宋体" w:hAnsi="宋体" w:eastAsia="宋体" w:cs="宋体"/>
                <w:bCs/>
                <w:color w:val="auto"/>
                <w:sz w:val="22"/>
                <w:szCs w:val="22"/>
                <w:highlight w:val="none"/>
                <w:lang w:val="en-US"/>
              </w:rPr>
              <w:t>项目要求的得8分；每有一项内容存在缺陷或不足的扣2分；扣完为止。</w:t>
            </w:r>
          </w:p>
          <w:p>
            <w:pPr>
              <w:pStyle w:val="23"/>
              <w:rPr>
                <w:rFonts w:hint="eastAsia" w:ascii="宋体" w:hAnsi="宋体" w:eastAsia="宋体" w:cs="宋体"/>
                <w:bCs/>
                <w:snapToGrid w:val="0"/>
                <w:color w:val="auto"/>
                <w:sz w:val="22"/>
                <w:szCs w:val="22"/>
                <w:highlight w:val="none"/>
                <w:lang w:val="zh-CN" w:eastAsia="zh-CN" w:bidi="zh-CN"/>
              </w:rPr>
            </w:pPr>
            <w:r>
              <w:rPr>
                <w:rFonts w:hint="eastAsia" w:ascii="宋体" w:hAnsi="宋体" w:eastAsia="宋体" w:cs="宋体"/>
                <w:bCs/>
                <w:color w:val="auto"/>
                <w:sz w:val="22"/>
                <w:szCs w:val="22"/>
                <w:highlight w:val="none"/>
              </w:rPr>
              <w:t>说明：缺陷或不足指①方案内容不适用本项目采购需求；②方案内容与本项目无关；③方案内容存在歧义；④方案内容套用其他项目模板、流程不清晰或只有框架；⑤方案内容涉及的规范、标准错误；</w:t>
            </w:r>
          </w:p>
        </w:tc>
        <w:tc>
          <w:tcPr>
            <w:tcW w:w="1440" w:type="dxa"/>
            <w:vMerge w:val="restart"/>
          </w:tcPr>
          <w:p>
            <w:pPr>
              <w:pStyle w:val="23"/>
              <w:rPr>
                <w:rFonts w:hint="eastAsia" w:ascii="宋体" w:hAnsi="宋体" w:eastAsia="宋体" w:cs="宋体"/>
                <w:bCs/>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5" w:hRule="atLeast"/>
        </w:trPr>
        <w:tc>
          <w:tcPr>
            <w:tcW w:w="590" w:type="dxa"/>
            <w:vMerge w:val="continue"/>
          </w:tcPr>
          <w:p>
            <w:pPr>
              <w:pStyle w:val="23"/>
              <w:jc w:val="center"/>
              <w:rPr>
                <w:rFonts w:hint="eastAsia" w:ascii="宋体" w:hAnsi="宋体" w:eastAsia="宋体" w:cs="宋体"/>
                <w:bCs/>
                <w:color w:val="auto"/>
                <w:sz w:val="21"/>
                <w:szCs w:val="21"/>
                <w:highlight w:val="none"/>
              </w:rPr>
            </w:pPr>
          </w:p>
        </w:tc>
        <w:tc>
          <w:tcPr>
            <w:tcW w:w="829" w:type="dxa"/>
            <w:vMerge w:val="continue"/>
          </w:tcPr>
          <w:p>
            <w:pPr>
              <w:pStyle w:val="23"/>
              <w:jc w:val="center"/>
              <w:rPr>
                <w:rFonts w:hint="eastAsia" w:ascii="宋体" w:hAnsi="宋体" w:eastAsia="宋体" w:cs="宋体"/>
                <w:bCs/>
                <w:color w:val="auto"/>
                <w:sz w:val="21"/>
                <w:szCs w:val="21"/>
                <w:highlight w:val="none"/>
                <w:lang w:val="en-US"/>
              </w:rPr>
            </w:pPr>
          </w:p>
        </w:tc>
        <w:tc>
          <w:tcPr>
            <w:tcW w:w="923" w:type="dxa"/>
            <w:shd w:val="clear" w:color="auto" w:fill="auto"/>
            <w:vAlign w:val="center"/>
          </w:tcPr>
          <w:p>
            <w:pPr>
              <w:pStyle w:val="23"/>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实施方案（6分）</w:t>
            </w:r>
          </w:p>
        </w:tc>
        <w:tc>
          <w:tcPr>
            <w:tcW w:w="4872" w:type="dxa"/>
            <w:shd w:val="clear" w:color="auto" w:fill="auto"/>
            <w:vAlign w:val="top"/>
          </w:tcPr>
          <w:p>
            <w:pPr>
              <w:pStyle w:val="23"/>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投标人须提供针对本项目实施方案（包括组织采购、贮存管理、验收等内容），以上内容完整，且符合本项目要求的得6分；每有一项内容存在缺陷或不足的扣2分；扣完为止。</w:t>
            </w:r>
          </w:p>
          <w:p>
            <w:pPr>
              <w:pStyle w:val="23"/>
              <w:rPr>
                <w:rFonts w:hint="eastAsia" w:ascii="宋体" w:hAnsi="宋体" w:eastAsia="宋体" w:cs="宋体"/>
                <w:bCs/>
                <w:color w:val="auto"/>
                <w:sz w:val="22"/>
                <w:szCs w:val="22"/>
                <w:highlight w:val="none"/>
                <w:lang w:val="zh-CN" w:eastAsia="zh-CN"/>
              </w:rPr>
            </w:pPr>
            <w:r>
              <w:rPr>
                <w:rFonts w:hint="eastAsia" w:ascii="宋体" w:hAnsi="宋体" w:eastAsia="宋体" w:cs="宋体"/>
                <w:bCs/>
                <w:color w:val="auto"/>
                <w:sz w:val="22"/>
                <w:szCs w:val="22"/>
                <w:highlight w:val="none"/>
                <w:lang w:val="en-US" w:eastAsia="zh-CN"/>
              </w:rPr>
              <w:t>说明：缺陷或不足指①方案内容不适用本项目采购需求；②方案内容与本项目无关；③方案内容存在歧义；④方案内容套用其他项目模板、流程不清晰或只有框架；⑤方案内容涉及的规范、标准错误；</w:t>
            </w:r>
          </w:p>
        </w:tc>
        <w:tc>
          <w:tcPr>
            <w:tcW w:w="1440" w:type="dxa"/>
            <w:vMerge w:val="continue"/>
            <w:tcBorders>
              <w:top w:val="nil"/>
              <w:bottom w:val="nil"/>
            </w:tcBorders>
          </w:tcPr>
          <w:p>
            <w:pPr>
              <w:pStyle w:val="23"/>
              <w:rPr>
                <w:rFonts w:hint="eastAsia" w:ascii="宋体" w:hAnsi="宋体" w:eastAsia="宋体" w:cs="宋体"/>
                <w:bCs/>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590" w:type="dxa"/>
            <w:vMerge w:val="continue"/>
          </w:tcPr>
          <w:p>
            <w:pPr>
              <w:pStyle w:val="23"/>
              <w:jc w:val="center"/>
              <w:rPr>
                <w:rFonts w:hint="eastAsia" w:ascii="宋体" w:hAnsi="宋体" w:eastAsia="宋体" w:cs="宋体"/>
                <w:bCs/>
                <w:color w:val="auto"/>
                <w:sz w:val="21"/>
                <w:szCs w:val="21"/>
                <w:highlight w:val="none"/>
              </w:rPr>
            </w:pPr>
          </w:p>
        </w:tc>
        <w:tc>
          <w:tcPr>
            <w:tcW w:w="829" w:type="dxa"/>
            <w:vMerge w:val="continue"/>
          </w:tcPr>
          <w:p>
            <w:pPr>
              <w:pStyle w:val="23"/>
              <w:jc w:val="center"/>
              <w:rPr>
                <w:rFonts w:hint="eastAsia" w:ascii="宋体" w:hAnsi="宋体" w:eastAsia="宋体" w:cs="宋体"/>
                <w:bCs/>
                <w:color w:val="auto"/>
                <w:sz w:val="21"/>
                <w:szCs w:val="21"/>
                <w:highlight w:val="none"/>
                <w:lang w:val="en-US"/>
              </w:rPr>
            </w:pPr>
          </w:p>
        </w:tc>
        <w:tc>
          <w:tcPr>
            <w:tcW w:w="923" w:type="dxa"/>
            <w:shd w:val="clear" w:color="auto" w:fill="auto"/>
            <w:vAlign w:val="center"/>
          </w:tcPr>
          <w:p>
            <w:pPr>
              <w:pStyle w:val="23"/>
              <w:jc w:val="center"/>
              <w:rPr>
                <w:rFonts w:hint="eastAsia" w:ascii="宋体" w:hAnsi="宋体" w:eastAsia="宋体" w:cs="宋体"/>
                <w:bCs/>
                <w:color w:val="auto"/>
                <w:sz w:val="22"/>
                <w:szCs w:val="22"/>
                <w:highlight w:val="none"/>
                <w:lang w:val="en-US"/>
              </w:rPr>
            </w:pPr>
            <w:r>
              <w:rPr>
                <w:rFonts w:hint="eastAsia" w:ascii="宋体" w:hAnsi="宋体" w:eastAsia="宋体" w:cs="宋体"/>
                <w:bCs/>
                <w:color w:val="auto"/>
                <w:sz w:val="22"/>
                <w:szCs w:val="22"/>
                <w:highlight w:val="none"/>
                <w:lang w:val="en-US"/>
              </w:rPr>
              <w:t>技术响应</w:t>
            </w:r>
          </w:p>
          <w:p>
            <w:pPr>
              <w:pStyle w:val="23"/>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rPr>
              <w:t>（10分）</w:t>
            </w:r>
          </w:p>
        </w:tc>
        <w:tc>
          <w:tcPr>
            <w:tcW w:w="4872" w:type="dxa"/>
            <w:shd w:val="clear" w:color="auto" w:fill="auto"/>
            <w:vAlign w:val="top"/>
          </w:tcPr>
          <w:p>
            <w:pPr>
              <w:pStyle w:val="23"/>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技术响应须与本招标文件第四章《采购项目需求书》第一条项目需求中“主要技术参数”对应，</w:t>
            </w:r>
            <w:r>
              <w:rPr>
                <w:rFonts w:hint="eastAsia" w:ascii="宋体" w:hAnsi="宋体" w:eastAsia="宋体" w:cs="宋体"/>
                <w:bCs/>
                <w:color w:val="auto"/>
                <w:sz w:val="22"/>
                <w:szCs w:val="22"/>
                <w:highlight w:val="none"/>
                <w:lang w:val="en-US"/>
              </w:rPr>
              <w:t>根据投标产品的技术性能及技术条款【即主要条款（用★/*标注）和一般条款】的满足情况评定：投标产品技术性能【即主要条款（用★/*标注）和一般条款】完全满足或优于招标文件要求的，该项得10分；对招标文件（用★/*标注）技术参数及技术条款不满足的，即出现负偏离的每有一项减1分，对招标文件一般条款技术参数及技术条款不满足的，即出现负偏离的每有一项减0.5分。</w:t>
            </w:r>
          </w:p>
          <w:p>
            <w:pPr>
              <w:pStyle w:val="23"/>
              <w:rPr>
                <w:rFonts w:hint="eastAsia" w:ascii="宋体" w:hAnsi="宋体" w:eastAsia="宋体" w:cs="宋体"/>
                <w:bCs/>
                <w:snapToGrid w:val="0"/>
                <w:color w:val="auto"/>
                <w:sz w:val="22"/>
                <w:szCs w:val="22"/>
                <w:highlight w:val="none"/>
                <w:lang w:val="zh-CN" w:eastAsia="zh-CN" w:bidi="zh-CN"/>
              </w:rPr>
            </w:pPr>
            <w:r>
              <w:rPr>
                <w:rFonts w:hint="eastAsia" w:ascii="宋体" w:hAnsi="宋体" w:eastAsia="宋体" w:cs="宋体"/>
                <w:bCs/>
                <w:color w:val="auto"/>
                <w:sz w:val="22"/>
                <w:szCs w:val="22"/>
                <w:highlight w:val="none"/>
              </w:rPr>
              <w:t>注：技术参数响应须提供相关证明材料（根据采购项目内容，投标时须提供国家认可的相关机构出具的投标产品的检验报告或能证明响应技术参数的证明资料）。投标人必须真实响应技术要求，如在中标后采购单位发现虚假响应，将上报监管部门取消中标资格，并承担与之相关的一切损失。</w:t>
            </w:r>
          </w:p>
        </w:tc>
        <w:tc>
          <w:tcPr>
            <w:tcW w:w="1440" w:type="dxa"/>
            <w:tcBorders>
              <w:top w:val="nil"/>
              <w:bottom w:val="nil"/>
            </w:tcBorders>
          </w:tcPr>
          <w:p>
            <w:pPr>
              <w:pStyle w:val="23"/>
              <w:rPr>
                <w:rFonts w:hint="eastAsia" w:ascii="宋体" w:hAnsi="宋体" w:eastAsia="宋体" w:cs="宋体"/>
                <w:bCs/>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590" w:type="dxa"/>
            <w:vMerge w:val="continue"/>
          </w:tcPr>
          <w:p>
            <w:pPr>
              <w:pStyle w:val="23"/>
              <w:jc w:val="center"/>
              <w:rPr>
                <w:rFonts w:hint="eastAsia" w:ascii="宋体" w:hAnsi="宋体" w:eastAsia="宋体" w:cs="宋体"/>
                <w:bCs/>
                <w:color w:val="auto"/>
                <w:sz w:val="21"/>
                <w:szCs w:val="21"/>
                <w:highlight w:val="none"/>
              </w:rPr>
            </w:pPr>
          </w:p>
        </w:tc>
        <w:tc>
          <w:tcPr>
            <w:tcW w:w="829" w:type="dxa"/>
            <w:vMerge w:val="continue"/>
          </w:tcPr>
          <w:p>
            <w:pPr>
              <w:pStyle w:val="23"/>
              <w:jc w:val="center"/>
              <w:rPr>
                <w:rFonts w:hint="eastAsia" w:ascii="宋体" w:hAnsi="宋体" w:eastAsia="宋体" w:cs="宋体"/>
                <w:bCs/>
                <w:color w:val="auto"/>
                <w:sz w:val="21"/>
                <w:szCs w:val="21"/>
                <w:highlight w:val="none"/>
                <w:lang w:val="en-US"/>
              </w:rPr>
            </w:pPr>
          </w:p>
        </w:tc>
        <w:tc>
          <w:tcPr>
            <w:tcW w:w="923" w:type="dxa"/>
            <w:shd w:val="clear" w:color="auto" w:fill="auto"/>
            <w:vAlign w:val="center"/>
          </w:tcPr>
          <w:p>
            <w:pPr>
              <w:pStyle w:val="23"/>
              <w:rPr>
                <w:rFonts w:ascii="宋体" w:hAnsi="宋体" w:eastAsia="宋体" w:cs="宋体"/>
                <w:bCs/>
                <w:color w:val="auto"/>
                <w:sz w:val="22"/>
                <w:szCs w:val="22"/>
                <w:highlight w:val="none"/>
                <w:lang w:val="en-US"/>
              </w:rPr>
            </w:pPr>
            <w:r>
              <w:rPr>
                <w:rFonts w:hint="eastAsia" w:ascii="宋体" w:hAnsi="宋体" w:eastAsia="宋体" w:cs="宋体"/>
                <w:bCs/>
                <w:color w:val="auto"/>
                <w:sz w:val="22"/>
                <w:szCs w:val="22"/>
                <w:highlight w:val="none"/>
                <w:lang w:val="en-US"/>
              </w:rPr>
              <w:t>样品</w:t>
            </w:r>
          </w:p>
          <w:p>
            <w:pPr>
              <w:pStyle w:val="23"/>
              <w:rPr>
                <w:rFonts w:hint="eastAsia" w:ascii="宋体" w:hAnsi="宋体" w:eastAsia="宋体" w:cs="宋体"/>
                <w:bCs/>
                <w:snapToGrid w:val="0"/>
                <w:color w:val="auto"/>
                <w:sz w:val="22"/>
                <w:szCs w:val="22"/>
                <w:highlight w:val="none"/>
                <w:lang w:val="en-US" w:eastAsia="zh-CN" w:bidi="zh-CN"/>
              </w:rPr>
            </w:pPr>
            <w:r>
              <w:rPr>
                <w:rFonts w:hint="eastAsia" w:ascii="宋体" w:hAnsi="宋体" w:eastAsia="宋体" w:cs="宋体"/>
                <w:bCs/>
                <w:color w:val="auto"/>
                <w:sz w:val="22"/>
                <w:szCs w:val="22"/>
                <w:highlight w:val="none"/>
                <w:lang w:val="en-US"/>
              </w:rPr>
              <w:t>（3分）</w:t>
            </w:r>
          </w:p>
        </w:tc>
        <w:tc>
          <w:tcPr>
            <w:tcW w:w="4872" w:type="dxa"/>
            <w:shd w:val="clear" w:color="auto" w:fill="auto"/>
            <w:vAlign w:val="center"/>
          </w:tcPr>
          <w:p>
            <w:pPr>
              <w:pStyle w:val="23"/>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1、样品：纯牛奶1箱</w:t>
            </w:r>
          </w:p>
          <w:p>
            <w:pPr>
              <w:pStyle w:val="23"/>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2、投标人必须携带样品到开标现场，否则样品打分以0分计。</w:t>
            </w:r>
          </w:p>
          <w:p>
            <w:pPr>
              <w:pStyle w:val="23"/>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3、投标样品评审内容：应当口感细腻润滑，无粗糙或砂砾感，味道适中得</w:t>
            </w:r>
            <w:r>
              <w:rPr>
                <w:rFonts w:hint="eastAsia" w:ascii="宋体" w:hAnsi="宋体" w:eastAsia="宋体" w:cs="宋体"/>
                <w:bCs/>
                <w:color w:val="auto"/>
                <w:sz w:val="22"/>
                <w:szCs w:val="22"/>
                <w:highlight w:val="none"/>
                <w:lang w:val="en-US"/>
              </w:rPr>
              <w:t>3</w:t>
            </w:r>
            <w:r>
              <w:rPr>
                <w:rFonts w:hint="eastAsia" w:ascii="宋体" w:hAnsi="宋体" w:eastAsia="宋体" w:cs="宋体"/>
                <w:bCs/>
                <w:color w:val="auto"/>
                <w:sz w:val="22"/>
                <w:szCs w:val="22"/>
                <w:highlight w:val="none"/>
              </w:rPr>
              <w:t>分，如口感粗糙或过甜得1分。</w:t>
            </w:r>
          </w:p>
          <w:p>
            <w:pPr>
              <w:pStyle w:val="23"/>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注：若未提供样品或者发现产品有酸馊味、哈喇味或其它异味及正常视力可见外来异物的，该项样品的评审部分计为0分。</w:t>
            </w:r>
          </w:p>
          <w:p>
            <w:pPr>
              <w:pStyle w:val="23"/>
              <w:rPr>
                <w:rFonts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4、中标人的样品在评标结束后由采购人封存做验收使。</w:t>
            </w:r>
          </w:p>
          <w:p>
            <w:pPr>
              <w:pStyle w:val="23"/>
              <w:rPr>
                <w:rFonts w:hint="eastAsia" w:ascii="宋体" w:hAnsi="宋体" w:eastAsia="宋体" w:cs="宋体"/>
                <w:bCs/>
                <w:snapToGrid w:val="0"/>
                <w:color w:val="auto"/>
                <w:sz w:val="22"/>
                <w:szCs w:val="22"/>
                <w:highlight w:val="none"/>
                <w:lang w:val="zh-CN" w:eastAsia="zh-CN" w:bidi="zh-CN"/>
              </w:rPr>
            </w:pPr>
            <w:r>
              <w:rPr>
                <w:rFonts w:hint="eastAsia" w:ascii="宋体" w:hAnsi="宋体" w:eastAsia="宋体" w:cs="宋体"/>
                <w:bCs/>
                <w:color w:val="auto"/>
                <w:sz w:val="22"/>
                <w:szCs w:val="22"/>
                <w:highlight w:val="none"/>
              </w:rPr>
              <w:t>注：</w:t>
            </w:r>
            <w:r>
              <w:rPr>
                <w:rFonts w:hint="eastAsia" w:ascii="宋体" w:hAnsi="宋体" w:eastAsia="宋体" w:cs="宋体"/>
                <w:bCs/>
                <w:color w:val="auto"/>
                <w:sz w:val="22"/>
                <w:szCs w:val="22"/>
                <w:highlight w:val="none"/>
                <w:lang w:val="en-US"/>
              </w:rPr>
              <w:t>请各投标人在开</w:t>
            </w:r>
            <w:r>
              <w:rPr>
                <w:rFonts w:ascii="宋体" w:hAnsi="宋体" w:eastAsia="宋体" w:cs="宋体"/>
                <w:bCs/>
                <w:color w:val="auto"/>
                <w:sz w:val="22"/>
                <w:szCs w:val="22"/>
                <w:highlight w:val="none"/>
                <w:lang w:val="en-US"/>
              </w:rPr>
              <w:t>标</w:t>
            </w:r>
            <w:r>
              <w:rPr>
                <w:rFonts w:hint="eastAsia" w:ascii="宋体" w:hAnsi="宋体" w:eastAsia="宋体" w:cs="宋体"/>
                <w:bCs/>
                <w:color w:val="auto"/>
                <w:sz w:val="22"/>
                <w:szCs w:val="22"/>
                <w:highlight w:val="none"/>
                <w:lang w:val="en-US"/>
              </w:rPr>
              <w:t>前半</w:t>
            </w:r>
            <w:r>
              <w:rPr>
                <w:rFonts w:ascii="宋体" w:hAnsi="宋体" w:eastAsia="宋体" w:cs="宋体"/>
                <w:bCs/>
                <w:color w:val="auto"/>
                <w:sz w:val="22"/>
                <w:szCs w:val="22"/>
                <w:highlight w:val="none"/>
                <w:lang w:val="en-US"/>
              </w:rPr>
              <w:t>小时派专人将样品送至陇南市公共资源交易中心一楼大厅，配合大厅保安工作，</w:t>
            </w:r>
            <w:r>
              <w:rPr>
                <w:rFonts w:hint="eastAsia" w:ascii="宋体" w:hAnsi="宋体" w:eastAsia="宋体" w:cs="宋体"/>
                <w:bCs/>
                <w:color w:val="auto"/>
                <w:sz w:val="22"/>
                <w:szCs w:val="22"/>
                <w:highlight w:val="none"/>
              </w:rPr>
              <w:t>交予招标代理机构并签到，由招标代理机构交于评标室管理人员放置于评标室中。(在投标截止时间之后送达，不予接受)，</w:t>
            </w:r>
            <w:r>
              <w:rPr>
                <w:rFonts w:hint="eastAsia" w:ascii="宋体" w:hAnsi="宋体" w:eastAsia="宋体" w:cs="宋体"/>
                <w:bCs/>
                <w:color w:val="auto"/>
                <w:sz w:val="22"/>
                <w:szCs w:val="22"/>
                <w:highlight w:val="none"/>
                <w:lang w:val="en-US"/>
              </w:rPr>
              <w:t>并在投标文件中作出承诺。未</w:t>
            </w:r>
            <w:r>
              <w:rPr>
                <w:rFonts w:ascii="宋体" w:hAnsi="宋体" w:eastAsia="宋体" w:cs="宋体"/>
                <w:bCs/>
                <w:color w:val="auto"/>
                <w:sz w:val="22"/>
                <w:szCs w:val="22"/>
                <w:highlight w:val="none"/>
                <w:lang w:val="en-US"/>
              </w:rPr>
              <w:t>按此项执行的，按无效投标处理。投标人提供样品至开标现场且须提供法人授权书及身份证明原件，不提供者不予接收样品。样品在评标结束后封存做为验收使用。</w:t>
            </w:r>
          </w:p>
        </w:tc>
        <w:tc>
          <w:tcPr>
            <w:tcW w:w="1440" w:type="dxa"/>
            <w:tcBorders>
              <w:top w:val="nil"/>
              <w:bottom w:val="nil"/>
            </w:tcBorders>
          </w:tcPr>
          <w:p>
            <w:pPr>
              <w:pStyle w:val="23"/>
              <w:rPr>
                <w:rFonts w:hint="eastAsia" w:ascii="宋体" w:hAnsi="宋体" w:eastAsia="宋体" w:cs="宋体"/>
                <w:bCs/>
                <w:color w:val="auto"/>
                <w:sz w:val="21"/>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590" w:type="dxa"/>
            <w:vMerge w:val="continue"/>
          </w:tcPr>
          <w:p>
            <w:pPr>
              <w:pStyle w:val="23"/>
              <w:rPr>
                <w:rFonts w:hint="eastAsia" w:ascii="宋体" w:hAnsi="宋体" w:eastAsia="宋体" w:cs="宋体"/>
                <w:bCs/>
                <w:color w:val="auto"/>
                <w:sz w:val="21"/>
                <w:szCs w:val="21"/>
                <w:highlight w:val="none"/>
              </w:rPr>
            </w:pPr>
          </w:p>
        </w:tc>
        <w:tc>
          <w:tcPr>
            <w:tcW w:w="829" w:type="dxa"/>
            <w:vMerge w:val="continue"/>
          </w:tcPr>
          <w:p>
            <w:pPr>
              <w:pStyle w:val="23"/>
              <w:rPr>
                <w:rFonts w:hint="eastAsia" w:ascii="宋体" w:hAnsi="宋体" w:eastAsia="宋体" w:cs="宋体"/>
                <w:bCs/>
                <w:color w:val="auto"/>
                <w:sz w:val="21"/>
                <w:szCs w:val="21"/>
                <w:highlight w:val="none"/>
              </w:rPr>
            </w:pPr>
          </w:p>
        </w:tc>
        <w:tc>
          <w:tcPr>
            <w:tcW w:w="923" w:type="dxa"/>
            <w:shd w:val="clear" w:color="auto" w:fill="auto"/>
            <w:vAlign w:val="center"/>
          </w:tcPr>
          <w:p>
            <w:pPr>
              <w:pStyle w:val="23"/>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配送计划（15分）</w:t>
            </w:r>
          </w:p>
        </w:tc>
        <w:tc>
          <w:tcPr>
            <w:tcW w:w="4872" w:type="dxa"/>
            <w:shd w:val="clear" w:color="auto" w:fill="auto"/>
            <w:vAlign w:val="top"/>
          </w:tcPr>
          <w:p>
            <w:pPr>
              <w:pStyle w:val="23"/>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1.投标单位须提供参与本项目专用配送车辆的保险及车辆照片（必须满足本项目的车辆配送要求，否则不得分）数量在3台以上（含3台）厢式货车得3分，2台厢式货车得2分，1台厢式货车得1分，不提供者不得分。（提供参与本项目车辆照片及车辆保险的证明材料，提供自有或租赁车辆的证明材料）；</w:t>
            </w:r>
          </w:p>
          <w:p>
            <w:pPr>
              <w:pStyle w:val="23"/>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投标单位针对本项目编制配送方案，配送方案包括出入库登记、配送人员交通及人身安全、卫生安全及食材保鲜程度、运输时效性、配送团队(提供专职驾驶员及专职装卸服务人员，明确配送负责人，提供配送人员身份证、健康证，购买意外伤害保险并提供意外伤害保险单等)、配送路线等；以上内容完整，且符合本项目要求的得12分；每有一项内容存在缺陷或不足的扣2分；扣完为止。</w:t>
            </w:r>
          </w:p>
          <w:p>
            <w:pPr>
              <w:pStyle w:val="23"/>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说明：缺陷或不足指①方案内容不适用本项目采购需求；②方案内容与本项目无关；③方案内容存在歧义；④方案内容套用其他项目模板、流程不清晰或只有框架；⑤方案内容涉及的规范、标准错误；</w:t>
            </w:r>
          </w:p>
        </w:tc>
        <w:tc>
          <w:tcPr>
            <w:tcW w:w="1440" w:type="dxa"/>
            <w:tcBorders>
              <w:top w:val="nil"/>
              <w:bottom w:val="nil"/>
            </w:tcBorders>
          </w:tcPr>
          <w:p>
            <w:pPr>
              <w:pStyle w:val="23"/>
              <w:rPr>
                <w:rFonts w:hint="eastAsia" w:ascii="宋体" w:hAnsi="宋体" w:eastAsia="宋体" w:cs="宋体"/>
                <w:bCs/>
                <w:color w:val="auto"/>
                <w:sz w:val="21"/>
                <w:szCs w:val="21"/>
                <w:highlight w:val="none"/>
              </w:rPr>
            </w:pPr>
          </w:p>
        </w:tc>
      </w:tr>
    </w:tbl>
    <w:p>
      <w:pPr>
        <w:pStyle w:val="5"/>
        <w:spacing w:before="103" w:line="389" w:lineRule="exact"/>
        <w:ind w:firstLine="452" w:firstLineChars="200"/>
        <w:outlineLvl w:val="9"/>
        <w:rPr>
          <w:color w:val="auto"/>
          <w:sz w:val="24"/>
          <w:szCs w:val="24"/>
          <w:highlight w:val="none"/>
          <w:lang w:eastAsia="zh-CN"/>
        </w:rPr>
      </w:pPr>
      <w:r>
        <w:rPr>
          <w:color w:val="auto"/>
          <w:spacing w:val="-7"/>
          <w:position w:val="11"/>
          <w:sz w:val="24"/>
          <w:szCs w:val="24"/>
          <w:highlight w:val="none"/>
          <w:lang w:eastAsia="zh-CN"/>
        </w:rPr>
        <w:t>4.推荐中标候选人名单；</w:t>
      </w:r>
    </w:p>
    <w:p>
      <w:pPr>
        <w:pStyle w:val="5"/>
        <w:spacing w:before="1" w:line="217" w:lineRule="auto"/>
        <w:ind w:left="503"/>
        <w:outlineLvl w:val="9"/>
        <w:rPr>
          <w:color w:val="auto"/>
          <w:sz w:val="24"/>
          <w:szCs w:val="24"/>
          <w:highlight w:val="none"/>
          <w:lang w:eastAsia="zh-CN"/>
        </w:rPr>
      </w:pPr>
      <w:r>
        <w:rPr>
          <w:color w:val="auto"/>
          <w:spacing w:val="-7"/>
          <w:sz w:val="24"/>
          <w:szCs w:val="24"/>
          <w:highlight w:val="none"/>
          <w:lang w:eastAsia="zh-CN"/>
        </w:rPr>
        <w:t>5.编写评标报告。</w:t>
      </w:r>
    </w:p>
    <w:p>
      <w:pPr>
        <w:pStyle w:val="5"/>
        <w:spacing w:before="123" w:line="219" w:lineRule="auto"/>
        <w:ind w:left="506"/>
        <w:outlineLvl w:val="9"/>
        <w:rPr>
          <w:color w:val="auto"/>
          <w:sz w:val="24"/>
          <w:szCs w:val="24"/>
          <w:highlight w:val="none"/>
          <w:lang w:eastAsia="zh-CN"/>
        </w:rPr>
      </w:pPr>
      <w:r>
        <w:rPr>
          <w:b/>
          <w:bCs/>
          <w:color w:val="auto"/>
          <w:spacing w:val="-6"/>
          <w:sz w:val="24"/>
          <w:szCs w:val="24"/>
          <w:highlight w:val="none"/>
          <w:lang w:eastAsia="zh-CN"/>
        </w:rPr>
        <w:t>三、评标专家在政府采购活动中承担以下义务：</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outlineLvl w:val="9"/>
        <w:rPr>
          <w:rFonts w:ascii="宋体" w:hAnsi="宋体" w:eastAsia="宋体" w:cs="宋体"/>
          <w:color w:val="auto"/>
          <w:spacing w:val="-4"/>
          <w:sz w:val="24"/>
          <w:szCs w:val="24"/>
          <w:highlight w:val="none"/>
          <w:lang w:eastAsia="zh-CN"/>
        </w:rPr>
      </w:pPr>
      <w:r>
        <w:rPr>
          <w:rFonts w:ascii="宋体" w:hAnsi="宋体" w:eastAsia="宋体" w:cs="宋体"/>
          <w:color w:val="auto"/>
          <w:spacing w:val="-4"/>
          <w:sz w:val="24"/>
          <w:szCs w:val="24"/>
          <w:highlight w:val="none"/>
          <w:lang w:eastAsia="zh-CN"/>
        </w:rPr>
        <w:t>1.遵纪守法，客观、公正、廉洁地履行职责。</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outlineLvl w:val="9"/>
        <w:rPr>
          <w:rFonts w:ascii="宋体" w:hAnsi="宋体" w:eastAsia="宋体" w:cs="宋体"/>
          <w:color w:val="auto"/>
          <w:spacing w:val="-4"/>
          <w:sz w:val="24"/>
          <w:szCs w:val="24"/>
          <w:highlight w:val="none"/>
          <w:lang w:eastAsia="zh-CN"/>
        </w:rPr>
      </w:pPr>
      <w:r>
        <w:rPr>
          <w:rFonts w:ascii="宋体" w:hAnsi="宋体" w:eastAsia="宋体" w:cs="宋体"/>
          <w:color w:val="auto"/>
          <w:spacing w:val="-4"/>
          <w:sz w:val="24"/>
          <w:szCs w:val="24"/>
          <w:highlight w:val="none"/>
          <w:lang w:eastAsia="zh-CN"/>
        </w:rPr>
        <w:t>2.按照政府采购法律法规和采购文件的规定要求对供应商提供的产品价格、技术、服务等方面严格进行评判，提供科学合理、公平公正的评审意见，起草评审报告，并予签字确认。</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outlineLvl w:val="9"/>
        <w:rPr>
          <w:rFonts w:ascii="宋体" w:hAnsi="宋体" w:eastAsia="宋体" w:cs="宋体"/>
          <w:color w:val="auto"/>
          <w:spacing w:val="-4"/>
          <w:sz w:val="24"/>
          <w:szCs w:val="24"/>
          <w:highlight w:val="none"/>
          <w:lang w:eastAsia="zh-CN"/>
        </w:rPr>
      </w:pPr>
      <w:r>
        <w:rPr>
          <w:rFonts w:ascii="宋体" w:hAnsi="宋体" w:eastAsia="宋体" w:cs="宋体"/>
          <w:color w:val="auto"/>
          <w:spacing w:val="-4"/>
          <w:sz w:val="24"/>
          <w:szCs w:val="24"/>
          <w:highlight w:val="none"/>
          <w:lang w:eastAsia="zh-CN"/>
        </w:rPr>
        <w:t>3.保守秘密。不得透露采购文件咨询情况，不得泄漏供应商的电子投标文件及知悉的商业秘密，不得向供应商透露评审情况。</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outlineLvl w:val="9"/>
        <w:rPr>
          <w:rFonts w:ascii="宋体" w:hAnsi="宋体" w:eastAsia="宋体" w:cs="宋体"/>
          <w:color w:val="auto"/>
          <w:spacing w:val="-4"/>
          <w:sz w:val="24"/>
          <w:szCs w:val="24"/>
          <w:highlight w:val="none"/>
          <w:lang w:eastAsia="zh-CN"/>
        </w:rPr>
      </w:pPr>
      <w:r>
        <w:rPr>
          <w:rFonts w:ascii="宋体" w:hAnsi="宋体" w:eastAsia="宋体" w:cs="宋体"/>
          <w:color w:val="auto"/>
          <w:spacing w:val="-4"/>
          <w:sz w:val="24"/>
          <w:szCs w:val="24"/>
          <w:highlight w:val="none"/>
          <w:lang w:eastAsia="zh-CN"/>
        </w:rPr>
        <w:t>4.发现供应商在政府采购活动中有不正当竞争或恶意串通等违规行为，及 时向政府采购评审工作的组织者或行政监管部门报告并加以制止。发现采购人、</w:t>
      </w:r>
      <w:r>
        <w:rPr>
          <w:rFonts w:hint="eastAsia" w:ascii="宋体" w:hAnsi="宋体" w:eastAsia="宋体" w:cs="宋体"/>
          <w:color w:val="auto"/>
          <w:spacing w:val="-4"/>
          <w:sz w:val="24"/>
          <w:szCs w:val="24"/>
          <w:highlight w:val="none"/>
          <w:lang w:eastAsia="zh-CN"/>
        </w:rPr>
        <w:t>代理公司</w:t>
      </w:r>
      <w:r>
        <w:rPr>
          <w:rFonts w:ascii="宋体" w:hAnsi="宋体" w:eastAsia="宋体" w:cs="宋体"/>
          <w:color w:val="auto"/>
          <w:spacing w:val="-4"/>
          <w:sz w:val="24"/>
          <w:szCs w:val="24"/>
          <w:highlight w:val="none"/>
          <w:lang w:eastAsia="zh-CN"/>
        </w:rPr>
        <w:t>及其工作人员在政府采购活动中有干预评审、发表 倾向性和歧视性言论、受贿或者接受供应商的其他好处及其他违法违规行为， 及时向行政监管部门报告。</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outlineLvl w:val="9"/>
        <w:rPr>
          <w:rFonts w:ascii="宋体" w:hAnsi="宋体" w:eastAsia="宋体" w:cs="宋体"/>
          <w:color w:val="auto"/>
          <w:spacing w:val="-4"/>
          <w:sz w:val="24"/>
          <w:szCs w:val="24"/>
          <w:highlight w:val="none"/>
          <w:lang w:eastAsia="zh-CN"/>
        </w:rPr>
      </w:pPr>
      <w:r>
        <w:rPr>
          <w:rFonts w:ascii="宋体" w:hAnsi="宋体" w:eastAsia="宋体" w:cs="宋体"/>
          <w:color w:val="auto"/>
          <w:spacing w:val="-4"/>
          <w:sz w:val="24"/>
          <w:szCs w:val="24"/>
          <w:highlight w:val="none"/>
          <w:lang w:eastAsia="zh-CN"/>
        </w:rPr>
        <w:t>5.解答有关方面对政府采购评审工作中有关问题的询问，配合采购人或者</w:t>
      </w:r>
      <w:r>
        <w:rPr>
          <w:rFonts w:hint="eastAsia" w:ascii="宋体" w:hAnsi="宋体" w:eastAsia="宋体" w:cs="宋体"/>
          <w:color w:val="auto"/>
          <w:spacing w:val="-4"/>
          <w:sz w:val="24"/>
          <w:szCs w:val="24"/>
          <w:highlight w:val="none"/>
          <w:lang w:eastAsia="zh-CN"/>
        </w:rPr>
        <w:t>代理公司</w:t>
      </w:r>
      <w:r>
        <w:rPr>
          <w:rFonts w:ascii="宋体" w:hAnsi="宋体" w:eastAsia="宋体" w:cs="宋体"/>
          <w:color w:val="auto"/>
          <w:spacing w:val="-4"/>
          <w:sz w:val="24"/>
          <w:szCs w:val="24"/>
          <w:highlight w:val="none"/>
          <w:lang w:eastAsia="zh-CN"/>
        </w:rPr>
        <w:t>答复供应商质疑，配合行政监管部门的投诉处理工作等事宜。</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outlineLvl w:val="9"/>
        <w:rPr>
          <w:rFonts w:ascii="宋体" w:hAnsi="宋体" w:eastAsia="宋体" w:cs="宋体"/>
          <w:color w:val="auto"/>
          <w:spacing w:val="-4"/>
          <w:sz w:val="24"/>
          <w:szCs w:val="24"/>
          <w:highlight w:val="none"/>
          <w:lang w:eastAsia="zh-CN"/>
        </w:rPr>
      </w:pPr>
      <w:r>
        <w:rPr>
          <w:rFonts w:ascii="宋体" w:hAnsi="宋体" w:eastAsia="宋体" w:cs="宋体"/>
          <w:color w:val="auto"/>
          <w:spacing w:val="-4"/>
          <w:sz w:val="24"/>
          <w:szCs w:val="24"/>
          <w:highlight w:val="none"/>
          <w:lang w:eastAsia="zh-CN"/>
        </w:rPr>
        <w:t>6.法律、法规和规章规定的其他义务。</w:t>
      </w:r>
    </w:p>
    <w:p>
      <w:pPr>
        <w:pStyle w:val="5"/>
        <w:spacing w:before="122" w:line="219" w:lineRule="auto"/>
        <w:ind w:left="506"/>
        <w:outlineLvl w:val="9"/>
        <w:rPr>
          <w:color w:val="auto"/>
          <w:sz w:val="24"/>
          <w:szCs w:val="24"/>
          <w:highlight w:val="none"/>
          <w:lang w:eastAsia="zh-CN"/>
        </w:rPr>
      </w:pPr>
      <w:r>
        <w:rPr>
          <w:b/>
          <w:bCs/>
          <w:color w:val="auto"/>
          <w:spacing w:val="-10"/>
          <w:sz w:val="24"/>
          <w:szCs w:val="24"/>
          <w:highlight w:val="none"/>
          <w:lang w:eastAsia="zh-CN"/>
        </w:rPr>
        <w:t>四</w:t>
      </w:r>
      <w:r>
        <w:rPr>
          <w:color w:val="auto"/>
          <w:spacing w:val="-10"/>
          <w:sz w:val="24"/>
          <w:szCs w:val="24"/>
          <w:highlight w:val="none"/>
          <w:lang w:eastAsia="zh-CN"/>
        </w:rPr>
        <w:t xml:space="preserve"> </w:t>
      </w:r>
      <w:r>
        <w:rPr>
          <w:b/>
          <w:bCs/>
          <w:color w:val="auto"/>
          <w:spacing w:val="-10"/>
          <w:sz w:val="24"/>
          <w:szCs w:val="24"/>
          <w:highlight w:val="none"/>
          <w:lang w:eastAsia="zh-CN"/>
        </w:rPr>
        <w:t>、评审专家在政府采购活动中应当遵守以下工作纪</w:t>
      </w:r>
      <w:r>
        <w:rPr>
          <w:b/>
          <w:bCs/>
          <w:color w:val="auto"/>
          <w:spacing w:val="-11"/>
          <w:sz w:val="24"/>
          <w:szCs w:val="24"/>
          <w:highlight w:val="none"/>
          <w:lang w:eastAsia="zh-CN"/>
        </w:rPr>
        <w:t>律：</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outlineLvl w:val="9"/>
        <w:rPr>
          <w:rFonts w:ascii="宋体" w:hAnsi="宋体" w:eastAsia="宋体" w:cs="宋体"/>
          <w:color w:val="auto"/>
          <w:spacing w:val="-4"/>
          <w:sz w:val="24"/>
          <w:szCs w:val="24"/>
          <w:highlight w:val="none"/>
          <w:lang w:eastAsia="zh-CN"/>
        </w:rPr>
      </w:pPr>
      <w:r>
        <w:rPr>
          <w:rFonts w:ascii="宋体" w:hAnsi="宋体" w:eastAsia="宋体" w:cs="宋体"/>
          <w:color w:val="auto"/>
          <w:spacing w:val="-4"/>
          <w:sz w:val="24"/>
          <w:szCs w:val="24"/>
          <w:highlight w:val="none"/>
          <w:lang w:eastAsia="zh-CN"/>
        </w:rPr>
        <w:t>1.应邀按时参加评审和咨询活动。遇特殊情况不能出席或途中遇阻不能按时参加评审或咨询的，应及时告知采购人或者</w:t>
      </w:r>
      <w:r>
        <w:rPr>
          <w:rFonts w:hint="eastAsia" w:ascii="宋体" w:hAnsi="宋体" w:eastAsia="宋体" w:cs="宋体"/>
          <w:color w:val="auto"/>
          <w:spacing w:val="-4"/>
          <w:sz w:val="24"/>
          <w:szCs w:val="24"/>
          <w:highlight w:val="none"/>
          <w:lang w:eastAsia="zh-CN"/>
        </w:rPr>
        <w:t>代理公司</w:t>
      </w:r>
      <w:r>
        <w:rPr>
          <w:rFonts w:ascii="宋体" w:hAnsi="宋体" w:eastAsia="宋体" w:cs="宋体"/>
          <w:color w:val="auto"/>
          <w:spacing w:val="-4"/>
          <w:sz w:val="24"/>
          <w:szCs w:val="24"/>
          <w:highlight w:val="none"/>
          <w:lang w:eastAsia="zh-CN"/>
        </w:rPr>
        <w:t>，不得私自转托他人。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outlineLvl w:val="9"/>
        <w:rPr>
          <w:rFonts w:ascii="宋体" w:hAnsi="宋体" w:eastAsia="宋体" w:cs="宋体"/>
          <w:color w:val="auto"/>
          <w:spacing w:val="-4"/>
          <w:sz w:val="24"/>
          <w:szCs w:val="24"/>
          <w:highlight w:val="none"/>
          <w:lang w:eastAsia="zh-CN"/>
        </w:rPr>
      </w:pPr>
      <w:r>
        <w:rPr>
          <w:rFonts w:ascii="宋体" w:hAnsi="宋体" w:eastAsia="宋体" w:cs="宋体"/>
          <w:color w:val="auto"/>
          <w:spacing w:val="-4"/>
          <w:sz w:val="24"/>
          <w:szCs w:val="24"/>
          <w:highlight w:val="none"/>
          <w:lang w:eastAsia="zh-CN"/>
        </w:rPr>
        <w:t>2.不得参加与自己有利害关系的政府采购项目的评审活动。对与自己有利害关系的评审项目，如受到邀请，应主动提出回避。行政监管部门、采购人或</w:t>
      </w:r>
      <w:r>
        <w:rPr>
          <w:rFonts w:hint="eastAsia" w:ascii="宋体" w:hAnsi="宋体" w:eastAsia="宋体" w:cs="宋体"/>
          <w:color w:val="auto"/>
          <w:spacing w:val="-4"/>
          <w:sz w:val="24"/>
          <w:szCs w:val="24"/>
          <w:highlight w:val="none"/>
          <w:lang w:eastAsia="zh-CN"/>
        </w:rPr>
        <w:t>代理公司</w:t>
      </w:r>
      <w:r>
        <w:rPr>
          <w:rFonts w:ascii="宋体" w:hAnsi="宋体" w:eastAsia="宋体" w:cs="宋体"/>
          <w:color w:val="auto"/>
          <w:spacing w:val="-4"/>
          <w:sz w:val="24"/>
          <w:szCs w:val="24"/>
          <w:highlight w:val="none"/>
          <w:lang w:eastAsia="zh-CN"/>
        </w:rPr>
        <w:t>也可要求该评审专家回避。</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outlineLvl w:val="9"/>
        <w:rPr>
          <w:rFonts w:ascii="宋体" w:hAnsi="宋体" w:eastAsia="宋体" w:cs="宋体"/>
          <w:color w:val="auto"/>
          <w:spacing w:val="-4"/>
          <w:sz w:val="24"/>
          <w:szCs w:val="24"/>
          <w:highlight w:val="none"/>
          <w:lang w:eastAsia="zh-CN"/>
        </w:rPr>
      </w:pPr>
      <w:r>
        <w:rPr>
          <w:rFonts w:ascii="宋体" w:hAnsi="宋体" w:eastAsia="宋体" w:cs="宋体"/>
          <w:color w:val="auto"/>
          <w:spacing w:val="-4"/>
          <w:sz w:val="24"/>
          <w:szCs w:val="24"/>
          <w:highlight w:val="none"/>
          <w:lang w:eastAsia="zh-CN"/>
        </w:rPr>
        <w:t>有利害关系主要是指三年内曾在参加该采购项目供应商中任职</w:t>
      </w:r>
      <w:r>
        <w:rPr>
          <w:rFonts w:hint="eastAsia" w:ascii="宋体" w:hAnsi="宋体" w:eastAsia="宋体" w:cs="宋体"/>
          <w:color w:val="auto"/>
          <w:spacing w:val="-4"/>
          <w:sz w:val="24"/>
          <w:szCs w:val="24"/>
          <w:highlight w:val="none"/>
          <w:lang w:eastAsia="zh-CN"/>
        </w:rPr>
        <w:t>（</w:t>
      </w:r>
      <w:r>
        <w:rPr>
          <w:rFonts w:ascii="宋体" w:hAnsi="宋体" w:eastAsia="宋体" w:cs="宋体"/>
          <w:color w:val="auto"/>
          <w:spacing w:val="-4"/>
          <w:sz w:val="24"/>
          <w:szCs w:val="24"/>
          <w:highlight w:val="none"/>
          <w:lang w:eastAsia="zh-CN"/>
        </w:rPr>
        <w:t>包括一般工作</w:t>
      </w:r>
      <w:r>
        <w:rPr>
          <w:rFonts w:hint="eastAsia" w:ascii="宋体" w:hAnsi="宋体" w:eastAsia="宋体" w:cs="宋体"/>
          <w:color w:val="auto"/>
          <w:spacing w:val="-4"/>
          <w:sz w:val="24"/>
          <w:szCs w:val="24"/>
          <w:highlight w:val="none"/>
          <w:lang w:eastAsia="zh-CN"/>
        </w:rPr>
        <w:t>）</w:t>
      </w:r>
      <w:r>
        <w:rPr>
          <w:rFonts w:ascii="宋体" w:hAnsi="宋体" w:eastAsia="宋体" w:cs="宋体"/>
          <w:color w:val="auto"/>
          <w:spacing w:val="-4"/>
          <w:sz w:val="24"/>
          <w:szCs w:val="24"/>
          <w:highlight w:val="none"/>
          <w:lang w:eastAsia="zh-CN"/>
        </w:rPr>
        <w:t>或担任顾问，配偶或直系亲属在参加该采购项目的供应商中任职或担任顾 问，与参加该采购项目供应商发生过法律纠纷，以及其他可能影响公正评审的情况。</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outlineLvl w:val="9"/>
        <w:rPr>
          <w:rFonts w:ascii="宋体" w:hAnsi="宋体" w:eastAsia="宋体" w:cs="宋体"/>
          <w:color w:val="auto"/>
          <w:spacing w:val="-4"/>
          <w:sz w:val="24"/>
          <w:szCs w:val="24"/>
          <w:highlight w:val="none"/>
          <w:lang w:eastAsia="zh-CN"/>
        </w:rPr>
      </w:pPr>
      <w:r>
        <w:rPr>
          <w:rFonts w:ascii="宋体" w:hAnsi="宋体" w:eastAsia="宋体" w:cs="宋体"/>
          <w:color w:val="auto"/>
          <w:spacing w:val="-4"/>
          <w:sz w:val="24"/>
          <w:szCs w:val="24"/>
          <w:highlight w:val="none"/>
          <w:lang w:eastAsia="zh-CN"/>
        </w:rPr>
        <w:t>3.评审或咨询过程中关闭通讯设备，不得与外界联系。因发生不可预见情况，确实需要与外界联系的，应当有在场工作人员陪同。</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outlineLvl w:val="9"/>
        <w:rPr>
          <w:rFonts w:ascii="宋体" w:hAnsi="宋体" w:eastAsia="宋体" w:cs="宋体"/>
          <w:color w:val="auto"/>
          <w:spacing w:val="-4"/>
          <w:sz w:val="24"/>
          <w:szCs w:val="24"/>
          <w:highlight w:val="none"/>
          <w:lang w:eastAsia="zh-CN"/>
        </w:rPr>
      </w:pPr>
      <w:r>
        <w:rPr>
          <w:rFonts w:ascii="宋体" w:hAnsi="宋体" w:eastAsia="宋体" w:cs="宋体"/>
          <w:color w:val="auto"/>
          <w:spacing w:val="-4"/>
          <w:sz w:val="24"/>
          <w:szCs w:val="24"/>
          <w:highlight w:val="none"/>
          <w:lang w:eastAsia="zh-CN"/>
        </w:rPr>
        <w:t>4.评审过程中，不得发表影响评审公正的倾向性、歧视性言论；不得征询或者接受采购人的倾向性意见；不得以任何明示或暗示的方式要求参加该采购项目的供应商以澄清、说明或补正为借口，表达与其原电子投标文件原意不同的意见；不得以采购文件没有规定的方法和标准作为评审的依据；不得违反规定的评审格式评分和撰写评审意见；不得拒绝对自己的评审意见签字确认。</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outlineLvl w:val="9"/>
        <w:rPr>
          <w:rFonts w:ascii="宋体" w:hAnsi="宋体" w:eastAsia="宋体" w:cs="宋体"/>
          <w:color w:val="auto"/>
          <w:spacing w:val="-4"/>
          <w:sz w:val="24"/>
          <w:szCs w:val="24"/>
          <w:highlight w:val="none"/>
          <w:lang w:eastAsia="zh-CN"/>
        </w:rPr>
      </w:pPr>
      <w:r>
        <w:rPr>
          <w:rFonts w:ascii="宋体" w:hAnsi="宋体" w:eastAsia="宋体" w:cs="宋体"/>
          <w:color w:val="auto"/>
          <w:spacing w:val="-4"/>
          <w:sz w:val="24"/>
          <w:szCs w:val="24"/>
          <w:highlight w:val="none"/>
          <w:lang w:eastAsia="zh-CN"/>
        </w:rPr>
        <w:t>5.有关部门</w:t>
      </w:r>
      <w:r>
        <w:rPr>
          <w:rFonts w:hint="eastAsia" w:ascii="宋体" w:hAnsi="宋体" w:eastAsia="宋体" w:cs="宋体"/>
          <w:color w:val="auto"/>
          <w:spacing w:val="-4"/>
          <w:sz w:val="24"/>
          <w:szCs w:val="24"/>
          <w:highlight w:val="none"/>
          <w:lang w:eastAsia="zh-CN"/>
        </w:rPr>
        <w:t>（</w:t>
      </w:r>
      <w:r>
        <w:rPr>
          <w:rFonts w:ascii="宋体" w:hAnsi="宋体" w:eastAsia="宋体" w:cs="宋体"/>
          <w:color w:val="auto"/>
          <w:spacing w:val="-4"/>
          <w:sz w:val="24"/>
          <w:szCs w:val="24"/>
          <w:highlight w:val="none"/>
          <w:lang w:eastAsia="zh-CN"/>
        </w:rPr>
        <w:t>机构</w:t>
      </w:r>
      <w:r>
        <w:rPr>
          <w:rFonts w:hint="eastAsia" w:ascii="宋体" w:hAnsi="宋体" w:eastAsia="宋体" w:cs="宋体"/>
          <w:color w:val="auto"/>
          <w:spacing w:val="-4"/>
          <w:sz w:val="24"/>
          <w:szCs w:val="24"/>
          <w:highlight w:val="none"/>
          <w:lang w:eastAsia="zh-CN"/>
        </w:rPr>
        <w:t>）</w:t>
      </w:r>
      <w:r>
        <w:rPr>
          <w:rFonts w:ascii="宋体" w:hAnsi="宋体" w:eastAsia="宋体" w:cs="宋体"/>
          <w:color w:val="auto"/>
          <w:spacing w:val="-4"/>
          <w:sz w:val="24"/>
          <w:szCs w:val="24"/>
          <w:highlight w:val="none"/>
          <w:lang w:eastAsia="zh-CN"/>
        </w:rPr>
        <w:t>制定的其他评审工作纪律。</w:t>
      </w: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outlineLvl w:val="9"/>
        <w:rPr>
          <w:rFonts w:ascii="宋体" w:hAnsi="宋体" w:eastAsia="宋体" w:cs="宋体"/>
          <w:color w:val="auto"/>
          <w:spacing w:val="-4"/>
          <w:sz w:val="24"/>
          <w:szCs w:val="24"/>
          <w:highlight w:val="none"/>
          <w:lang w:eastAsia="zh-CN"/>
        </w:rPr>
        <w:sectPr>
          <w:pgSz w:w="11910" w:h="16840"/>
          <w:pgMar w:top="1440" w:right="1800" w:bottom="1440" w:left="1800" w:header="0" w:footer="0" w:gutter="0"/>
          <w:cols w:space="720" w:num="1"/>
        </w:sectPr>
      </w:pPr>
    </w:p>
    <w:p>
      <w:pPr>
        <w:pStyle w:val="5"/>
        <w:spacing w:before="287" w:line="219" w:lineRule="auto"/>
        <w:ind w:left="1929"/>
        <w:outlineLvl w:val="0"/>
        <w:rPr>
          <w:color w:val="auto"/>
          <w:sz w:val="43"/>
          <w:szCs w:val="43"/>
          <w:highlight w:val="none"/>
          <w:lang w:eastAsia="zh-CN"/>
        </w:rPr>
      </w:pPr>
      <w:bookmarkStart w:id="8" w:name="_Toc20696"/>
      <w:r>
        <w:rPr>
          <w:b/>
          <w:bCs/>
          <w:color w:val="auto"/>
          <w:spacing w:val="16"/>
          <w:sz w:val="43"/>
          <w:szCs w:val="43"/>
          <w:highlight w:val="none"/>
          <w:lang w:eastAsia="zh-CN"/>
        </w:rPr>
        <w:t>第六章合同条款及格式</w:t>
      </w:r>
      <w:bookmarkEnd w:id="8"/>
    </w:p>
    <w:p>
      <w:pPr>
        <w:spacing w:line="277" w:lineRule="auto"/>
        <w:outlineLvl w:val="9"/>
        <w:rPr>
          <w:color w:val="auto"/>
          <w:highlight w:val="none"/>
          <w:lang w:eastAsia="zh-CN"/>
        </w:rPr>
      </w:pPr>
    </w:p>
    <w:p>
      <w:pPr>
        <w:spacing w:line="277" w:lineRule="auto"/>
        <w:outlineLvl w:val="9"/>
        <w:rPr>
          <w:color w:val="auto"/>
          <w:highlight w:val="none"/>
          <w:lang w:eastAsia="zh-CN"/>
        </w:rPr>
      </w:pPr>
    </w:p>
    <w:p>
      <w:pPr>
        <w:spacing w:line="277" w:lineRule="auto"/>
        <w:outlineLvl w:val="9"/>
        <w:rPr>
          <w:color w:val="auto"/>
          <w:highlight w:val="none"/>
          <w:lang w:eastAsia="zh-CN"/>
        </w:rPr>
      </w:pPr>
    </w:p>
    <w:p>
      <w:pPr>
        <w:spacing w:line="277" w:lineRule="auto"/>
        <w:outlineLvl w:val="9"/>
        <w:rPr>
          <w:color w:val="auto"/>
          <w:highlight w:val="none"/>
          <w:lang w:eastAsia="zh-CN"/>
        </w:rPr>
      </w:pPr>
    </w:p>
    <w:p>
      <w:pPr>
        <w:pStyle w:val="5"/>
        <w:spacing w:before="156" w:line="219" w:lineRule="auto"/>
        <w:ind w:left="1780"/>
        <w:outlineLvl w:val="9"/>
        <w:rPr>
          <w:color w:val="auto"/>
          <w:sz w:val="48"/>
          <w:szCs w:val="48"/>
          <w:highlight w:val="none"/>
          <w:lang w:eastAsia="zh-CN"/>
        </w:rPr>
      </w:pPr>
      <w:r>
        <w:rPr>
          <w:b/>
          <w:bCs/>
          <w:color w:val="auto"/>
          <w:spacing w:val="-7"/>
          <w:sz w:val="48"/>
          <w:szCs w:val="48"/>
          <w:highlight w:val="none"/>
          <w:lang w:eastAsia="zh-CN"/>
        </w:rPr>
        <w:t>政府采购合同参考范本</w:t>
      </w:r>
    </w:p>
    <w:p>
      <w:pPr>
        <w:spacing w:line="292" w:lineRule="auto"/>
        <w:outlineLvl w:val="9"/>
        <w:rPr>
          <w:color w:val="auto"/>
          <w:sz w:val="16"/>
          <w:highlight w:val="none"/>
          <w:lang w:eastAsia="zh-CN"/>
        </w:rPr>
      </w:pPr>
    </w:p>
    <w:p>
      <w:pPr>
        <w:pStyle w:val="5"/>
        <w:spacing w:before="156" w:line="219" w:lineRule="auto"/>
        <w:jc w:val="center"/>
        <w:outlineLvl w:val="9"/>
        <w:rPr>
          <w:color w:val="auto"/>
          <w:sz w:val="36"/>
          <w:szCs w:val="48"/>
          <w:highlight w:val="none"/>
          <w:lang w:eastAsia="zh-CN"/>
        </w:rPr>
      </w:pPr>
      <w:r>
        <w:rPr>
          <w:rFonts w:hint="eastAsia"/>
          <w:b/>
          <w:bCs/>
          <w:color w:val="auto"/>
          <w:spacing w:val="5"/>
          <w:sz w:val="36"/>
          <w:szCs w:val="48"/>
          <w:highlight w:val="none"/>
          <w:lang w:eastAsia="zh-CN"/>
        </w:rPr>
        <w:t>（签订时根据实际情况可做修改）</w:t>
      </w:r>
    </w:p>
    <w:p>
      <w:pPr>
        <w:spacing w:line="243" w:lineRule="auto"/>
        <w:outlineLvl w:val="9"/>
        <w:rPr>
          <w:color w:val="auto"/>
          <w:highlight w:val="none"/>
          <w:lang w:eastAsia="zh-CN"/>
        </w:rPr>
      </w:pPr>
    </w:p>
    <w:p>
      <w:pPr>
        <w:spacing w:line="243" w:lineRule="auto"/>
        <w:outlineLvl w:val="9"/>
        <w:rPr>
          <w:color w:val="auto"/>
          <w:highlight w:val="none"/>
          <w:lang w:eastAsia="zh-CN"/>
        </w:rPr>
      </w:pPr>
    </w:p>
    <w:p>
      <w:pPr>
        <w:spacing w:line="243" w:lineRule="auto"/>
        <w:outlineLvl w:val="9"/>
        <w:rPr>
          <w:color w:val="auto"/>
          <w:highlight w:val="none"/>
          <w:lang w:eastAsia="zh-CN"/>
        </w:rPr>
      </w:pPr>
    </w:p>
    <w:p>
      <w:pPr>
        <w:spacing w:line="243" w:lineRule="auto"/>
        <w:outlineLvl w:val="9"/>
        <w:rPr>
          <w:color w:val="auto"/>
          <w:highlight w:val="none"/>
          <w:lang w:eastAsia="zh-CN"/>
        </w:rPr>
      </w:pPr>
    </w:p>
    <w:p>
      <w:pPr>
        <w:spacing w:line="243" w:lineRule="auto"/>
        <w:outlineLvl w:val="9"/>
        <w:rPr>
          <w:color w:val="auto"/>
          <w:highlight w:val="none"/>
          <w:lang w:eastAsia="zh-CN"/>
        </w:rPr>
      </w:pPr>
    </w:p>
    <w:p>
      <w:pPr>
        <w:spacing w:line="243" w:lineRule="auto"/>
        <w:outlineLvl w:val="9"/>
        <w:rPr>
          <w:color w:val="auto"/>
          <w:highlight w:val="none"/>
          <w:lang w:eastAsia="zh-CN"/>
        </w:rPr>
      </w:pPr>
    </w:p>
    <w:p>
      <w:pPr>
        <w:spacing w:line="243" w:lineRule="auto"/>
        <w:outlineLvl w:val="9"/>
        <w:rPr>
          <w:color w:val="auto"/>
          <w:highlight w:val="none"/>
          <w:lang w:eastAsia="zh-CN"/>
        </w:rPr>
      </w:pPr>
    </w:p>
    <w:p>
      <w:pPr>
        <w:spacing w:line="243" w:lineRule="auto"/>
        <w:outlineLvl w:val="9"/>
        <w:rPr>
          <w:color w:val="auto"/>
          <w:highlight w:val="none"/>
          <w:lang w:eastAsia="zh-CN"/>
        </w:rPr>
      </w:pPr>
    </w:p>
    <w:p>
      <w:pPr>
        <w:spacing w:line="243" w:lineRule="auto"/>
        <w:outlineLvl w:val="9"/>
        <w:rPr>
          <w:color w:val="auto"/>
          <w:highlight w:val="none"/>
          <w:lang w:eastAsia="zh-CN"/>
        </w:rPr>
      </w:pPr>
    </w:p>
    <w:p>
      <w:pPr>
        <w:spacing w:line="243" w:lineRule="auto"/>
        <w:outlineLvl w:val="9"/>
        <w:rPr>
          <w:color w:val="auto"/>
          <w:highlight w:val="none"/>
          <w:lang w:eastAsia="zh-CN"/>
        </w:rPr>
      </w:pPr>
    </w:p>
    <w:p>
      <w:pPr>
        <w:pStyle w:val="5"/>
        <w:spacing w:before="75" w:line="474" w:lineRule="auto"/>
        <w:ind w:left="1673"/>
        <w:outlineLvl w:val="9"/>
        <w:rPr>
          <w:color w:val="auto"/>
          <w:sz w:val="23"/>
          <w:szCs w:val="23"/>
          <w:highlight w:val="none"/>
          <w:lang w:eastAsia="zh-CN"/>
        </w:rPr>
      </w:pPr>
      <w:r>
        <w:rPr>
          <w:color w:val="auto"/>
          <w:spacing w:val="-29"/>
          <w:sz w:val="23"/>
          <w:szCs w:val="23"/>
          <w:highlight w:val="none"/>
          <w:lang w:eastAsia="zh-CN"/>
        </w:rPr>
        <w:t>合同编号：</w:t>
      </w:r>
      <w:r>
        <w:rPr>
          <w:color w:val="auto"/>
          <w:spacing w:val="59"/>
          <w:sz w:val="23"/>
          <w:szCs w:val="23"/>
          <w:highlight w:val="none"/>
          <w:lang w:eastAsia="zh-CN"/>
        </w:rPr>
        <w:t xml:space="preserve"> </w:t>
      </w:r>
      <w:r>
        <w:rPr>
          <w:color w:val="auto"/>
          <w:sz w:val="23"/>
          <w:szCs w:val="23"/>
          <w:highlight w:val="none"/>
          <w:u w:val="single"/>
          <w:lang w:eastAsia="zh-CN"/>
        </w:rPr>
        <w:t xml:space="preserve">                                  </w:t>
      </w:r>
    </w:p>
    <w:p>
      <w:pPr>
        <w:pStyle w:val="5"/>
        <w:spacing w:line="220" w:lineRule="auto"/>
        <w:ind w:left="1673"/>
        <w:outlineLvl w:val="9"/>
        <w:rPr>
          <w:color w:val="auto"/>
          <w:sz w:val="23"/>
          <w:szCs w:val="23"/>
          <w:highlight w:val="none"/>
          <w:lang w:eastAsia="zh-CN"/>
        </w:rPr>
      </w:pPr>
      <w:r>
        <w:rPr>
          <w:color w:val="auto"/>
          <w:spacing w:val="-24"/>
          <w:sz w:val="23"/>
          <w:szCs w:val="23"/>
          <w:highlight w:val="none"/>
          <w:lang w:eastAsia="zh-CN"/>
        </w:rPr>
        <w:t>项目名称：</w:t>
      </w:r>
      <w:r>
        <w:rPr>
          <w:color w:val="auto"/>
          <w:spacing w:val="65"/>
          <w:sz w:val="23"/>
          <w:szCs w:val="23"/>
          <w:highlight w:val="none"/>
          <w:lang w:eastAsia="zh-CN"/>
        </w:rPr>
        <w:t xml:space="preserve"> </w:t>
      </w:r>
      <w:r>
        <w:rPr>
          <w:color w:val="auto"/>
          <w:sz w:val="23"/>
          <w:szCs w:val="23"/>
          <w:highlight w:val="none"/>
          <w:u w:val="single"/>
          <w:lang w:eastAsia="zh-CN"/>
        </w:rPr>
        <w:t xml:space="preserve">                                 </w:t>
      </w:r>
    </w:p>
    <w:p>
      <w:pPr>
        <w:spacing w:line="257" w:lineRule="auto"/>
        <w:outlineLvl w:val="9"/>
        <w:rPr>
          <w:color w:val="auto"/>
          <w:highlight w:val="none"/>
          <w:lang w:eastAsia="zh-CN"/>
        </w:rPr>
      </w:pPr>
    </w:p>
    <w:p>
      <w:pPr>
        <w:pStyle w:val="5"/>
        <w:spacing w:before="75" w:line="219" w:lineRule="auto"/>
        <w:ind w:left="1673"/>
        <w:outlineLvl w:val="9"/>
        <w:rPr>
          <w:color w:val="auto"/>
          <w:sz w:val="23"/>
          <w:szCs w:val="23"/>
          <w:highlight w:val="none"/>
          <w:lang w:eastAsia="zh-CN"/>
        </w:rPr>
      </w:pPr>
      <w:r>
        <w:rPr>
          <w:color w:val="auto"/>
          <w:spacing w:val="-18"/>
          <w:sz w:val="23"/>
          <w:szCs w:val="23"/>
          <w:highlight w:val="none"/>
          <w:lang w:eastAsia="zh-CN"/>
        </w:rPr>
        <w:t>采购文件编号：</w:t>
      </w:r>
      <w:r>
        <w:rPr>
          <w:color w:val="auto"/>
          <w:spacing w:val="90"/>
          <w:sz w:val="23"/>
          <w:szCs w:val="23"/>
          <w:highlight w:val="none"/>
          <w:lang w:eastAsia="zh-CN"/>
        </w:rPr>
        <w:t xml:space="preserve"> </w:t>
      </w:r>
      <w:r>
        <w:rPr>
          <w:color w:val="auto"/>
          <w:sz w:val="23"/>
          <w:szCs w:val="23"/>
          <w:highlight w:val="none"/>
          <w:u w:val="single"/>
          <w:lang w:eastAsia="zh-CN"/>
        </w:rPr>
        <w:t xml:space="preserve">                             </w:t>
      </w:r>
    </w:p>
    <w:p>
      <w:pPr>
        <w:pStyle w:val="5"/>
        <w:spacing w:before="291" w:line="221" w:lineRule="auto"/>
        <w:ind w:left="1673"/>
        <w:outlineLvl w:val="9"/>
        <w:rPr>
          <w:color w:val="auto"/>
          <w:highlight w:val="none"/>
          <w:lang w:eastAsia="zh-CN"/>
        </w:rPr>
      </w:pPr>
      <w:r>
        <w:rPr>
          <w:color w:val="auto"/>
          <w:spacing w:val="-50"/>
          <w:highlight w:val="none"/>
          <w:lang w:eastAsia="zh-CN"/>
        </w:rPr>
        <w:t>甲</w:t>
      </w:r>
      <w:r>
        <w:rPr>
          <w:color w:val="auto"/>
          <w:spacing w:val="16"/>
          <w:highlight w:val="none"/>
          <w:lang w:eastAsia="zh-CN"/>
        </w:rPr>
        <w:t xml:space="preserve">   </w:t>
      </w:r>
      <w:r>
        <w:rPr>
          <w:color w:val="auto"/>
          <w:spacing w:val="-50"/>
          <w:highlight w:val="none"/>
          <w:lang w:eastAsia="zh-CN"/>
        </w:rPr>
        <w:t>方：</w:t>
      </w:r>
      <w:r>
        <w:rPr>
          <w:color w:val="auto"/>
          <w:spacing w:val="-69"/>
          <w:highlight w:val="none"/>
          <w:lang w:eastAsia="zh-CN"/>
        </w:rPr>
        <w:t xml:space="preserve"> </w:t>
      </w:r>
      <w:r>
        <w:rPr>
          <w:color w:val="auto"/>
          <w:highlight w:val="none"/>
          <w:u w:val="single"/>
          <w:lang w:eastAsia="zh-CN"/>
        </w:rPr>
        <w:t xml:space="preserve">                             </w:t>
      </w:r>
    </w:p>
    <w:p>
      <w:pPr>
        <w:spacing w:line="245" w:lineRule="auto"/>
        <w:outlineLvl w:val="9"/>
        <w:rPr>
          <w:color w:val="auto"/>
          <w:highlight w:val="none"/>
          <w:lang w:eastAsia="zh-CN"/>
        </w:rPr>
      </w:pPr>
    </w:p>
    <w:p>
      <w:pPr>
        <w:pStyle w:val="5"/>
        <w:spacing w:before="79" w:line="213" w:lineRule="auto"/>
        <w:ind w:left="1664"/>
        <w:outlineLvl w:val="9"/>
        <w:rPr>
          <w:color w:val="auto"/>
          <w:sz w:val="24"/>
          <w:szCs w:val="24"/>
          <w:highlight w:val="none"/>
        </w:rPr>
      </w:pPr>
      <w:r>
        <w:rPr>
          <w:i/>
          <w:iCs/>
          <w:color w:val="auto"/>
          <w:spacing w:val="-21"/>
          <w:sz w:val="24"/>
          <w:szCs w:val="24"/>
          <w:highlight w:val="none"/>
        </w:rPr>
        <w:t>乙</w:t>
      </w:r>
      <w:r>
        <w:rPr>
          <w:color w:val="auto"/>
          <w:spacing w:val="25"/>
          <w:sz w:val="24"/>
          <w:szCs w:val="24"/>
          <w:highlight w:val="none"/>
        </w:rPr>
        <w:t xml:space="preserve">   </w:t>
      </w:r>
      <w:r>
        <w:rPr>
          <w:i/>
          <w:iCs/>
          <w:color w:val="auto"/>
          <w:spacing w:val="-21"/>
          <w:sz w:val="24"/>
          <w:szCs w:val="24"/>
          <w:highlight w:val="none"/>
        </w:rPr>
        <w:t>方：</w:t>
      </w:r>
      <w:r>
        <w:rPr>
          <w:color w:val="auto"/>
          <w:spacing w:val="-24"/>
          <w:sz w:val="24"/>
          <w:szCs w:val="24"/>
          <w:highlight w:val="none"/>
        </w:rPr>
        <w:t xml:space="preserve"> </w:t>
      </w:r>
      <w:r>
        <w:rPr>
          <w:color w:val="auto"/>
          <w:sz w:val="24"/>
          <w:szCs w:val="24"/>
          <w:highlight w:val="none"/>
          <w:u w:val="single"/>
        </w:rPr>
        <w:t xml:space="preserve">                                </w:t>
      </w:r>
    </w:p>
    <w:p>
      <w:pPr>
        <w:spacing w:line="243" w:lineRule="auto"/>
        <w:outlineLvl w:val="9"/>
        <w:rPr>
          <w:color w:val="auto"/>
          <w:highlight w:val="none"/>
        </w:rPr>
      </w:pPr>
    </w:p>
    <w:p>
      <w:pPr>
        <w:pStyle w:val="5"/>
        <w:spacing w:before="76" w:line="219" w:lineRule="auto"/>
        <w:ind w:left="1673"/>
        <w:outlineLvl w:val="9"/>
        <w:rPr>
          <w:color w:val="auto"/>
          <w:sz w:val="23"/>
          <w:szCs w:val="23"/>
          <w:highlight w:val="none"/>
        </w:rPr>
      </w:pPr>
      <w:r>
        <w:rPr>
          <w:rFonts w:hint="eastAsia"/>
          <w:color w:val="auto"/>
          <w:spacing w:val="-25"/>
          <w:w w:val="98"/>
          <w:sz w:val="23"/>
          <w:szCs w:val="23"/>
          <w:highlight w:val="none"/>
          <w:lang w:eastAsia="zh-CN"/>
        </w:rPr>
        <w:t>代理公司</w:t>
      </w:r>
      <w:r>
        <w:rPr>
          <w:color w:val="auto"/>
          <w:spacing w:val="-25"/>
          <w:w w:val="98"/>
          <w:sz w:val="23"/>
          <w:szCs w:val="23"/>
          <w:highlight w:val="none"/>
        </w:rPr>
        <w:t>：</w:t>
      </w:r>
      <w:r>
        <w:rPr>
          <w:color w:val="auto"/>
          <w:spacing w:val="72"/>
          <w:sz w:val="23"/>
          <w:szCs w:val="23"/>
          <w:highlight w:val="none"/>
        </w:rPr>
        <w:t xml:space="preserve"> </w:t>
      </w:r>
      <w:r>
        <w:rPr>
          <w:color w:val="auto"/>
          <w:sz w:val="23"/>
          <w:szCs w:val="23"/>
          <w:highlight w:val="none"/>
          <w:u w:val="single"/>
        </w:rPr>
        <w:t xml:space="preserve">                                  </w:t>
      </w:r>
    </w:p>
    <w:p>
      <w:pPr>
        <w:spacing w:line="282" w:lineRule="auto"/>
        <w:outlineLvl w:val="9"/>
        <w:rPr>
          <w:color w:val="auto"/>
          <w:highlight w:val="none"/>
        </w:rPr>
      </w:pPr>
    </w:p>
    <w:p>
      <w:pPr>
        <w:spacing w:line="283" w:lineRule="auto"/>
        <w:outlineLvl w:val="9"/>
        <w:rPr>
          <w:color w:val="auto"/>
          <w:highlight w:val="none"/>
        </w:rPr>
      </w:pPr>
    </w:p>
    <w:p>
      <w:pPr>
        <w:spacing w:line="283" w:lineRule="auto"/>
        <w:outlineLvl w:val="9"/>
        <w:rPr>
          <w:color w:val="auto"/>
          <w:highlight w:val="none"/>
        </w:rPr>
      </w:pPr>
    </w:p>
    <w:p>
      <w:pPr>
        <w:pStyle w:val="5"/>
        <w:spacing w:before="75" w:line="227" w:lineRule="auto"/>
        <w:ind w:left="3353"/>
        <w:outlineLvl w:val="9"/>
        <w:rPr>
          <w:color w:val="auto"/>
          <w:sz w:val="23"/>
          <w:szCs w:val="23"/>
          <w:highlight w:val="none"/>
        </w:rPr>
      </w:pPr>
      <w:r>
        <w:rPr>
          <w:rFonts w:ascii="黑体" w:hAnsi="黑体" w:eastAsia="黑体" w:cs="黑体"/>
          <w:color w:val="auto"/>
          <w:spacing w:val="-13"/>
          <w:sz w:val="23"/>
          <w:szCs w:val="23"/>
          <w:highlight w:val="none"/>
        </w:rPr>
        <w:t>年</w:t>
      </w:r>
      <w:r>
        <w:rPr>
          <w:rFonts w:ascii="黑体" w:hAnsi="黑体" w:eastAsia="黑体" w:cs="黑体"/>
          <w:color w:val="auto"/>
          <w:spacing w:val="1"/>
          <w:sz w:val="23"/>
          <w:szCs w:val="23"/>
          <w:highlight w:val="none"/>
          <w:u w:val="single"/>
        </w:rPr>
        <w:t xml:space="preserve">     </w:t>
      </w:r>
      <w:r>
        <w:rPr>
          <w:rFonts w:ascii="黑体" w:hAnsi="黑体" w:eastAsia="黑体" w:cs="黑体"/>
          <w:color w:val="auto"/>
          <w:spacing w:val="-105"/>
          <w:sz w:val="23"/>
          <w:szCs w:val="23"/>
          <w:highlight w:val="none"/>
        </w:rPr>
        <w:t xml:space="preserve"> </w:t>
      </w:r>
      <w:r>
        <w:rPr>
          <w:color w:val="auto"/>
          <w:spacing w:val="-13"/>
          <w:sz w:val="23"/>
          <w:szCs w:val="23"/>
          <w:highlight w:val="none"/>
        </w:rPr>
        <w:t>月</w:t>
      </w:r>
      <w:r>
        <w:rPr>
          <w:color w:val="auto"/>
          <w:spacing w:val="-111"/>
          <w:sz w:val="23"/>
          <w:szCs w:val="23"/>
          <w:highlight w:val="none"/>
        </w:rPr>
        <w:t xml:space="preserve"> </w:t>
      </w:r>
      <w:r>
        <w:rPr>
          <w:color w:val="auto"/>
          <w:sz w:val="23"/>
          <w:szCs w:val="23"/>
          <w:highlight w:val="none"/>
          <w:u w:val="single"/>
        </w:rPr>
        <w:t xml:space="preserve">      </w:t>
      </w:r>
    </w:p>
    <w:p>
      <w:pPr>
        <w:spacing w:line="227" w:lineRule="auto"/>
        <w:outlineLvl w:val="9"/>
        <w:rPr>
          <w:color w:val="auto"/>
          <w:sz w:val="23"/>
          <w:szCs w:val="23"/>
          <w:highlight w:val="none"/>
        </w:rPr>
        <w:sectPr>
          <w:pgSz w:w="11910" w:h="16840"/>
          <w:pgMar w:top="1440" w:right="1800" w:bottom="1440" w:left="1800" w:header="0" w:footer="0" w:gutter="0"/>
          <w:cols w:space="720" w:num="1"/>
        </w:sectPr>
      </w:pPr>
    </w:p>
    <w:p>
      <w:pPr>
        <w:pStyle w:val="5"/>
        <w:spacing w:before="255" w:line="219" w:lineRule="auto"/>
        <w:ind w:left="2588"/>
        <w:outlineLvl w:val="9"/>
        <w:rPr>
          <w:color w:val="auto"/>
          <w:sz w:val="33"/>
          <w:szCs w:val="33"/>
          <w:highlight w:val="none"/>
          <w:lang w:eastAsia="zh-CN"/>
        </w:rPr>
      </w:pPr>
      <w:r>
        <w:rPr>
          <w:b/>
          <w:bCs/>
          <w:color w:val="auto"/>
          <w:spacing w:val="16"/>
          <w:sz w:val="33"/>
          <w:szCs w:val="33"/>
          <w:highlight w:val="none"/>
          <w:lang w:eastAsia="zh-CN"/>
        </w:rPr>
        <w:t>第一部分合同协议书</w:t>
      </w:r>
    </w:p>
    <w:p>
      <w:pPr>
        <w:spacing w:line="249" w:lineRule="auto"/>
        <w:outlineLvl w:val="9"/>
        <w:rPr>
          <w:color w:val="auto"/>
          <w:highlight w:val="none"/>
          <w:lang w:eastAsia="zh-CN"/>
        </w:rPr>
      </w:pPr>
    </w:p>
    <w:p>
      <w:pPr>
        <w:spacing w:line="250" w:lineRule="auto"/>
        <w:outlineLvl w:val="9"/>
        <w:rPr>
          <w:color w:val="auto"/>
          <w:highlight w:val="none"/>
          <w:lang w:eastAsia="zh-CN"/>
        </w:rPr>
      </w:pPr>
    </w:p>
    <w:p>
      <w:pPr>
        <w:pStyle w:val="5"/>
        <w:spacing w:before="78" w:line="308" w:lineRule="auto"/>
        <w:ind w:left="3"/>
        <w:outlineLvl w:val="9"/>
        <w:rPr>
          <w:color w:val="auto"/>
          <w:sz w:val="24"/>
          <w:szCs w:val="24"/>
          <w:highlight w:val="none"/>
          <w:lang w:eastAsia="zh-CN"/>
        </w:rPr>
      </w:pPr>
      <w:r>
        <w:rPr>
          <w:color w:val="auto"/>
          <w:spacing w:val="-4"/>
          <w:sz w:val="24"/>
          <w:szCs w:val="24"/>
          <w:highlight w:val="none"/>
          <w:lang w:eastAsia="zh-CN"/>
        </w:rPr>
        <w:t xml:space="preserve">项目名称： </w:t>
      </w:r>
      <w:r>
        <w:rPr>
          <w:color w:val="auto"/>
          <w:spacing w:val="-4"/>
          <w:sz w:val="24"/>
          <w:szCs w:val="24"/>
          <w:highlight w:val="none"/>
          <w:u w:val="single"/>
          <w:lang w:eastAsia="zh-CN"/>
        </w:rPr>
        <w:t xml:space="preserve">               </w:t>
      </w:r>
      <w:r>
        <w:rPr>
          <w:color w:val="auto"/>
          <w:spacing w:val="-25"/>
          <w:sz w:val="24"/>
          <w:szCs w:val="24"/>
          <w:highlight w:val="none"/>
          <w:lang w:eastAsia="zh-CN"/>
        </w:rPr>
        <w:t xml:space="preserve"> </w:t>
      </w:r>
      <w:r>
        <w:rPr>
          <w:rFonts w:hint="eastAsia"/>
          <w:color w:val="auto"/>
          <w:spacing w:val="-4"/>
          <w:sz w:val="24"/>
          <w:szCs w:val="24"/>
          <w:highlight w:val="none"/>
          <w:lang w:eastAsia="zh-CN"/>
        </w:rPr>
        <w:t>（</w:t>
      </w:r>
      <w:r>
        <w:rPr>
          <w:color w:val="auto"/>
          <w:spacing w:val="-4"/>
          <w:sz w:val="24"/>
          <w:szCs w:val="24"/>
          <w:highlight w:val="none"/>
          <w:lang w:eastAsia="zh-CN"/>
        </w:rPr>
        <w:t>分包项目须填写完整的分包号及分包名称</w:t>
      </w:r>
      <w:r>
        <w:rPr>
          <w:rFonts w:hint="eastAsia"/>
          <w:color w:val="auto"/>
          <w:spacing w:val="-4"/>
          <w:sz w:val="24"/>
          <w:szCs w:val="24"/>
          <w:highlight w:val="none"/>
          <w:lang w:eastAsia="zh-CN"/>
        </w:rPr>
        <w:t>）</w:t>
      </w:r>
    </w:p>
    <w:p>
      <w:pPr>
        <w:pStyle w:val="5"/>
        <w:spacing w:line="219" w:lineRule="auto"/>
        <w:ind w:left="3"/>
        <w:outlineLvl w:val="9"/>
        <w:rPr>
          <w:color w:val="auto"/>
          <w:sz w:val="24"/>
          <w:szCs w:val="24"/>
          <w:highlight w:val="none"/>
          <w:lang w:eastAsia="zh-CN"/>
        </w:rPr>
      </w:pPr>
      <w:r>
        <w:rPr>
          <w:color w:val="auto"/>
          <w:spacing w:val="-31"/>
          <w:sz w:val="24"/>
          <w:szCs w:val="24"/>
          <w:highlight w:val="none"/>
          <w:lang w:eastAsia="zh-CN"/>
        </w:rPr>
        <w:t>项目编号：</w:t>
      </w:r>
      <w:r>
        <w:rPr>
          <w:color w:val="auto"/>
          <w:spacing w:val="24"/>
          <w:sz w:val="24"/>
          <w:szCs w:val="24"/>
          <w:highlight w:val="none"/>
          <w:lang w:eastAsia="zh-CN"/>
        </w:rPr>
        <w:t xml:space="preserve"> </w:t>
      </w:r>
      <w:r>
        <w:rPr>
          <w:color w:val="auto"/>
          <w:sz w:val="24"/>
          <w:szCs w:val="24"/>
          <w:highlight w:val="none"/>
          <w:u w:val="single"/>
          <w:lang w:eastAsia="zh-CN"/>
        </w:rPr>
        <w:t xml:space="preserve">               </w:t>
      </w:r>
    </w:p>
    <w:p>
      <w:pPr>
        <w:pStyle w:val="5"/>
        <w:tabs>
          <w:tab w:val="left" w:pos="7212"/>
          <w:tab w:val="left" w:pos="7232"/>
        </w:tabs>
        <w:spacing w:before="144" w:line="313" w:lineRule="auto"/>
        <w:ind w:left="3" w:right="1093"/>
        <w:jc w:val="both"/>
        <w:outlineLvl w:val="9"/>
        <w:rPr>
          <w:color w:val="auto"/>
          <w:sz w:val="24"/>
          <w:szCs w:val="24"/>
          <w:highlight w:val="none"/>
          <w:lang w:eastAsia="zh-CN"/>
        </w:rPr>
      </w:pPr>
      <w:r>
        <w:rPr>
          <w:color w:val="auto"/>
          <w:spacing w:val="11"/>
          <w:sz w:val="24"/>
          <w:szCs w:val="24"/>
          <w:highlight w:val="none"/>
          <w:lang w:eastAsia="zh-CN"/>
        </w:rPr>
        <w:t>甲方</w:t>
      </w:r>
      <w:r>
        <w:rPr>
          <w:rFonts w:hint="eastAsia"/>
          <w:color w:val="auto"/>
          <w:spacing w:val="11"/>
          <w:sz w:val="24"/>
          <w:szCs w:val="24"/>
          <w:highlight w:val="none"/>
          <w:lang w:eastAsia="zh-CN"/>
        </w:rPr>
        <w:t>（</w:t>
      </w:r>
      <w:r>
        <w:rPr>
          <w:color w:val="auto"/>
          <w:spacing w:val="11"/>
          <w:sz w:val="24"/>
          <w:szCs w:val="24"/>
          <w:highlight w:val="none"/>
          <w:lang w:eastAsia="zh-CN"/>
        </w:rPr>
        <w:t>采购人</w:t>
      </w:r>
      <w:r>
        <w:rPr>
          <w:rFonts w:hint="eastAsia"/>
          <w:color w:val="auto"/>
          <w:spacing w:val="11"/>
          <w:sz w:val="24"/>
          <w:szCs w:val="24"/>
          <w:highlight w:val="none"/>
          <w:lang w:eastAsia="zh-CN"/>
        </w:rPr>
        <w:t>）</w:t>
      </w:r>
      <w:r>
        <w:rPr>
          <w:color w:val="auto"/>
          <w:spacing w:val="11"/>
          <w:sz w:val="24"/>
          <w:szCs w:val="24"/>
          <w:highlight w:val="none"/>
          <w:lang w:eastAsia="zh-CN"/>
        </w:rPr>
        <w:t xml:space="preserve"> : </w:t>
      </w:r>
      <w:r>
        <w:rPr>
          <w:color w:val="auto"/>
          <w:sz w:val="24"/>
          <w:szCs w:val="24"/>
          <w:highlight w:val="none"/>
          <w:u w:val="single"/>
          <w:lang w:eastAsia="zh-CN"/>
        </w:rPr>
        <w:tab/>
      </w:r>
      <w:r>
        <w:rPr>
          <w:color w:val="auto"/>
          <w:sz w:val="24"/>
          <w:szCs w:val="24"/>
          <w:highlight w:val="none"/>
          <w:lang w:eastAsia="zh-CN"/>
        </w:rPr>
        <w:t xml:space="preserve"> </w:t>
      </w:r>
      <w:r>
        <w:rPr>
          <w:color w:val="auto"/>
          <w:spacing w:val="26"/>
          <w:sz w:val="24"/>
          <w:szCs w:val="24"/>
          <w:highlight w:val="none"/>
          <w:lang w:eastAsia="zh-CN"/>
        </w:rPr>
        <w:t>乙方</w:t>
      </w:r>
      <w:r>
        <w:rPr>
          <w:rFonts w:hint="eastAsia"/>
          <w:color w:val="auto"/>
          <w:spacing w:val="26"/>
          <w:sz w:val="24"/>
          <w:szCs w:val="24"/>
          <w:highlight w:val="none"/>
          <w:lang w:eastAsia="zh-CN"/>
        </w:rPr>
        <w:t>（</w:t>
      </w:r>
      <w:r>
        <w:rPr>
          <w:color w:val="auto"/>
          <w:spacing w:val="26"/>
          <w:sz w:val="24"/>
          <w:szCs w:val="24"/>
          <w:highlight w:val="none"/>
          <w:lang w:eastAsia="zh-CN"/>
        </w:rPr>
        <w:t>中标人</w:t>
      </w:r>
      <w:r>
        <w:rPr>
          <w:rFonts w:hint="eastAsia"/>
          <w:color w:val="auto"/>
          <w:spacing w:val="26"/>
          <w:sz w:val="24"/>
          <w:szCs w:val="24"/>
          <w:highlight w:val="none"/>
          <w:lang w:eastAsia="zh-CN"/>
        </w:rPr>
        <w:t>）</w:t>
      </w:r>
      <w:r>
        <w:rPr>
          <w:color w:val="auto"/>
          <w:spacing w:val="26"/>
          <w:sz w:val="24"/>
          <w:szCs w:val="24"/>
          <w:highlight w:val="none"/>
          <w:lang w:eastAsia="zh-CN"/>
        </w:rPr>
        <w:t>:</w:t>
      </w:r>
      <w:r>
        <w:rPr>
          <w:color w:val="auto"/>
          <w:spacing w:val="41"/>
          <w:sz w:val="24"/>
          <w:szCs w:val="24"/>
          <w:highlight w:val="none"/>
          <w:lang w:eastAsia="zh-CN"/>
        </w:rPr>
        <w:t xml:space="preserve"> </w:t>
      </w:r>
      <w:r>
        <w:rPr>
          <w:color w:val="auto"/>
          <w:sz w:val="24"/>
          <w:szCs w:val="24"/>
          <w:highlight w:val="none"/>
          <w:u w:val="single"/>
          <w:lang w:eastAsia="zh-CN"/>
        </w:rPr>
        <w:tab/>
      </w:r>
      <w:r>
        <w:rPr>
          <w:color w:val="auto"/>
          <w:sz w:val="24"/>
          <w:szCs w:val="24"/>
          <w:highlight w:val="none"/>
          <w:u w:val="single"/>
          <w:lang w:eastAsia="zh-CN"/>
        </w:rPr>
        <w:tab/>
      </w:r>
      <w:r>
        <w:rPr>
          <w:color w:val="auto"/>
          <w:sz w:val="24"/>
          <w:szCs w:val="24"/>
          <w:highlight w:val="none"/>
          <w:lang w:eastAsia="zh-CN"/>
        </w:rPr>
        <w:t xml:space="preserve"> </w:t>
      </w:r>
      <w:r>
        <w:rPr>
          <w:color w:val="auto"/>
          <w:spacing w:val="-31"/>
          <w:sz w:val="24"/>
          <w:szCs w:val="24"/>
          <w:highlight w:val="none"/>
          <w:lang w:eastAsia="zh-CN"/>
        </w:rPr>
        <w:t>签订地：</w:t>
      </w:r>
      <w:r>
        <w:rPr>
          <w:color w:val="auto"/>
          <w:spacing w:val="-27"/>
          <w:sz w:val="24"/>
          <w:szCs w:val="24"/>
          <w:highlight w:val="none"/>
          <w:lang w:eastAsia="zh-CN"/>
        </w:rPr>
        <w:t xml:space="preserve"> </w:t>
      </w:r>
      <w:r>
        <w:rPr>
          <w:color w:val="auto"/>
          <w:sz w:val="24"/>
          <w:szCs w:val="24"/>
          <w:highlight w:val="none"/>
          <w:u w:val="single"/>
          <w:lang w:eastAsia="zh-CN"/>
        </w:rPr>
        <w:t xml:space="preserve">                                                     </w:t>
      </w:r>
    </w:p>
    <w:p>
      <w:pPr>
        <w:pStyle w:val="5"/>
        <w:spacing w:line="219" w:lineRule="auto"/>
        <w:ind w:left="3"/>
        <w:outlineLvl w:val="9"/>
        <w:rPr>
          <w:color w:val="auto"/>
          <w:sz w:val="24"/>
          <w:szCs w:val="24"/>
          <w:highlight w:val="none"/>
          <w:lang w:eastAsia="zh-CN"/>
        </w:rPr>
      </w:pPr>
      <w:r>
        <w:rPr>
          <w:color w:val="auto"/>
          <w:spacing w:val="-31"/>
          <w:sz w:val="24"/>
          <w:szCs w:val="24"/>
          <w:highlight w:val="none"/>
          <w:lang w:eastAsia="zh-CN"/>
        </w:rPr>
        <w:t>签订日期：</w:t>
      </w:r>
      <w:r>
        <w:rPr>
          <w:color w:val="auto"/>
          <w:spacing w:val="39"/>
          <w:sz w:val="24"/>
          <w:szCs w:val="24"/>
          <w:highlight w:val="none"/>
          <w:lang w:eastAsia="zh-CN"/>
        </w:rPr>
        <w:t xml:space="preserve"> </w:t>
      </w:r>
      <w:r>
        <w:rPr>
          <w:color w:val="auto"/>
          <w:spacing w:val="1"/>
          <w:sz w:val="24"/>
          <w:szCs w:val="24"/>
          <w:highlight w:val="none"/>
          <w:u w:val="single"/>
          <w:lang w:eastAsia="zh-CN"/>
        </w:rPr>
        <w:t xml:space="preserve">                  </w:t>
      </w:r>
      <w:r>
        <w:rPr>
          <w:color w:val="auto"/>
          <w:spacing w:val="-31"/>
          <w:sz w:val="24"/>
          <w:szCs w:val="24"/>
          <w:highlight w:val="none"/>
          <w:lang w:eastAsia="zh-CN"/>
        </w:rPr>
        <w:t>年</w:t>
      </w:r>
      <w:r>
        <w:rPr>
          <w:color w:val="auto"/>
          <w:sz w:val="24"/>
          <w:szCs w:val="24"/>
          <w:highlight w:val="none"/>
          <w:u w:val="single"/>
          <w:lang w:eastAsia="zh-CN"/>
        </w:rPr>
        <w:t xml:space="preserve">             </w:t>
      </w:r>
      <w:r>
        <w:rPr>
          <w:color w:val="auto"/>
          <w:spacing w:val="-87"/>
          <w:sz w:val="24"/>
          <w:szCs w:val="24"/>
          <w:highlight w:val="none"/>
          <w:lang w:eastAsia="zh-CN"/>
        </w:rPr>
        <w:t xml:space="preserve"> </w:t>
      </w:r>
      <w:r>
        <w:rPr>
          <w:color w:val="auto"/>
          <w:spacing w:val="-31"/>
          <w:sz w:val="24"/>
          <w:szCs w:val="24"/>
          <w:highlight w:val="none"/>
          <w:lang w:eastAsia="zh-CN"/>
        </w:rPr>
        <w:t>月</w:t>
      </w:r>
      <w:r>
        <w:rPr>
          <w:color w:val="auto"/>
          <w:spacing w:val="3"/>
          <w:sz w:val="24"/>
          <w:szCs w:val="24"/>
          <w:highlight w:val="none"/>
          <w:u w:val="single"/>
          <w:lang w:eastAsia="zh-CN"/>
        </w:rPr>
        <w:t xml:space="preserve">              </w:t>
      </w:r>
      <w:r>
        <w:rPr>
          <w:color w:val="auto"/>
          <w:spacing w:val="-31"/>
          <w:sz w:val="24"/>
          <w:szCs w:val="24"/>
          <w:highlight w:val="none"/>
          <w:lang w:eastAsia="zh-CN"/>
        </w:rPr>
        <w:t>日</w:t>
      </w:r>
    </w:p>
    <w:p>
      <w:pPr>
        <w:pStyle w:val="5"/>
        <w:tabs>
          <w:tab w:val="left" w:pos="1593"/>
        </w:tabs>
        <w:spacing w:before="104" w:line="318" w:lineRule="auto"/>
        <w:ind w:left="3" w:right="29" w:firstLine="460"/>
        <w:jc w:val="both"/>
        <w:outlineLvl w:val="9"/>
        <w:rPr>
          <w:color w:val="auto"/>
          <w:sz w:val="24"/>
          <w:szCs w:val="24"/>
          <w:highlight w:val="none"/>
          <w:lang w:eastAsia="zh-CN"/>
        </w:rPr>
      </w:pPr>
      <w:r>
        <w:rPr>
          <w:color w:val="auto"/>
          <w:sz w:val="24"/>
          <w:szCs w:val="24"/>
          <w:highlight w:val="none"/>
          <w:u w:val="single"/>
          <w:lang w:eastAsia="zh-CN"/>
        </w:rPr>
        <w:tab/>
      </w:r>
      <w:r>
        <w:rPr>
          <w:color w:val="auto"/>
          <w:spacing w:val="-4"/>
          <w:sz w:val="24"/>
          <w:szCs w:val="24"/>
          <w:highlight w:val="none"/>
          <w:lang w:eastAsia="zh-CN"/>
        </w:rPr>
        <w:t xml:space="preserve"> </w:t>
      </w:r>
      <w:r>
        <w:rPr>
          <w:rFonts w:hint="eastAsia"/>
          <w:color w:val="auto"/>
          <w:spacing w:val="-6"/>
          <w:sz w:val="24"/>
          <w:szCs w:val="24"/>
          <w:highlight w:val="none"/>
          <w:lang w:eastAsia="zh-CN"/>
        </w:rPr>
        <w:t>（</w:t>
      </w:r>
      <w:r>
        <w:rPr>
          <w:color w:val="auto"/>
          <w:spacing w:val="-6"/>
          <w:sz w:val="24"/>
          <w:szCs w:val="24"/>
          <w:highlight w:val="none"/>
          <w:lang w:eastAsia="zh-CN"/>
        </w:rPr>
        <w:t>以下简称；甲方</w:t>
      </w:r>
      <w:r>
        <w:rPr>
          <w:rFonts w:hint="eastAsia"/>
          <w:color w:val="auto"/>
          <w:spacing w:val="-6"/>
          <w:sz w:val="24"/>
          <w:szCs w:val="24"/>
          <w:highlight w:val="none"/>
          <w:lang w:eastAsia="zh-CN"/>
        </w:rPr>
        <w:t>）</w:t>
      </w:r>
      <w:r>
        <w:rPr>
          <w:color w:val="auto"/>
          <w:spacing w:val="-62"/>
          <w:sz w:val="24"/>
          <w:szCs w:val="24"/>
          <w:highlight w:val="none"/>
          <w:lang w:eastAsia="zh-CN"/>
        </w:rPr>
        <w:t xml:space="preserve"> </w:t>
      </w:r>
      <w:r>
        <w:rPr>
          <w:color w:val="auto"/>
          <w:spacing w:val="-6"/>
          <w:sz w:val="24"/>
          <w:szCs w:val="24"/>
          <w:highlight w:val="none"/>
          <w:u w:val="single"/>
          <w:lang w:eastAsia="zh-CN"/>
        </w:rPr>
        <w:t>通 过</w:t>
      </w:r>
      <w:r>
        <w:rPr>
          <w:color w:val="auto"/>
          <w:spacing w:val="3"/>
          <w:sz w:val="24"/>
          <w:szCs w:val="24"/>
          <w:highlight w:val="none"/>
          <w:u w:val="single"/>
          <w:lang w:eastAsia="zh-CN"/>
        </w:rPr>
        <w:t xml:space="preserve">          </w:t>
      </w:r>
      <w:r>
        <w:rPr>
          <w:color w:val="auto"/>
          <w:spacing w:val="-6"/>
          <w:sz w:val="24"/>
          <w:szCs w:val="24"/>
          <w:highlight w:val="none"/>
          <w:lang w:eastAsia="zh-CN"/>
        </w:rPr>
        <w:t>组织的</w:t>
      </w:r>
      <w:r>
        <w:rPr>
          <w:color w:val="auto"/>
          <w:spacing w:val="-113"/>
          <w:sz w:val="24"/>
          <w:szCs w:val="24"/>
          <w:highlight w:val="none"/>
          <w:lang w:eastAsia="zh-CN"/>
        </w:rPr>
        <w:t xml:space="preserve"> </w:t>
      </w:r>
      <w:r>
        <w:rPr>
          <w:color w:val="auto"/>
          <w:sz w:val="24"/>
          <w:szCs w:val="24"/>
          <w:highlight w:val="none"/>
          <w:u w:val="single"/>
          <w:lang w:eastAsia="zh-CN"/>
        </w:rPr>
        <w:t xml:space="preserve">              </w:t>
      </w:r>
      <w:r>
        <w:rPr>
          <w:color w:val="auto"/>
          <w:spacing w:val="-6"/>
          <w:sz w:val="24"/>
          <w:szCs w:val="24"/>
          <w:highlight w:val="none"/>
          <w:lang w:eastAsia="zh-CN"/>
        </w:rPr>
        <w:t xml:space="preserve"> </w:t>
      </w:r>
      <w:r>
        <w:rPr>
          <w:rFonts w:hint="eastAsia"/>
          <w:color w:val="auto"/>
          <w:spacing w:val="-6"/>
          <w:sz w:val="24"/>
          <w:szCs w:val="24"/>
          <w:highlight w:val="none"/>
          <w:lang w:eastAsia="zh-CN"/>
        </w:rPr>
        <w:t>（</w:t>
      </w:r>
      <w:r>
        <w:rPr>
          <w:color w:val="auto"/>
          <w:spacing w:val="-6"/>
          <w:sz w:val="24"/>
          <w:szCs w:val="24"/>
          <w:highlight w:val="none"/>
          <w:lang w:eastAsia="zh-CN"/>
        </w:rPr>
        <w:t>公</w:t>
      </w:r>
      <w:r>
        <w:rPr>
          <w:color w:val="auto"/>
          <w:spacing w:val="10"/>
          <w:sz w:val="24"/>
          <w:szCs w:val="24"/>
          <w:highlight w:val="none"/>
          <w:lang w:eastAsia="zh-CN"/>
        </w:rPr>
        <w:t xml:space="preserve"> </w:t>
      </w:r>
      <w:r>
        <w:rPr>
          <w:color w:val="auto"/>
          <w:spacing w:val="-5"/>
          <w:sz w:val="24"/>
          <w:szCs w:val="24"/>
          <w:highlight w:val="none"/>
          <w:lang w:eastAsia="zh-CN"/>
        </w:rPr>
        <w:t>开招标</w:t>
      </w:r>
      <w:r>
        <w:rPr>
          <w:rFonts w:hint="eastAsia"/>
          <w:color w:val="auto"/>
          <w:spacing w:val="-5"/>
          <w:sz w:val="24"/>
          <w:szCs w:val="24"/>
          <w:highlight w:val="none"/>
          <w:lang w:eastAsia="zh-CN"/>
        </w:rPr>
        <w:t>）</w:t>
      </w:r>
      <w:r>
        <w:rPr>
          <w:color w:val="auto"/>
          <w:spacing w:val="-5"/>
          <w:sz w:val="24"/>
          <w:szCs w:val="24"/>
          <w:highlight w:val="none"/>
          <w:lang w:eastAsia="zh-CN"/>
        </w:rPr>
        <w:t>采购方式，</w:t>
      </w:r>
      <w:r>
        <w:rPr>
          <w:color w:val="auto"/>
          <w:spacing w:val="43"/>
          <w:sz w:val="24"/>
          <w:szCs w:val="24"/>
          <w:highlight w:val="none"/>
          <w:lang w:eastAsia="zh-CN"/>
        </w:rPr>
        <w:t xml:space="preserve"> </w:t>
      </w:r>
      <w:r>
        <w:rPr>
          <w:color w:val="auto"/>
          <w:spacing w:val="-5"/>
          <w:sz w:val="24"/>
          <w:szCs w:val="24"/>
          <w:highlight w:val="none"/>
          <w:u w:val="single"/>
          <w:lang w:eastAsia="zh-CN"/>
        </w:rPr>
        <w:t xml:space="preserve">经            </w:t>
      </w:r>
      <w:r>
        <w:rPr>
          <w:color w:val="auto"/>
          <w:spacing w:val="-40"/>
          <w:sz w:val="24"/>
          <w:szCs w:val="24"/>
          <w:highlight w:val="none"/>
          <w:lang w:eastAsia="zh-CN"/>
        </w:rPr>
        <w:t xml:space="preserve"> </w:t>
      </w:r>
      <w:r>
        <w:rPr>
          <w:rFonts w:hint="eastAsia"/>
          <w:color w:val="auto"/>
          <w:spacing w:val="-5"/>
          <w:sz w:val="24"/>
          <w:szCs w:val="24"/>
          <w:highlight w:val="none"/>
          <w:lang w:eastAsia="zh-CN"/>
        </w:rPr>
        <w:t>（</w:t>
      </w:r>
      <w:r>
        <w:rPr>
          <w:color w:val="auto"/>
          <w:spacing w:val="-5"/>
          <w:sz w:val="24"/>
          <w:szCs w:val="24"/>
          <w:highlight w:val="none"/>
          <w:lang w:eastAsia="zh-CN"/>
        </w:rPr>
        <w:t>评标委员会</w:t>
      </w:r>
      <w:r>
        <w:rPr>
          <w:rFonts w:hint="eastAsia"/>
          <w:color w:val="auto"/>
          <w:spacing w:val="-5"/>
          <w:sz w:val="24"/>
          <w:szCs w:val="24"/>
          <w:highlight w:val="none"/>
          <w:lang w:eastAsia="zh-CN"/>
        </w:rPr>
        <w:t>）</w:t>
      </w:r>
      <w:r>
        <w:rPr>
          <w:color w:val="auto"/>
          <w:spacing w:val="-5"/>
          <w:sz w:val="24"/>
          <w:szCs w:val="24"/>
          <w:highlight w:val="none"/>
          <w:lang w:eastAsia="zh-CN"/>
        </w:rPr>
        <w:t>评定，</w:t>
      </w:r>
      <w:r>
        <w:rPr>
          <w:color w:val="auto"/>
          <w:spacing w:val="40"/>
          <w:sz w:val="24"/>
          <w:szCs w:val="24"/>
          <w:highlight w:val="none"/>
          <w:lang w:eastAsia="zh-CN"/>
        </w:rPr>
        <w:t xml:space="preserve"> </w:t>
      </w:r>
      <w:r>
        <w:rPr>
          <w:color w:val="auto"/>
          <w:spacing w:val="5"/>
          <w:sz w:val="24"/>
          <w:szCs w:val="24"/>
          <w:highlight w:val="none"/>
          <w:u w:val="single"/>
          <w:lang w:eastAsia="zh-CN"/>
        </w:rPr>
        <w:t xml:space="preserve">            </w:t>
      </w:r>
      <w:r>
        <w:rPr>
          <w:color w:val="auto"/>
          <w:spacing w:val="-30"/>
          <w:sz w:val="24"/>
          <w:szCs w:val="24"/>
          <w:highlight w:val="none"/>
          <w:lang w:eastAsia="zh-CN"/>
        </w:rPr>
        <w:t xml:space="preserve"> </w:t>
      </w:r>
      <w:r>
        <w:rPr>
          <w:rFonts w:hint="eastAsia"/>
          <w:color w:val="auto"/>
          <w:spacing w:val="-5"/>
          <w:sz w:val="24"/>
          <w:szCs w:val="24"/>
          <w:highlight w:val="none"/>
          <w:lang w:eastAsia="zh-CN"/>
        </w:rPr>
        <w:t>（</w:t>
      </w:r>
      <w:r>
        <w:rPr>
          <w:color w:val="auto"/>
          <w:spacing w:val="-5"/>
          <w:sz w:val="24"/>
          <w:szCs w:val="24"/>
          <w:highlight w:val="none"/>
          <w:lang w:eastAsia="zh-CN"/>
        </w:rPr>
        <w:t>中标</w:t>
      </w:r>
      <w:r>
        <w:rPr>
          <w:color w:val="auto"/>
          <w:sz w:val="24"/>
          <w:szCs w:val="24"/>
          <w:highlight w:val="none"/>
          <w:lang w:eastAsia="zh-CN"/>
        </w:rPr>
        <w:t xml:space="preserve"> </w:t>
      </w:r>
      <w:r>
        <w:rPr>
          <w:color w:val="auto"/>
          <w:spacing w:val="8"/>
          <w:sz w:val="24"/>
          <w:szCs w:val="24"/>
          <w:highlight w:val="none"/>
          <w:lang w:eastAsia="zh-CN"/>
        </w:rPr>
        <w:t>人名称</w:t>
      </w:r>
      <w:r>
        <w:rPr>
          <w:rFonts w:hint="eastAsia"/>
          <w:color w:val="auto"/>
          <w:spacing w:val="8"/>
          <w:sz w:val="24"/>
          <w:szCs w:val="24"/>
          <w:highlight w:val="none"/>
          <w:lang w:eastAsia="zh-CN"/>
        </w:rPr>
        <w:t>）</w:t>
      </w:r>
      <w:r>
        <w:rPr>
          <w:color w:val="auto"/>
          <w:spacing w:val="57"/>
          <w:sz w:val="24"/>
          <w:szCs w:val="24"/>
          <w:highlight w:val="none"/>
          <w:lang w:eastAsia="zh-CN"/>
        </w:rPr>
        <w:t xml:space="preserve"> </w:t>
      </w:r>
      <w:r>
        <w:rPr>
          <w:rFonts w:hint="eastAsia"/>
          <w:color w:val="auto"/>
          <w:spacing w:val="8"/>
          <w:sz w:val="24"/>
          <w:szCs w:val="24"/>
          <w:highlight w:val="none"/>
          <w:lang w:eastAsia="zh-CN"/>
        </w:rPr>
        <w:t>（</w:t>
      </w:r>
      <w:r>
        <w:rPr>
          <w:color w:val="auto"/>
          <w:spacing w:val="8"/>
          <w:sz w:val="24"/>
          <w:szCs w:val="24"/>
          <w:highlight w:val="none"/>
          <w:lang w:eastAsia="zh-CN"/>
        </w:rPr>
        <w:t>以下简称：乙方</w:t>
      </w:r>
      <w:r>
        <w:rPr>
          <w:rFonts w:hint="eastAsia"/>
          <w:color w:val="auto"/>
          <w:spacing w:val="8"/>
          <w:sz w:val="24"/>
          <w:szCs w:val="24"/>
          <w:highlight w:val="none"/>
          <w:lang w:eastAsia="zh-CN"/>
        </w:rPr>
        <w:t>）</w:t>
      </w:r>
      <w:r>
        <w:rPr>
          <w:color w:val="auto"/>
          <w:spacing w:val="8"/>
          <w:sz w:val="24"/>
          <w:szCs w:val="24"/>
          <w:highlight w:val="none"/>
          <w:lang w:eastAsia="zh-CN"/>
        </w:rPr>
        <w:t>为本项目中标人，现按照采购文件确定的事项签</w:t>
      </w:r>
    </w:p>
    <w:p>
      <w:pPr>
        <w:pStyle w:val="5"/>
        <w:spacing w:line="218" w:lineRule="auto"/>
        <w:ind w:left="3"/>
        <w:outlineLvl w:val="9"/>
        <w:rPr>
          <w:color w:val="auto"/>
          <w:sz w:val="24"/>
          <w:szCs w:val="24"/>
          <w:highlight w:val="none"/>
          <w:lang w:eastAsia="zh-CN"/>
        </w:rPr>
      </w:pPr>
      <w:r>
        <w:rPr>
          <w:color w:val="auto"/>
          <w:spacing w:val="-8"/>
          <w:sz w:val="24"/>
          <w:szCs w:val="24"/>
          <w:highlight w:val="none"/>
          <w:lang w:eastAsia="zh-CN"/>
        </w:rPr>
        <w:t>订本合同。</w:t>
      </w:r>
    </w:p>
    <w:p>
      <w:pPr>
        <w:pStyle w:val="5"/>
        <w:spacing w:before="115" w:line="316" w:lineRule="auto"/>
        <w:ind w:left="3" w:right="43" w:firstLine="500"/>
        <w:jc w:val="both"/>
        <w:outlineLvl w:val="9"/>
        <w:rPr>
          <w:color w:val="auto"/>
          <w:sz w:val="24"/>
          <w:szCs w:val="24"/>
          <w:highlight w:val="none"/>
          <w:lang w:eastAsia="zh-CN"/>
        </w:rPr>
      </w:pPr>
      <w:r>
        <w:rPr>
          <w:color w:val="auto"/>
          <w:spacing w:val="-4"/>
          <w:sz w:val="24"/>
          <w:szCs w:val="24"/>
          <w:highlight w:val="none"/>
          <w:lang w:eastAsia="zh-CN"/>
        </w:rPr>
        <w:t>根据《中华人民共和国民法典》《中华人民共和国政府采购法》等相关法</w:t>
      </w:r>
      <w:r>
        <w:rPr>
          <w:color w:val="auto"/>
          <w:spacing w:val="5"/>
          <w:sz w:val="24"/>
          <w:szCs w:val="24"/>
          <w:highlight w:val="none"/>
          <w:lang w:eastAsia="zh-CN"/>
        </w:rPr>
        <w:t xml:space="preserve"> </w:t>
      </w:r>
      <w:r>
        <w:rPr>
          <w:color w:val="auto"/>
          <w:spacing w:val="3"/>
          <w:sz w:val="24"/>
          <w:szCs w:val="24"/>
          <w:highlight w:val="none"/>
          <w:lang w:eastAsia="zh-CN"/>
        </w:rPr>
        <w:t>律法规规定，按照平等、自愿、公平和诚实信用的原则，经甲方和乙方协商一</w:t>
      </w:r>
    </w:p>
    <w:p>
      <w:pPr>
        <w:pStyle w:val="5"/>
        <w:spacing w:before="1" w:line="219" w:lineRule="auto"/>
        <w:ind w:left="3"/>
        <w:outlineLvl w:val="9"/>
        <w:rPr>
          <w:color w:val="auto"/>
          <w:sz w:val="24"/>
          <w:szCs w:val="24"/>
          <w:highlight w:val="none"/>
          <w:lang w:eastAsia="zh-CN"/>
        </w:rPr>
      </w:pPr>
      <w:r>
        <w:rPr>
          <w:color w:val="auto"/>
          <w:spacing w:val="-2"/>
          <w:sz w:val="24"/>
          <w:szCs w:val="24"/>
          <w:highlight w:val="none"/>
          <w:lang w:eastAsia="zh-CN"/>
        </w:rPr>
        <w:t>致，约定以下合同条款，以资共同遵守、全面履行。</w:t>
      </w:r>
    </w:p>
    <w:p>
      <w:pPr>
        <w:pStyle w:val="5"/>
        <w:spacing w:before="142" w:line="219" w:lineRule="auto"/>
        <w:ind w:left="506"/>
        <w:outlineLvl w:val="9"/>
        <w:rPr>
          <w:color w:val="auto"/>
          <w:sz w:val="24"/>
          <w:szCs w:val="24"/>
          <w:highlight w:val="none"/>
          <w:lang w:eastAsia="zh-CN"/>
        </w:rPr>
      </w:pPr>
      <w:r>
        <w:rPr>
          <w:b/>
          <w:bCs/>
          <w:color w:val="auto"/>
          <w:spacing w:val="15"/>
          <w:sz w:val="24"/>
          <w:szCs w:val="24"/>
          <w:highlight w:val="none"/>
          <w:lang w:eastAsia="zh-CN"/>
        </w:rPr>
        <w:t>1.1</w:t>
      </w:r>
      <w:r>
        <w:rPr>
          <w:color w:val="auto"/>
          <w:spacing w:val="27"/>
          <w:sz w:val="24"/>
          <w:szCs w:val="24"/>
          <w:highlight w:val="none"/>
          <w:lang w:eastAsia="zh-CN"/>
        </w:rPr>
        <w:t xml:space="preserve">  </w:t>
      </w:r>
      <w:r>
        <w:rPr>
          <w:b/>
          <w:bCs/>
          <w:color w:val="auto"/>
          <w:spacing w:val="15"/>
          <w:sz w:val="24"/>
          <w:szCs w:val="24"/>
          <w:highlight w:val="none"/>
          <w:lang w:eastAsia="zh-CN"/>
        </w:rPr>
        <w:t>合同组成部分</w:t>
      </w:r>
    </w:p>
    <w:p>
      <w:pPr>
        <w:pStyle w:val="5"/>
        <w:spacing w:before="118" w:line="315" w:lineRule="auto"/>
        <w:ind w:left="3" w:right="25" w:firstLine="580"/>
        <w:jc w:val="both"/>
        <w:outlineLvl w:val="9"/>
        <w:rPr>
          <w:color w:val="auto"/>
          <w:sz w:val="24"/>
          <w:szCs w:val="24"/>
          <w:highlight w:val="none"/>
          <w:lang w:eastAsia="zh-CN"/>
        </w:rPr>
      </w:pPr>
      <w:r>
        <w:rPr>
          <w:color w:val="auto"/>
          <w:spacing w:val="9"/>
          <w:sz w:val="24"/>
          <w:szCs w:val="24"/>
          <w:highlight w:val="none"/>
          <w:lang w:eastAsia="zh-CN"/>
        </w:rPr>
        <w:t>下列文件为本合同的组成部分，并构成一个整体，需综合解释、相互补</w:t>
      </w:r>
      <w:r>
        <w:rPr>
          <w:color w:val="auto"/>
          <w:spacing w:val="7"/>
          <w:sz w:val="24"/>
          <w:szCs w:val="24"/>
          <w:highlight w:val="none"/>
          <w:lang w:eastAsia="zh-CN"/>
        </w:rPr>
        <w:t xml:space="preserve"> </w:t>
      </w:r>
      <w:r>
        <w:rPr>
          <w:color w:val="auto"/>
          <w:spacing w:val="3"/>
          <w:sz w:val="24"/>
          <w:szCs w:val="24"/>
          <w:highlight w:val="none"/>
          <w:lang w:eastAsia="zh-CN"/>
        </w:rPr>
        <w:t>充。如果下列文件内容出现不一致的情形，那么在</w:t>
      </w:r>
      <w:r>
        <w:rPr>
          <w:color w:val="auto"/>
          <w:spacing w:val="2"/>
          <w:sz w:val="24"/>
          <w:szCs w:val="24"/>
          <w:highlight w:val="none"/>
          <w:lang w:eastAsia="zh-CN"/>
        </w:rPr>
        <w:t>保证按照采购文件确定的事</w:t>
      </w:r>
    </w:p>
    <w:p>
      <w:pPr>
        <w:pStyle w:val="5"/>
        <w:spacing w:before="1" w:line="218" w:lineRule="auto"/>
        <w:ind w:left="3"/>
        <w:outlineLvl w:val="9"/>
        <w:rPr>
          <w:color w:val="auto"/>
          <w:sz w:val="24"/>
          <w:szCs w:val="24"/>
          <w:highlight w:val="none"/>
          <w:lang w:eastAsia="zh-CN"/>
        </w:rPr>
      </w:pPr>
      <w:r>
        <w:rPr>
          <w:color w:val="auto"/>
          <w:spacing w:val="-3"/>
          <w:sz w:val="24"/>
          <w:szCs w:val="24"/>
          <w:highlight w:val="none"/>
          <w:lang w:eastAsia="zh-CN"/>
        </w:rPr>
        <w:t>项前提下，组成本合同的多个文件的优先适用顺序如下：</w:t>
      </w:r>
    </w:p>
    <w:p>
      <w:pPr>
        <w:pStyle w:val="5"/>
        <w:spacing w:before="105" w:line="219" w:lineRule="auto"/>
        <w:ind w:left="503"/>
        <w:outlineLvl w:val="9"/>
        <w:rPr>
          <w:color w:val="auto"/>
          <w:sz w:val="24"/>
          <w:szCs w:val="24"/>
          <w:highlight w:val="none"/>
          <w:lang w:eastAsia="zh-CN"/>
        </w:rPr>
      </w:pPr>
      <w:r>
        <w:rPr>
          <w:color w:val="auto"/>
          <w:spacing w:val="-4"/>
          <w:sz w:val="24"/>
          <w:szCs w:val="24"/>
          <w:highlight w:val="none"/>
          <w:lang w:eastAsia="zh-CN"/>
        </w:rPr>
        <w:t>1.1.1本合同及其补充合同、变更协议；</w:t>
      </w:r>
    </w:p>
    <w:p>
      <w:pPr>
        <w:pStyle w:val="5"/>
        <w:spacing w:before="146" w:line="219" w:lineRule="auto"/>
        <w:ind w:left="503"/>
        <w:outlineLvl w:val="9"/>
        <w:rPr>
          <w:color w:val="auto"/>
          <w:sz w:val="24"/>
          <w:szCs w:val="24"/>
          <w:highlight w:val="none"/>
          <w:lang w:eastAsia="zh-CN"/>
        </w:rPr>
      </w:pPr>
      <w:r>
        <w:rPr>
          <w:color w:val="auto"/>
          <w:spacing w:val="-7"/>
          <w:sz w:val="24"/>
          <w:szCs w:val="24"/>
          <w:highlight w:val="none"/>
          <w:lang w:eastAsia="zh-CN"/>
        </w:rPr>
        <w:t>1.1.2中标通知书；</w:t>
      </w:r>
    </w:p>
    <w:p>
      <w:pPr>
        <w:pStyle w:val="5"/>
        <w:spacing w:before="127" w:line="219" w:lineRule="auto"/>
        <w:ind w:left="503"/>
        <w:outlineLvl w:val="9"/>
        <w:rPr>
          <w:color w:val="auto"/>
          <w:sz w:val="24"/>
          <w:szCs w:val="24"/>
          <w:highlight w:val="none"/>
          <w:lang w:eastAsia="zh-CN"/>
        </w:rPr>
      </w:pPr>
      <w:r>
        <w:rPr>
          <w:color w:val="auto"/>
          <w:spacing w:val="9"/>
          <w:sz w:val="24"/>
          <w:szCs w:val="24"/>
          <w:highlight w:val="none"/>
          <w:lang w:eastAsia="zh-CN"/>
        </w:rPr>
        <w:t>1.1.3投标文件</w:t>
      </w:r>
      <w:r>
        <w:rPr>
          <w:rFonts w:hint="eastAsia"/>
          <w:color w:val="auto"/>
          <w:spacing w:val="9"/>
          <w:sz w:val="24"/>
          <w:szCs w:val="24"/>
          <w:highlight w:val="none"/>
          <w:lang w:eastAsia="zh-CN"/>
        </w:rPr>
        <w:t>（</w:t>
      </w:r>
      <w:r>
        <w:rPr>
          <w:color w:val="auto"/>
          <w:spacing w:val="9"/>
          <w:sz w:val="24"/>
          <w:szCs w:val="24"/>
          <w:highlight w:val="none"/>
          <w:lang w:eastAsia="zh-CN"/>
        </w:rPr>
        <w:t>含澄清或者说明文件</w:t>
      </w:r>
      <w:r>
        <w:rPr>
          <w:rFonts w:hint="eastAsia"/>
          <w:color w:val="auto"/>
          <w:spacing w:val="9"/>
          <w:sz w:val="24"/>
          <w:szCs w:val="24"/>
          <w:highlight w:val="none"/>
          <w:lang w:eastAsia="zh-CN"/>
        </w:rPr>
        <w:t>）</w:t>
      </w:r>
      <w:r>
        <w:rPr>
          <w:color w:val="auto"/>
          <w:spacing w:val="9"/>
          <w:sz w:val="24"/>
          <w:szCs w:val="24"/>
          <w:highlight w:val="none"/>
          <w:lang w:eastAsia="zh-CN"/>
        </w:rPr>
        <w:t>;</w:t>
      </w:r>
    </w:p>
    <w:p>
      <w:pPr>
        <w:pStyle w:val="5"/>
        <w:spacing w:before="105" w:line="219" w:lineRule="auto"/>
        <w:ind w:left="503"/>
        <w:outlineLvl w:val="9"/>
        <w:rPr>
          <w:color w:val="auto"/>
          <w:sz w:val="24"/>
          <w:szCs w:val="24"/>
          <w:highlight w:val="none"/>
          <w:lang w:eastAsia="zh-CN"/>
        </w:rPr>
      </w:pPr>
      <w:r>
        <w:rPr>
          <w:color w:val="auto"/>
          <w:spacing w:val="8"/>
          <w:sz w:val="24"/>
          <w:szCs w:val="24"/>
          <w:highlight w:val="none"/>
          <w:lang w:eastAsia="zh-CN"/>
        </w:rPr>
        <w:t>1.1.4招标文件</w:t>
      </w:r>
      <w:r>
        <w:rPr>
          <w:rFonts w:hint="eastAsia"/>
          <w:color w:val="auto"/>
          <w:spacing w:val="8"/>
          <w:sz w:val="24"/>
          <w:szCs w:val="24"/>
          <w:highlight w:val="none"/>
          <w:lang w:eastAsia="zh-CN"/>
        </w:rPr>
        <w:t>（</w:t>
      </w:r>
      <w:r>
        <w:rPr>
          <w:color w:val="auto"/>
          <w:spacing w:val="8"/>
          <w:sz w:val="24"/>
          <w:szCs w:val="24"/>
          <w:highlight w:val="none"/>
          <w:lang w:eastAsia="zh-CN"/>
        </w:rPr>
        <w:t>含澄清、说明或者修改文件</w:t>
      </w:r>
      <w:r>
        <w:rPr>
          <w:rFonts w:hint="eastAsia"/>
          <w:color w:val="auto"/>
          <w:spacing w:val="8"/>
          <w:sz w:val="24"/>
          <w:szCs w:val="24"/>
          <w:highlight w:val="none"/>
          <w:lang w:eastAsia="zh-CN"/>
        </w:rPr>
        <w:t>）</w:t>
      </w:r>
      <w:r>
        <w:rPr>
          <w:color w:val="auto"/>
          <w:spacing w:val="8"/>
          <w:sz w:val="24"/>
          <w:szCs w:val="24"/>
          <w:highlight w:val="none"/>
          <w:lang w:eastAsia="zh-CN"/>
        </w:rPr>
        <w:t>;</w:t>
      </w:r>
    </w:p>
    <w:p>
      <w:pPr>
        <w:pStyle w:val="5"/>
        <w:spacing w:before="134" w:line="219" w:lineRule="auto"/>
        <w:ind w:left="503"/>
        <w:outlineLvl w:val="9"/>
        <w:rPr>
          <w:color w:val="auto"/>
          <w:sz w:val="24"/>
          <w:szCs w:val="24"/>
          <w:highlight w:val="none"/>
          <w:lang w:eastAsia="zh-CN"/>
        </w:rPr>
      </w:pPr>
      <w:r>
        <w:rPr>
          <w:color w:val="auto"/>
          <w:spacing w:val="-5"/>
          <w:sz w:val="24"/>
          <w:szCs w:val="24"/>
          <w:highlight w:val="none"/>
          <w:lang w:eastAsia="zh-CN"/>
        </w:rPr>
        <w:t>1.1.5其他相关采购文件。</w:t>
      </w:r>
    </w:p>
    <w:p>
      <w:pPr>
        <w:pStyle w:val="5"/>
        <w:spacing w:before="111" w:line="219" w:lineRule="auto"/>
        <w:ind w:left="506"/>
        <w:outlineLvl w:val="9"/>
        <w:rPr>
          <w:color w:val="auto"/>
          <w:sz w:val="24"/>
          <w:szCs w:val="24"/>
          <w:highlight w:val="none"/>
          <w:lang w:eastAsia="zh-CN"/>
        </w:rPr>
      </w:pPr>
      <w:r>
        <w:rPr>
          <w:b/>
          <w:bCs/>
          <w:color w:val="auto"/>
          <w:spacing w:val="-11"/>
          <w:sz w:val="24"/>
          <w:szCs w:val="24"/>
          <w:highlight w:val="none"/>
          <w:lang w:eastAsia="zh-CN"/>
        </w:rPr>
        <w:t>1.2</w:t>
      </w:r>
      <w:r>
        <w:rPr>
          <w:color w:val="auto"/>
          <w:spacing w:val="18"/>
          <w:sz w:val="24"/>
          <w:szCs w:val="24"/>
          <w:highlight w:val="none"/>
          <w:lang w:eastAsia="zh-CN"/>
        </w:rPr>
        <w:t xml:space="preserve">  </w:t>
      </w:r>
      <w:r>
        <w:rPr>
          <w:b/>
          <w:bCs/>
          <w:color w:val="auto"/>
          <w:spacing w:val="-11"/>
          <w:sz w:val="24"/>
          <w:szCs w:val="24"/>
          <w:highlight w:val="none"/>
          <w:lang w:eastAsia="zh-CN"/>
        </w:rPr>
        <w:t>货</w:t>
      </w:r>
      <w:r>
        <w:rPr>
          <w:color w:val="auto"/>
          <w:spacing w:val="-30"/>
          <w:sz w:val="24"/>
          <w:szCs w:val="24"/>
          <w:highlight w:val="none"/>
          <w:lang w:eastAsia="zh-CN"/>
        </w:rPr>
        <w:t xml:space="preserve"> </w:t>
      </w:r>
      <w:r>
        <w:rPr>
          <w:b/>
          <w:bCs/>
          <w:color w:val="auto"/>
          <w:spacing w:val="-11"/>
          <w:sz w:val="24"/>
          <w:szCs w:val="24"/>
          <w:highlight w:val="none"/>
          <w:lang w:eastAsia="zh-CN"/>
        </w:rPr>
        <w:t>物</w:t>
      </w:r>
    </w:p>
    <w:p>
      <w:pPr>
        <w:spacing w:line="66" w:lineRule="exact"/>
        <w:outlineLvl w:val="9"/>
        <w:rPr>
          <w:color w:val="auto"/>
          <w:highlight w:val="none"/>
          <w:lang w:eastAsia="zh-CN"/>
        </w:rPr>
      </w:pPr>
    </w:p>
    <w:tbl>
      <w:tblPr>
        <w:tblStyle w:val="20"/>
        <w:tblW w:w="8280"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3"/>
        <w:gridCol w:w="1668"/>
        <w:gridCol w:w="1668"/>
        <w:gridCol w:w="969"/>
        <w:gridCol w:w="969"/>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13" w:type="dxa"/>
          </w:tcPr>
          <w:p>
            <w:pPr>
              <w:pStyle w:val="21"/>
              <w:spacing w:before="205" w:line="221" w:lineRule="auto"/>
              <w:ind w:left="415"/>
              <w:outlineLvl w:val="9"/>
              <w:rPr>
                <w:color w:val="auto"/>
                <w:highlight w:val="none"/>
              </w:rPr>
            </w:pPr>
            <w:r>
              <w:rPr>
                <w:color w:val="auto"/>
                <w:spacing w:val="7"/>
                <w:highlight w:val="none"/>
              </w:rPr>
              <w:t>序号</w:t>
            </w:r>
          </w:p>
        </w:tc>
        <w:tc>
          <w:tcPr>
            <w:tcW w:w="1668" w:type="dxa"/>
          </w:tcPr>
          <w:p>
            <w:pPr>
              <w:pStyle w:val="21"/>
              <w:spacing w:before="202" w:line="219" w:lineRule="auto"/>
              <w:ind w:left="372"/>
              <w:outlineLvl w:val="9"/>
              <w:rPr>
                <w:color w:val="auto"/>
                <w:highlight w:val="none"/>
              </w:rPr>
            </w:pPr>
            <w:r>
              <w:rPr>
                <w:color w:val="auto"/>
                <w:spacing w:val="2"/>
                <w:highlight w:val="none"/>
              </w:rPr>
              <w:t>货物名称</w:t>
            </w:r>
          </w:p>
        </w:tc>
        <w:tc>
          <w:tcPr>
            <w:tcW w:w="1668" w:type="dxa"/>
          </w:tcPr>
          <w:p>
            <w:pPr>
              <w:pStyle w:val="21"/>
              <w:spacing w:before="204" w:line="219" w:lineRule="auto"/>
              <w:ind w:left="364"/>
              <w:outlineLvl w:val="9"/>
              <w:rPr>
                <w:color w:val="auto"/>
                <w:highlight w:val="none"/>
              </w:rPr>
            </w:pPr>
            <w:r>
              <w:rPr>
                <w:color w:val="auto"/>
                <w:spacing w:val="3"/>
                <w:highlight w:val="none"/>
              </w:rPr>
              <w:t>规格型号</w:t>
            </w:r>
          </w:p>
        </w:tc>
        <w:tc>
          <w:tcPr>
            <w:tcW w:w="969" w:type="dxa"/>
          </w:tcPr>
          <w:p>
            <w:pPr>
              <w:pStyle w:val="21"/>
              <w:spacing w:before="205" w:line="220" w:lineRule="auto"/>
              <w:ind w:left="246"/>
              <w:outlineLvl w:val="9"/>
              <w:rPr>
                <w:color w:val="auto"/>
                <w:highlight w:val="none"/>
              </w:rPr>
            </w:pPr>
            <w:r>
              <w:rPr>
                <w:color w:val="auto"/>
                <w:spacing w:val="-3"/>
                <w:highlight w:val="none"/>
              </w:rPr>
              <w:t>单位</w:t>
            </w:r>
          </w:p>
        </w:tc>
        <w:tc>
          <w:tcPr>
            <w:tcW w:w="969" w:type="dxa"/>
          </w:tcPr>
          <w:p>
            <w:pPr>
              <w:pStyle w:val="21"/>
              <w:spacing w:before="204" w:line="219" w:lineRule="auto"/>
              <w:ind w:left="247"/>
              <w:outlineLvl w:val="9"/>
              <w:rPr>
                <w:color w:val="auto"/>
                <w:highlight w:val="none"/>
              </w:rPr>
            </w:pPr>
            <w:r>
              <w:rPr>
                <w:color w:val="auto"/>
                <w:spacing w:val="-3"/>
                <w:highlight w:val="none"/>
              </w:rPr>
              <w:t>数量</w:t>
            </w:r>
          </w:p>
        </w:tc>
        <w:tc>
          <w:tcPr>
            <w:tcW w:w="1693" w:type="dxa"/>
          </w:tcPr>
          <w:p>
            <w:pPr>
              <w:pStyle w:val="21"/>
              <w:spacing w:before="204" w:line="219" w:lineRule="auto"/>
              <w:ind w:left="378"/>
              <w:outlineLvl w:val="9"/>
              <w:rPr>
                <w:color w:val="auto"/>
                <w:highlight w:val="none"/>
              </w:rPr>
            </w:pPr>
            <w:r>
              <w:rPr>
                <w:color w:val="auto"/>
                <w:spacing w:val="3"/>
                <w:highlight w:val="none"/>
              </w:rPr>
              <w:t>生产厂商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313" w:type="dxa"/>
          </w:tcPr>
          <w:p>
            <w:pPr>
              <w:pStyle w:val="21"/>
              <w:spacing w:before="259" w:line="184" w:lineRule="auto"/>
              <w:ind w:left="585"/>
              <w:outlineLvl w:val="9"/>
              <w:rPr>
                <w:color w:val="auto"/>
                <w:highlight w:val="none"/>
              </w:rPr>
            </w:pPr>
            <w:r>
              <w:rPr>
                <w:color w:val="auto"/>
                <w:highlight w:val="none"/>
              </w:rPr>
              <w:t>1</w:t>
            </w:r>
          </w:p>
        </w:tc>
        <w:tc>
          <w:tcPr>
            <w:tcW w:w="1668" w:type="dxa"/>
          </w:tcPr>
          <w:p>
            <w:pPr>
              <w:outlineLvl w:val="9"/>
              <w:rPr>
                <w:color w:val="auto"/>
                <w:highlight w:val="none"/>
              </w:rPr>
            </w:pPr>
          </w:p>
        </w:tc>
        <w:tc>
          <w:tcPr>
            <w:tcW w:w="1668" w:type="dxa"/>
          </w:tcPr>
          <w:p>
            <w:pPr>
              <w:outlineLvl w:val="9"/>
              <w:rPr>
                <w:color w:val="auto"/>
                <w:highlight w:val="none"/>
              </w:rPr>
            </w:pPr>
          </w:p>
        </w:tc>
        <w:tc>
          <w:tcPr>
            <w:tcW w:w="969" w:type="dxa"/>
          </w:tcPr>
          <w:p>
            <w:pPr>
              <w:outlineLvl w:val="9"/>
              <w:rPr>
                <w:color w:val="auto"/>
                <w:highlight w:val="none"/>
              </w:rPr>
            </w:pPr>
          </w:p>
        </w:tc>
        <w:tc>
          <w:tcPr>
            <w:tcW w:w="969" w:type="dxa"/>
          </w:tcPr>
          <w:p>
            <w:pPr>
              <w:outlineLvl w:val="9"/>
              <w:rPr>
                <w:color w:val="auto"/>
                <w:highlight w:val="none"/>
              </w:rPr>
            </w:pPr>
          </w:p>
        </w:tc>
        <w:tc>
          <w:tcPr>
            <w:tcW w:w="1693"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313" w:type="dxa"/>
          </w:tcPr>
          <w:p>
            <w:pPr>
              <w:pStyle w:val="21"/>
              <w:spacing w:before="262" w:line="183" w:lineRule="auto"/>
              <w:ind w:left="585"/>
              <w:outlineLvl w:val="9"/>
              <w:rPr>
                <w:color w:val="auto"/>
                <w:highlight w:val="none"/>
              </w:rPr>
            </w:pPr>
            <w:r>
              <w:rPr>
                <w:color w:val="auto"/>
                <w:highlight w:val="none"/>
              </w:rPr>
              <w:t>2</w:t>
            </w:r>
          </w:p>
        </w:tc>
        <w:tc>
          <w:tcPr>
            <w:tcW w:w="1668" w:type="dxa"/>
          </w:tcPr>
          <w:p>
            <w:pPr>
              <w:outlineLvl w:val="9"/>
              <w:rPr>
                <w:color w:val="auto"/>
                <w:highlight w:val="none"/>
              </w:rPr>
            </w:pPr>
          </w:p>
        </w:tc>
        <w:tc>
          <w:tcPr>
            <w:tcW w:w="1668" w:type="dxa"/>
          </w:tcPr>
          <w:p>
            <w:pPr>
              <w:outlineLvl w:val="9"/>
              <w:rPr>
                <w:color w:val="auto"/>
                <w:highlight w:val="none"/>
              </w:rPr>
            </w:pPr>
          </w:p>
        </w:tc>
        <w:tc>
          <w:tcPr>
            <w:tcW w:w="969" w:type="dxa"/>
          </w:tcPr>
          <w:p>
            <w:pPr>
              <w:outlineLvl w:val="9"/>
              <w:rPr>
                <w:color w:val="auto"/>
                <w:highlight w:val="none"/>
              </w:rPr>
            </w:pPr>
          </w:p>
        </w:tc>
        <w:tc>
          <w:tcPr>
            <w:tcW w:w="969" w:type="dxa"/>
          </w:tcPr>
          <w:p>
            <w:pPr>
              <w:outlineLvl w:val="9"/>
              <w:rPr>
                <w:color w:val="auto"/>
                <w:highlight w:val="none"/>
              </w:rPr>
            </w:pPr>
          </w:p>
        </w:tc>
        <w:tc>
          <w:tcPr>
            <w:tcW w:w="1693"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313" w:type="dxa"/>
          </w:tcPr>
          <w:p>
            <w:pPr>
              <w:pStyle w:val="21"/>
              <w:spacing w:before="254" w:line="183" w:lineRule="auto"/>
              <w:ind w:left="585"/>
              <w:outlineLvl w:val="9"/>
              <w:rPr>
                <w:color w:val="auto"/>
                <w:highlight w:val="none"/>
              </w:rPr>
            </w:pPr>
            <w:r>
              <w:rPr>
                <w:color w:val="auto"/>
                <w:highlight w:val="none"/>
              </w:rPr>
              <w:t>3</w:t>
            </w:r>
          </w:p>
        </w:tc>
        <w:tc>
          <w:tcPr>
            <w:tcW w:w="1668" w:type="dxa"/>
          </w:tcPr>
          <w:p>
            <w:pPr>
              <w:outlineLvl w:val="9"/>
              <w:rPr>
                <w:color w:val="auto"/>
                <w:highlight w:val="none"/>
              </w:rPr>
            </w:pPr>
          </w:p>
        </w:tc>
        <w:tc>
          <w:tcPr>
            <w:tcW w:w="1668" w:type="dxa"/>
          </w:tcPr>
          <w:p>
            <w:pPr>
              <w:outlineLvl w:val="9"/>
              <w:rPr>
                <w:color w:val="auto"/>
                <w:highlight w:val="none"/>
              </w:rPr>
            </w:pPr>
          </w:p>
        </w:tc>
        <w:tc>
          <w:tcPr>
            <w:tcW w:w="969" w:type="dxa"/>
          </w:tcPr>
          <w:p>
            <w:pPr>
              <w:outlineLvl w:val="9"/>
              <w:rPr>
                <w:color w:val="auto"/>
                <w:highlight w:val="none"/>
              </w:rPr>
            </w:pPr>
          </w:p>
        </w:tc>
        <w:tc>
          <w:tcPr>
            <w:tcW w:w="969" w:type="dxa"/>
          </w:tcPr>
          <w:p>
            <w:pPr>
              <w:outlineLvl w:val="9"/>
              <w:rPr>
                <w:color w:val="auto"/>
                <w:highlight w:val="none"/>
              </w:rPr>
            </w:pPr>
          </w:p>
        </w:tc>
        <w:tc>
          <w:tcPr>
            <w:tcW w:w="1693"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313" w:type="dxa"/>
          </w:tcPr>
          <w:p>
            <w:pPr>
              <w:spacing w:line="346" w:lineRule="auto"/>
              <w:outlineLvl w:val="9"/>
              <w:rPr>
                <w:color w:val="auto"/>
                <w:highlight w:val="none"/>
              </w:rPr>
            </w:pPr>
          </w:p>
          <w:p>
            <w:pPr>
              <w:pStyle w:val="21"/>
              <w:spacing w:before="16" w:line="77" w:lineRule="exact"/>
              <w:ind w:left="435"/>
              <w:outlineLvl w:val="9"/>
              <w:rPr>
                <w:color w:val="auto"/>
                <w:sz w:val="5"/>
                <w:szCs w:val="5"/>
                <w:highlight w:val="none"/>
              </w:rPr>
            </w:pPr>
            <w:r>
              <w:rPr>
                <w:color w:val="auto"/>
                <w:spacing w:val="-15"/>
                <w:sz w:val="5"/>
                <w:szCs w:val="5"/>
                <w:highlight w:val="none"/>
              </w:rPr>
              <w:t>·</w:t>
            </w:r>
            <w:r>
              <w:rPr>
                <w:color w:val="auto"/>
                <w:spacing w:val="1"/>
                <w:sz w:val="5"/>
                <w:szCs w:val="5"/>
                <w:highlight w:val="none"/>
              </w:rPr>
              <w:t xml:space="preserve">    </w:t>
            </w:r>
            <w:r>
              <w:rPr>
                <w:color w:val="auto"/>
                <w:spacing w:val="-15"/>
                <w:sz w:val="5"/>
                <w:szCs w:val="5"/>
                <w:highlight w:val="none"/>
              </w:rPr>
              <w:t>·</w:t>
            </w:r>
            <w:r>
              <w:rPr>
                <w:color w:val="auto"/>
                <w:spacing w:val="2"/>
                <w:sz w:val="5"/>
                <w:szCs w:val="5"/>
                <w:highlight w:val="none"/>
              </w:rPr>
              <w:t xml:space="preserve">    </w:t>
            </w:r>
            <w:r>
              <w:rPr>
                <w:color w:val="auto"/>
                <w:spacing w:val="-15"/>
                <w:sz w:val="5"/>
                <w:szCs w:val="5"/>
                <w:highlight w:val="none"/>
              </w:rPr>
              <w:t>·</w:t>
            </w:r>
            <w:r>
              <w:rPr>
                <w:color w:val="auto"/>
                <w:spacing w:val="1"/>
                <w:sz w:val="5"/>
                <w:szCs w:val="5"/>
                <w:highlight w:val="none"/>
              </w:rPr>
              <w:t xml:space="preserve">    </w:t>
            </w:r>
            <w:r>
              <w:rPr>
                <w:color w:val="auto"/>
                <w:spacing w:val="-15"/>
                <w:sz w:val="5"/>
                <w:szCs w:val="5"/>
                <w:highlight w:val="none"/>
              </w:rPr>
              <w:t>·</w:t>
            </w:r>
          </w:p>
        </w:tc>
        <w:tc>
          <w:tcPr>
            <w:tcW w:w="1668" w:type="dxa"/>
          </w:tcPr>
          <w:p>
            <w:pPr>
              <w:outlineLvl w:val="9"/>
              <w:rPr>
                <w:color w:val="auto"/>
                <w:highlight w:val="none"/>
              </w:rPr>
            </w:pPr>
          </w:p>
        </w:tc>
        <w:tc>
          <w:tcPr>
            <w:tcW w:w="1668" w:type="dxa"/>
          </w:tcPr>
          <w:p>
            <w:pPr>
              <w:outlineLvl w:val="9"/>
              <w:rPr>
                <w:color w:val="auto"/>
                <w:highlight w:val="none"/>
              </w:rPr>
            </w:pPr>
          </w:p>
        </w:tc>
        <w:tc>
          <w:tcPr>
            <w:tcW w:w="969" w:type="dxa"/>
          </w:tcPr>
          <w:p>
            <w:pPr>
              <w:outlineLvl w:val="9"/>
              <w:rPr>
                <w:color w:val="auto"/>
                <w:highlight w:val="none"/>
              </w:rPr>
            </w:pPr>
          </w:p>
        </w:tc>
        <w:tc>
          <w:tcPr>
            <w:tcW w:w="969" w:type="dxa"/>
          </w:tcPr>
          <w:p>
            <w:pPr>
              <w:outlineLvl w:val="9"/>
              <w:rPr>
                <w:color w:val="auto"/>
                <w:highlight w:val="none"/>
              </w:rPr>
            </w:pPr>
          </w:p>
        </w:tc>
        <w:tc>
          <w:tcPr>
            <w:tcW w:w="1693" w:type="dxa"/>
          </w:tcPr>
          <w:p>
            <w:pPr>
              <w:outlineLvl w:val="9"/>
              <w:rPr>
                <w:color w:val="auto"/>
                <w:highlight w:val="none"/>
              </w:rPr>
            </w:pPr>
          </w:p>
        </w:tc>
      </w:tr>
    </w:tbl>
    <w:p>
      <w:pPr>
        <w:outlineLvl w:val="9"/>
        <w:rPr>
          <w:color w:val="auto"/>
          <w:highlight w:val="none"/>
        </w:rPr>
      </w:pPr>
    </w:p>
    <w:p>
      <w:pPr>
        <w:pStyle w:val="5"/>
        <w:spacing w:before="92" w:line="218" w:lineRule="auto"/>
        <w:ind w:left="496"/>
        <w:outlineLvl w:val="9"/>
        <w:rPr>
          <w:color w:val="auto"/>
          <w:sz w:val="24"/>
          <w:szCs w:val="24"/>
          <w:highlight w:val="none"/>
        </w:rPr>
      </w:pPr>
      <w:r>
        <w:rPr>
          <w:b/>
          <w:bCs/>
          <w:color w:val="auto"/>
          <w:spacing w:val="-11"/>
          <w:sz w:val="24"/>
          <w:szCs w:val="24"/>
          <w:highlight w:val="none"/>
        </w:rPr>
        <w:t>1.3</w:t>
      </w:r>
      <w:r>
        <w:rPr>
          <w:color w:val="auto"/>
          <w:spacing w:val="20"/>
          <w:sz w:val="24"/>
          <w:szCs w:val="24"/>
          <w:highlight w:val="none"/>
        </w:rPr>
        <w:t xml:space="preserve">  </w:t>
      </w:r>
      <w:r>
        <w:rPr>
          <w:b/>
          <w:bCs/>
          <w:color w:val="auto"/>
          <w:spacing w:val="-11"/>
          <w:sz w:val="24"/>
          <w:szCs w:val="24"/>
          <w:highlight w:val="none"/>
        </w:rPr>
        <w:t>价</w:t>
      </w:r>
      <w:r>
        <w:rPr>
          <w:color w:val="auto"/>
          <w:spacing w:val="-35"/>
          <w:sz w:val="24"/>
          <w:szCs w:val="24"/>
          <w:highlight w:val="none"/>
        </w:rPr>
        <w:t xml:space="preserve"> </w:t>
      </w:r>
      <w:r>
        <w:rPr>
          <w:b/>
          <w:bCs/>
          <w:color w:val="auto"/>
          <w:spacing w:val="-11"/>
          <w:sz w:val="24"/>
          <w:szCs w:val="24"/>
          <w:highlight w:val="none"/>
        </w:rPr>
        <w:t>款</w:t>
      </w:r>
    </w:p>
    <w:p>
      <w:pPr>
        <w:pStyle w:val="5"/>
        <w:spacing w:before="122" w:line="262" w:lineRule="auto"/>
        <w:ind w:left="493" w:right="828"/>
        <w:outlineLvl w:val="9"/>
        <w:rPr>
          <w:color w:val="auto"/>
          <w:sz w:val="24"/>
          <w:szCs w:val="24"/>
          <w:highlight w:val="none"/>
        </w:rPr>
      </w:pPr>
      <w:r>
        <w:rPr>
          <w:color w:val="auto"/>
          <w:spacing w:val="10"/>
          <w:sz w:val="23"/>
          <w:szCs w:val="23"/>
          <w:highlight w:val="none"/>
          <w:lang w:eastAsia="zh-CN"/>
        </w:rPr>
        <w:t>本合同总价为：¥</w:t>
      </w:r>
      <w:r>
        <w:rPr>
          <w:color w:val="auto"/>
          <w:spacing w:val="-19"/>
          <w:sz w:val="23"/>
          <w:szCs w:val="23"/>
          <w:highlight w:val="none"/>
          <w:lang w:eastAsia="zh-CN"/>
        </w:rPr>
        <w:t xml:space="preserve"> </w:t>
      </w:r>
      <w:r>
        <w:rPr>
          <w:color w:val="auto"/>
          <w:spacing w:val="10"/>
          <w:sz w:val="23"/>
          <w:szCs w:val="23"/>
          <w:highlight w:val="none"/>
          <w:u w:val="single"/>
          <w:lang w:eastAsia="zh-CN"/>
        </w:rPr>
        <w:t xml:space="preserve">          </w:t>
      </w:r>
      <w:r>
        <w:rPr>
          <w:color w:val="auto"/>
          <w:spacing w:val="10"/>
          <w:position w:val="-1"/>
          <w:sz w:val="24"/>
          <w:szCs w:val="24"/>
          <w:highlight w:val="none"/>
          <w:lang w:eastAsia="zh-CN"/>
        </w:rPr>
        <w:t>元</w:t>
      </w:r>
      <w:r>
        <w:rPr>
          <w:color w:val="auto"/>
          <w:spacing w:val="-48"/>
          <w:position w:val="-1"/>
          <w:sz w:val="24"/>
          <w:szCs w:val="24"/>
          <w:highlight w:val="none"/>
          <w:lang w:eastAsia="zh-CN"/>
        </w:rPr>
        <w:t xml:space="preserve"> </w:t>
      </w:r>
      <w:r>
        <w:rPr>
          <w:rFonts w:hint="eastAsia"/>
          <w:color w:val="auto"/>
          <w:spacing w:val="10"/>
          <w:position w:val="-1"/>
          <w:sz w:val="24"/>
          <w:szCs w:val="24"/>
          <w:highlight w:val="none"/>
          <w:lang w:eastAsia="zh-CN"/>
        </w:rPr>
        <w:t>（</w:t>
      </w:r>
      <w:r>
        <w:rPr>
          <w:color w:val="auto"/>
          <w:spacing w:val="10"/>
          <w:position w:val="-1"/>
          <w:sz w:val="24"/>
          <w:szCs w:val="24"/>
          <w:highlight w:val="none"/>
          <w:lang w:eastAsia="zh-CN"/>
        </w:rPr>
        <w:t>大写：人民币</w:t>
      </w:r>
      <w:r>
        <w:rPr>
          <w:color w:val="auto"/>
          <w:spacing w:val="11"/>
          <w:position w:val="-1"/>
          <w:sz w:val="24"/>
          <w:szCs w:val="24"/>
          <w:highlight w:val="none"/>
          <w:u w:val="single"/>
          <w:lang w:eastAsia="zh-CN"/>
        </w:rPr>
        <w:t xml:space="preserve">         </w:t>
      </w:r>
      <w:r>
        <w:rPr>
          <w:color w:val="auto"/>
          <w:spacing w:val="-108"/>
          <w:position w:val="-1"/>
          <w:sz w:val="24"/>
          <w:szCs w:val="24"/>
          <w:highlight w:val="none"/>
          <w:lang w:eastAsia="zh-CN"/>
        </w:rPr>
        <w:t xml:space="preserve"> </w:t>
      </w:r>
      <w:r>
        <w:rPr>
          <w:color w:val="auto"/>
          <w:spacing w:val="10"/>
          <w:sz w:val="24"/>
          <w:szCs w:val="24"/>
          <w:highlight w:val="none"/>
          <w:lang w:eastAsia="zh-CN"/>
        </w:rPr>
        <w:t>_元</w:t>
      </w:r>
      <w:r>
        <w:rPr>
          <w:rFonts w:hint="eastAsia"/>
          <w:color w:val="auto"/>
          <w:spacing w:val="10"/>
          <w:sz w:val="24"/>
          <w:szCs w:val="24"/>
          <w:highlight w:val="none"/>
          <w:lang w:eastAsia="zh-CN"/>
        </w:rPr>
        <w:t>）</w:t>
      </w:r>
      <w:r>
        <w:rPr>
          <w:color w:val="auto"/>
          <w:spacing w:val="10"/>
          <w:sz w:val="24"/>
          <w:szCs w:val="24"/>
          <w:highlight w:val="none"/>
          <w:lang w:eastAsia="zh-CN"/>
        </w:rPr>
        <w:t>。</w:t>
      </w:r>
      <w:r>
        <w:rPr>
          <w:color w:val="auto"/>
          <w:sz w:val="24"/>
          <w:szCs w:val="24"/>
          <w:highlight w:val="none"/>
          <w:lang w:eastAsia="zh-CN"/>
        </w:rPr>
        <w:t xml:space="preserve"> </w:t>
      </w:r>
      <w:r>
        <w:rPr>
          <w:color w:val="auto"/>
          <w:spacing w:val="-11"/>
          <w:sz w:val="24"/>
          <w:szCs w:val="24"/>
          <w:highlight w:val="none"/>
        </w:rPr>
        <w:t>分项价格：</w:t>
      </w:r>
    </w:p>
    <w:p>
      <w:pPr>
        <w:spacing w:line="63" w:lineRule="exact"/>
        <w:outlineLvl w:val="9"/>
        <w:rPr>
          <w:color w:val="auto"/>
          <w:highlight w:val="none"/>
        </w:rPr>
      </w:pPr>
    </w:p>
    <w:tbl>
      <w:tblPr>
        <w:tblStyle w:val="20"/>
        <w:tblW w:w="8280"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2"/>
        <w:gridCol w:w="2957"/>
        <w:gridCol w:w="2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42" w:type="dxa"/>
          </w:tcPr>
          <w:p>
            <w:pPr>
              <w:pStyle w:val="21"/>
              <w:spacing w:before="196" w:line="221" w:lineRule="auto"/>
              <w:ind w:left="925"/>
              <w:outlineLvl w:val="9"/>
              <w:rPr>
                <w:color w:val="auto"/>
                <w:sz w:val="24"/>
                <w:szCs w:val="24"/>
                <w:highlight w:val="none"/>
              </w:rPr>
            </w:pPr>
            <w:r>
              <w:rPr>
                <w:color w:val="auto"/>
                <w:spacing w:val="7"/>
                <w:sz w:val="24"/>
                <w:szCs w:val="24"/>
                <w:highlight w:val="none"/>
              </w:rPr>
              <w:t>序号</w:t>
            </w:r>
          </w:p>
        </w:tc>
        <w:tc>
          <w:tcPr>
            <w:tcW w:w="2957" w:type="dxa"/>
          </w:tcPr>
          <w:p>
            <w:pPr>
              <w:pStyle w:val="21"/>
              <w:spacing w:before="195" w:line="220" w:lineRule="auto"/>
              <w:ind w:left="1013"/>
              <w:outlineLvl w:val="9"/>
              <w:rPr>
                <w:color w:val="auto"/>
                <w:sz w:val="24"/>
                <w:szCs w:val="24"/>
                <w:highlight w:val="none"/>
              </w:rPr>
            </w:pPr>
            <w:r>
              <w:rPr>
                <w:color w:val="auto"/>
                <w:spacing w:val="3"/>
                <w:sz w:val="24"/>
                <w:szCs w:val="24"/>
                <w:highlight w:val="none"/>
              </w:rPr>
              <w:t>分项名称</w:t>
            </w:r>
          </w:p>
        </w:tc>
        <w:tc>
          <w:tcPr>
            <w:tcW w:w="2981" w:type="dxa"/>
          </w:tcPr>
          <w:p>
            <w:pPr>
              <w:pStyle w:val="21"/>
              <w:spacing w:before="192" w:line="218" w:lineRule="auto"/>
              <w:ind w:left="1016"/>
              <w:outlineLvl w:val="9"/>
              <w:rPr>
                <w:color w:val="auto"/>
                <w:sz w:val="24"/>
                <w:szCs w:val="24"/>
                <w:highlight w:val="none"/>
              </w:rPr>
            </w:pPr>
            <w:r>
              <w:rPr>
                <w:color w:val="auto"/>
                <w:spacing w:val="2"/>
                <w:sz w:val="24"/>
                <w:szCs w:val="24"/>
                <w:highlight w:val="none"/>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342" w:type="dxa"/>
          </w:tcPr>
          <w:p>
            <w:pPr>
              <w:pStyle w:val="21"/>
              <w:spacing w:before="252" w:line="184" w:lineRule="auto"/>
              <w:ind w:left="1105"/>
              <w:outlineLvl w:val="9"/>
              <w:rPr>
                <w:color w:val="auto"/>
                <w:sz w:val="24"/>
                <w:szCs w:val="24"/>
                <w:highlight w:val="none"/>
              </w:rPr>
            </w:pPr>
            <w:r>
              <w:rPr>
                <w:color w:val="auto"/>
                <w:sz w:val="24"/>
                <w:szCs w:val="24"/>
                <w:highlight w:val="none"/>
              </w:rPr>
              <w:t>1</w:t>
            </w:r>
          </w:p>
        </w:tc>
        <w:tc>
          <w:tcPr>
            <w:tcW w:w="2957" w:type="dxa"/>
          </w:tcPr>
          <w:p>
            <w:pPr>
              <w:outlineLvl w:val="9"/>
              <w:rPr>
                <w:color w:val="auto"/>
                <w:highlight w:val="none"/>
              </w:rPr>
            </w:pPr>
          </w:p>
        </w:tc>
        <w:tc>
          <w:tcPr>
            <w:tcW w:w="2981"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342" w:type="dxa"/>
          </w:tcPr>
          <w:p>
            <w:pPr>
              <w:pStyle w:val="21"/>
              <w:spacing w:before="264" w:line="183" w:lineRule="auto"/>
              <w:ind w:left="1105"/>
              <w:outlineLvl w:val="9"/>
              <w:rPr>
                <w:color w:val="auto"/>
                <w:sz w:val="24"/>
                <w:szCs w:val="24"/>
                <w:highlight w:val="none"/>
              </w:rPr>
            </w:pPr>
            <w:r>
              <w:rPr>
                <w:color w:val="auto"/>
                <w:sz w:val="24"/>
                <w:szCs w:val="24"/>
                <w:highlight w:val="none"/>
              </w:rPr>
              <w:t>2</w:t>
            </w:r>
          </w:p>
        </w:tc>
        <w:tc>
          <w:tcPr>
            <w:tcW w:w="2957" w:type="dxa"/>
          </w:tcPr>
          <w:p>
            <w:pPr>
              <w:outlineLvl w:val="9"/>
              <w:rPr>
                <w:color w:val="auto"/>
                <w:highlight w:val="none"/>
              </w:rPr>
            </w:pPr>
          </w:p>
        </w:tc>
        <w:tc>
          <w:tcPr>
            <w:tcW w:w="2981"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342" w:type="dxa"/>
          </w:tcPr>
          <w:p>
            <w:pPr>
              <w:pStyle w:val="21"/>
              <w:spacing w:before="266" w:line="183" w:lineRule="auto"/>
              <w:ind w:left="1105"/>
              <w:outlineLvl w:val="9"/>
              <w:rPr>
                <w:color w:val="auto"/>
                <w:sz w:val="24"/>
                <w:szCs w:val="24"/>
                <w:highlight w:val="none"/>
              </w:rPr>
            </w:pPr>
            <w:r>
              <w:rPr>
                <w:color w:val="auto"/>
                <w:sz w:val="24"/>
                <w:szCs w:val="24"/>
                <w:highlight w:val="none"/>
              </w:rPr>
              <w:t>3</w:t>
            </w:r>
          </w:p>
        </w:tc>
        <w:tc>
          <w:tcPr>
            <w:tcW w:w="2957" w:type="dxa"/>
          </w:tcPr>
          <w:p>
            <w:pPr>
              <w:outlineLvl w:val="9"/>
              <w:rPr>
                <w:color w:val="auto"/>
                <w:highlight w:val="none"/>
              </w:rPr>
            </w:pPr>
          </w:p>
        </w:tc>
        <w:tc>
          <w:tcPr>
            <w:tcW w:w="2981"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342" w:type="dxa"/>
          </w:tcPr>
          <w:p>
            <w:pPr>
              <w:spacing w:line="314" w:lineRule="auto"/>
              <w:outlineLvl w:val="9"/>
              <w:rPr>
                <w:color w:val="auto"/>
                <w:highlight w:val="none"/>
              </w:rPr>
            </w:pPr>
          </w:p>
          <w:p>
            <w:pPr>
              <w:pStyle w:val="21"/>
              <w:spacing w:before="19" w:line="92" w:lineRule="exact"/>
              <w:ind w:left="1135"/>
              <w:outlineLvl w:val="9"/>
              <w:rPr>
                <w:color w:val="auto"/>
                <w:sz w:val="6"/>
                <w:szCs w:val="6"/>
                <w:highlight w:val="none"/>
              </w:rPr>
            </w:pPr>
            <w:r>
              <w:rPr>
                <w:color w:val="auto"/>
                <w:position w:val="1"/>
                <w:sz w:val="6"/>
                <w:szCs w:val="6"/>
                <w:highlight w:val="none"/>
              </w:rPr>
              <w:t>·</w:t>
            </w:r>
          </w:p>
        </w:tc>
        <w:tc>
          <w:tcPr>
            <w:tcW w:w="2957" w:type="dxa"/>
          </w:tcPr>
          <w:p>
            <w:pPr>
              <w:outlineLvl w:val="9"/>
              <w:rPr>
                <w:color w:val="auto"/>
                <w:highlight w:val="none"/>
              </w:rPr>
            </w:pPr>
          </w:p>
        </w:tc>
        <w:tc>
          <w:tcPr>
            <w:tcW w:w="2981"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5299" w:type="dxa"/>
            <w:gridSpan w:val="2"/>
          </w:tcPr>
          <w:p>
            <w:pPr>
              <w:pStyle w:val="21"/>
              <w:spacing w:before="206" w:line="218" w:lineRule="auto"/>
              <w:ind w:left="2424"/>
              <w:outlineLvl w:val="9"/>
              <w:rPr>
                <w:color w:val="auto"/>
                <w:sz w:val="24"/>
                <w:szCs w:val="24"/>
                <w:highlight w:val="none"/>
              </w:rPr>
            </w:pPr>
            <w:r>
              <w:rPr>
                <w:color w:val="auto"/>
                <w:spacing w:val="5"/>
                <w:sz w:val="24"/>
                <w:szCs w:val="24"/>
                <w:highlight w:val="none"/>
              </w:rPr>
              <w:t>总价</w:t>
            </w:r>
          </w:p>
        </w:tc>
        <w:tc>
          <w:tcPr>
            <w:tcW w:w="2981" w:type="dxa"/>
          </w:tcPr>
          <w:p>
            <w:pPr>
              <w:outlineLvl w:val="9"/>
              <w:rPr>
                <w:color w:val="auto"/>
                <w:highlight w:val="none"/>
              </w:rPr>
            </w:pPr>
          </w:p>
        </w:tc>
      </w:tr>
    </w:tbl>
    <w:p>
      <w:pPr>
        <w:pStyle w:val="5"/>
        <w:spacing w:before="91" w:line="219" w:lineRule="auto"/>
        <w:ind w:left="496"/>
        <w:outlineLvl w:val="9"/>
        <w:rPr>
          <w:color w:val="auto"/>
          <w:sz w:val="24"/>
          <w:szCs w:val="24"/>
          <w:highlight w:val="none"/>
          <w:lang w:eastAsia="zh-CN"/>
        </w:rPr>
      </w:pPr>
      <w:r>
        <w:rPr>
          <w:b/>
          <w:bCs/>
          <w:color w:val="auto"/>
          <w:spacing w:val="24"/>
          <w:sz w:val="24"/>
          <w:szCs w:val="24"/>
          <w:highlight w:val="none"/>
          <w:lang w:eastAsia="zh-CN"/>
        </w:rPr>
        <w:t>1.4</w:t>
      </w:r>
      <w:r>
        <w:rPr>
          <w:color w:val="auto"/>
          <w:spacing w:val="15"/>
          <w:sz w:val="24"/>
          <w:szCs w:val="24"/>
          <w:highlight w:val="none"/>
          <w:lang w:eastAsia="zh-CN"/>
        </w:rPr>
        <w:t xml:space="preserve">  </w:t>
      </w:r>
      <w:r>
        <w:rPr>
          <w:b/>
          <w:bCs/>
          <w:color w:val="auto"/>
          <w:spacing w:val="24"/>
          <w:sz w:val="24"/>
          <w:szCs w:val="24"/>
          <w:highlight w:val="none"/>
          <w:lang w:eastAsia="zh-CN"/>
        </w:rPr>
        <w:t>付款方式和发票开具方式</w:t>
      </w:r>
    </w:p>
    <w:p>
      <w:pPr>
        <w:pStyle w:val="5"/>
        <w:spacing w:before="129" w:line="219" w:lineRule="auto"/>
        <w:ind w:left="493"/>
        <w:outlineLvl w:val="9"/>
        <w:rPr>
          <w:color w:val="auto"/>
          <w:sz w:val="24"/>
          <w:szCs w:val="24"/>
          <w:highlight w:val="none"/>
          <w:lang w:eastAsia="zh-CN"/>
        </w:rPr>
      </w:pPr>
      <w:r>
        <w:rPr>
          <w:color w:val="auto"/>
          <w:spacing w:val="-18"/>
          <w:sz w:val="24"/>
          <w:szCs w:val="24"/>
          <w:highlight w:val="none"/>
          <w:lang w:eastAsia="zh-CN"/>
        </w:rPr>
        <w:t>1.4.1付款方式：</w:t>
      </w:r>
      <w:r>
        <w:rPr>
          <w:color w:val="auto"/>
          <w:spacing w:val="39"/>
          <w:sz w:val="24"/>
          <w:szCs w:val="24"/>
          <w:highlight w:val="none"/>
          <w:lang w:eastAsia="zh-CN"/>
        </w:rPr>
        <w:t xml:space="preserve"> </w:t>
      </w:r>
      <w:r>
        <w:rPr>
          <w:color w:val="auto"/>
          <w:sz w:val="24"/>
          <w:szCs w:val="24"/>
          <w:highlight w:val="none"/>
          <w:u w:val="single"/>
          <w:lang w:eastAsia="zh-CN"/>
        </w:rPr>
        <w:t xml:space="preserve">                                            </w:t>
      </w:r>
    </w:p>
    <w:p>
      <w:pPr>
        <w:pStyle w:val="5"/>
        <w:spacing w:before="125" w:line="219" w:lineRule="auto"/>
        <w:ind w:left="493"/>
        <w:outlineLvl w:val="9"/>
        <w:rPr>
          <w:color w:val="auto"/>
          <w:sz w:val="24"/>
          <w:szCs w:val="24"/>
          <w:highlight w:val="none"/>
          <w:lang w:eastAsia="zh-CN"/>
        </w:rPr>
      </w:pPr>
      <w:r>
        <w:rPr>
          <w:color w:val="auto"/>
          <w:spacing w:val="-17"/>
          <w:sz w:val="24"/>
          <w:szCs w:val="24"/>
          <w:highlight w:val="none"/>
          <w:lang w:eastAsia="zh-CN"/>
        </w:rPr>
        <w:t>1.4.2发票开具方式：</w:t>
      </w:r>
      <w:r>
        <w:rPr>
          <w:color w:val="auto"/>
          <w:spacing w:val="62"/>
          <w:sz w:val="24"/>
          <w:szCs w:val="24"/>
          <w:highlight w:val="none"/>
          <w:lang w:eastAsia="zh-CN"/>
        </w:rPr>
        <w:t xml:space="preserve"> </w:t>
      </w:r>
      <w:r>
        <w:rPr>
          <w:color w:val="auto"/>
          <w:sz w:val="24"/>
          <w:szCs w:val="24"/>
          <w:highlight w:val="none"/>
          <w:u w:val="single"/>
          <w:lang w:eastAsia="zh-CN"/>
        </w:rPr>
        <w:t xml:space="preserve">                                        </w:t>
      </w:r>
    </w:p>
    <w:p>
      <w:pPr>
        <w:pStyle w:val="5"/>
        <w:spacing w:before="110" w:line="219" w:lineRule="auto"/>
        <w:ind w:left="496"/>
        <w:outlineLvl w:val="9"/>
        <w:rPr>
          <w:color w:val="auto"/>
          <w:sz w:val="24"/>
          <w:szCs w:val="24"/>
          <w:highlight w:val="none"/>
          <w:lang w:eastAsia="zh-CN"/>
        </w:rPr>
      </w:pPr>
      <w:r>
        <w:rPr>
          <w:b/>
          <w:bCs/>
          <w:color w:val="auto"/>
          <w:spacing w:val="23"/>
          <w:sz w:val="24"/>
          <w:szCs w:val="24"/>
          <w:highlight w:val="none"/>
          <w:lang w:eastAsia="zh-CN"/>
        </w:rPr>
        <w:t>1.5</w:t>
      </w:r>
      <w:r>
        <w:rPr>
          <w:color w:val="auto"/>
          <w:spacing w:val="44"/>
          <w:sz w:val="24"/>
          <w:szCs w:val="24"/>
          <w:highlight w:val="none"/>
          <w:lang w:eastAsia="zh-CN"/>
        </w:rPr>
        <w:t xml:space="preserve">  </w:t>
      </w:r>
      <w:r>
        <w:rPr>
          <w:b/>
          <w:bCs/>
          <w:color w:val="auto"/>
          <w:spacing w:val="23"/>
          <w:sz w:val="24"/>
          <w:szCs w:val="24"/>
          <w:highlight w:val="none"/>
          <w:lang w:eastAsia="zh-CN"/>
        </w:rPr>
        <w:t>货物交付期限、地点和方式</w:t>
      </w:r>
    </w:p>
    <w:p>
      <w:pPr>
        <w:pStyle w:val="5"/>
        <w:spacing w:before="131" w:line="219" w:lineRule="auto"/>
        <w:ind w:left="493"/>
        <w:outlineLvl w:val="9"/>
        <w:rPr>
          <w:color w:val="auto"/>
          <w:sz w:val="24"/>
          <w:szCs w:val="24"/>
          <w:highlight w:val="none"/>
          <w:lang w:eastAsia="zh-CN"/>
        </w:rPr>
      </w:pPr>
      <w:r>
        <w:rPr>
          <w:color w:val="auto"/>
          <w:spacing w:val="-21"/>
          <w:sz w:val="24"/>
          <w:szCs w:val="24"/>
          <w:highlight w:val="none"/>
          <w:lang w:eastAsia="zh-CN"/>
        </w:rPr>
        <w:t>1.5.1交付期限：</w:t>
      </w:r>
      <w:r>
        <w:rPr>
          <w:color w:val="auto"/>
          <w:spacing w:val="68"/>
          <w:sz w:val="24"/>
          <w:szCs w:val="24"/>
          <w:highlight w:val="none"/>
          <w:lang w:eastAsia="zh-CN"/>
        </w:rPr>
        <w:t xml:space="preserve"> </w:t>
      </w:r>
      <w:r>
        <w:rPr>
          <w:color w:val="auto"/>
          <w:sz w:val="24"/>
          <w:szCs w:val="24"/>
          <w:highlight w:val="none"/>
          <w:u w:val="single"/>
          <w:lang w:eastAsia="zh-CN"/>
        </w:rPr>
        <w:t xml:space="preserve">                                            </w:t>
      </w:r>
    </w:p>
    <w:p>
      <w:pPr>
        <w:pStyle w:val="5"/>
        <w:spacing w:before="135" w:line="219" w:lineRule="auto"/>
        <w:ind w:left="493"/>
        <w:outlineLvl w:val="9"/>
        <w:rPr>
          <w:color w:val="auto"/>
          <w:sz w:val="24"/>
          <w:szCs w:val="24"/>
          <w:highlight w:val="none"/>
          <w:lang w:eastAsia="zh-CN"/>
        </w:rPr>
      </w:pPr>
      <w:r>
        <w:rPr>
          <w:color w:val="auto"/>
          <w:spacing w:val="-21"/>
          <w:sz w:val="24"/>
          <w:szCs w:val="24"/>
          <w:highlight w:val="none"/>
          <w:lang w:eastAsia="zh-CN"/>
        </w:rPr>
        <w:t>1.5.2交付地点：</w:t>
      </w:r>
      <w:r>
        <w:rPr>
          <w:color w:val="auto"/>
          <w:spacing w:val="68"/>
          <w:sz w:val="24"/>
          <w:szCs w:val="24"/>
          <w:highlight w:val="none"/>
          <w:lang w:eastAsia="zh-CN"/>
        </w:rPr>
        <w:t xml:space="preserve"> </w:t>
      </w:r>
      <w:r>
        <w:rPr>
          <w:color w:val="auto"/>
          <w:sz w:val="24"/>
          <w:szCs w:val="24"/>
          <w:highlight w:val="none"/>
          <w:u w:val="single"/>
          <w:lang w:eastAsia="zh-CN"/>
        </w:rPr>
        <w:t xml:space="preserve">                                            </w:t>
      </w:r>
    </w:p>
    <w:p>
      <w:pPr>
        <w:pStyle w:val="5"/>
        <w:spacing w:before="135" w:line="219" w:lineRule="auto"/>
        <w:ind w:left="493"/>
        <w:outlineLvl w:val="9"/>
        <w:rPr>
          <w:color w:val="auto"/>
          <w:sz w:val="24"/>
          <w:szCs w:val="24"/>
          <w:highlight w:val="none"/>
          <w:lang w:eastAsia="zh-CN"/>
        </w:rPr>
      </w:pPr>
      <w:r>
        <w:rPr>
          <w:color w:val="auto"/>
          <w:spacing w:val="-21"/>
          <w:sz w:val="24"/>
          <w:szCs w:val="24"/>
          <w:highlight w:val="none"/>
          <w:lang w:eastAsia="zh-CN"/>
        </w:rPr>
        <w:t>1.5.3交付方式：</w:t>
      </w:r>
      <w:r>
        <w:rPr>
          <w:color w:val="auto"/>
          <w:spacing w:val="48"/>
          <w:sz w:val="24"/>
          <w:szCs w:val="24"/>
          <w:highlight w:val="none"/>
          <w:lang w:eastAsia="zh-CN"/>
        </w:rPr>
        <w:t xml:space="preserve"> </w:t>
      </w:r>
      <w:r>
        <w:rPr>
          <w:color w:val="auto"/>
          <w:sz w:val="24"/>
          <w:szCs w:val="24"/>
          <w:highlight w:val="none"/>
          <w:u w:val="single"/>
          <w:lang w:eastAsia="zh-CN"/>
        </w:rPr>
        <w:t xml:space="preserve">                                            </w:t>
      </w:r>
    </w:p>
    <w:p>
      <w:pPr>
        <w:pStyle w:val="5"/>
        <w:spacing w:before="122" w:line="219" w:lineRule="auto"/>
        <w:ind w:left="496"/>
        <w:outlineLvl w:val="9"/>
        <w:rPr>
          <w:color w:val="auto"/>
          <w:sz w:val="24"/>
          <w:szCs w:val="24"/>
          <w:highlight w:val="none"/>
          <w:lang w:eastAsia="zh-CN"/>
        </w:rPr>
      </w:pPr>
      <w:r>
        <w:rPr>
          <w:b/>
          <w:bCs/>
          <w:color w:val="auto"/>
          <w:spacing w:val="14"/>
          <w:sz w:val="24"/>
          <w:szCs w:val="24"/>
          <w:highlight w:val="none"/>
          <w:lang w:eastAsia="zh-CN"/>
        </w:rPr>
        <w:t>1.6</w:t>
      </w:r>
      <w:r>
        <w:rPr>
          <w:color w:val="auto"/>
          <w:spacing w:val="18"/>
          <w:sz w:val="24"/>
          <w:szCs w:val="24"/>
          <w:highlight w:val="none"/>
          <w:lang w:eastAsia="zh-CN"/>
        </w:rPr>
        <w:t xml:space="preserve">  </w:t>
      </w:r>
      <w:r>
        <w:rPr>
          <w:b/>
          <w:bCs/>
          <w:color w:val="auto"/>
          <w:spacing w:val="14"/>
          <w:sz w:val="24"/>
          <w:szCs w:val="24"/>
          <w:highlight w:val="none"/>
          <w:lang w:eastAsia="zh-CN"/>
        </w:rPr>
        <w:t>违约责任</w:t>
      </w:r>
    </w:p>
    <w:p>
      <w:pPr>
        <w:pStyle w:val="5"/>
        <w:spacing w:before="130" w:line="315" w:lineRule="auto"/>
        <w:ind w:left="23" w:firstLine="470"/>
        <w:jc w:val="both"/>
        <w:outlineLvl w:val="9"/>
        <w:rPr>
          <w:color w:val="auto"/>
          <w:sz w:val="24"/>
          <w:szCs w:val="24"/>
          <w:highlight w:val="none"/>
          <w:lang w:eastAsia="zh-CN"/>
        </w:rPr>
      </w:pPr>
      <w:r>
        <w:rPr>
          <w:color w:val="auto"/>
          <w:spacing w:val="-1"/>
          <w:sz w:val="24"/>
          <w:szCs w:val="24"/>
          <w:highlight w:val="none"/>
          <w:lang w:eastAsia="zh-CN"/>
        </w:rPr>
        <w:t>1.6.1除不可抗力外，如果乙方没有按照本合同约定的期限、地点和方式交</w:t>
      </w:r>
      <w:r>
        <w:rPr>
          <w:color w:val="auto"/>
          <w:spacing w:val="3"/>
          <w:sz w:val="24"/>
          <w:szCs w:val="24"/>
          <w:highlight w:val="none"/>
          <w:lang w:eastAsia="zh-CN"/>
        </w:rPr>
        <w:t xml:space="preserve">  付货物，那么甲方可要求乙方支付违约金，违约金按</w:t>
      </w:r>
      <w:r>
        <w:rPr>
          <w:color w:val="auto"/>
          <w:spacing w:val="2"/>
          <w:sz w:val="24"/>
          <w:szCs w:val="24"/>
          <w:highlight w:val="none"/>
          <w:lang w:eastAsia="zh-CN"/>
        </w:rPr>
        <w:t xml:space="preserve">每迟延交付货物一日的应 </w:t>
      </w:r>
      <w:r>
        <w:rPr>
          <w:color w:val="auto"/>
          <w:spacing w:val="5"/>
          <w:sz w:val="24"/>
          <w:szCs w:val="24"/>
          <w:highlight w:val="none"/>
          <w:lang w:eastAsia="zh-CN"/>
        </w:rPr>
        <w:t>交付而未交付货物价格的</w:t>
      </w:r>
      <w:r>
        <w:rPr>
          <w:color w:val="auto"/>
          <w:sz w:val="24"/>
          <w:szCs w:val="24"/>
          <w:highlight w:val="none"/>
          <w:u w:val="single"/>
          <w:lang w:eastAsia="zh-CN"/>
        </w:rPr>
        <w:t xml:space="preserve">     </w:t>
      </w:r>
      <w:r>
        <w:rPr>
          <w:color w:val="auto"/>
          <w:spacing w:val="-99"/>
          <w:sz w:val="24"/>
          <w:szCs w:val="24"/>
          <w:highlight w:val="none"/>
          <w:lang w:eastAsia="zh-CN"/>
        </w:rPr>
        <w:t xml:space="preserve"> </w:t>
      </w:r>
      <w:r>
        <w:rPr>
          <w:color w:val="auto"/>
          <w:spacing w:val="5"/>
          <w:sz w:val="24"/>
          <w:szCs w:val="24"/>
          <w:highlight w:val="none"/>
          <w:lang w:eastAsia="zh-CN"/>
        </w:rPr>
        <w:t>%计算，最高限额</w:t>
      </w:r>
      <w:r>
        <w:rPr>
          <w:color w:val="auto"/>
          <w:spacing w:val="4"/>
          <w:sz w:val="24"/>
          <w:szCs w:val="24"/>
          <w:highlight w:val="none"/>
          <w:lang w:eastAsia="zh-CN"/>
        </w:rPr>
        <w:t>为本合同总价的</w:t>
      </w:r>
      <w:r>
        <w:rPr>
          <w:color w:val="auto"/>
          <w:spacing w:val="-117"/>
          <w:sz w:val="24"/>
          <w:szCs w:val="24"/>
          <w:highlight w:val="none"/>
          <w:lang w:eastAsia="zh-CN"/>
        </w:rPr>
        <w:t xml:space="preserve"> </w:t>
      </w:r>
      <w:r>
        <w:rPr>
          <w:color w:val="auto"/>
          <w:spacing w:val="1"/>
          <w:sz w:val="24"/>
          <w:szCs w:val="24"/>
          <w:highlight w:val="none"/>
          <w:u w:val="single"/>
          <w:lang w:eastAsia="zh-CN"/>
        </w:rPr>
        <w:t xml:space="preserve">      </w:t>
      </w:r>
      <w:r>
        <w:rPr>
          <w:color w:val="auto"/>
          <w:spacing w:val="-96"/>
          <w:sz w:val="24"/>
          <w:szCs w:val="24"/>
          <w:highlight w:val="none"/>
          <w:lang w:eastAsia="zh-CN"/>
        </w:rPr>
        <w:t xml:space="preserve"> </w:t>
      </w:r>
      <w:r>
        <w:rPr>
          <w:color w:val="auto"/>
          <w:spacing w:val="4"/>
          <w:sz w:val="24"/>
          <w:szCs w:val="24"/>
          <w:highlight w:val="none"/>
          <w:lang w:eastAsia="zh-CN"/>
        </w:rPr>
        <w:t>%;迟延</w:t>
      </w:r>
      <w:r>
        <w:rPr>
          <w:color w:val="auto"/>
          <w:sz w:val="24"/>
          <w:szCs w:val="24"/>
          <w:highlight w:val="none"/>
          <w:lang w:eastAsia="zh-CN"/>
        </w:rPr>
        <w:t xml:space="preserve"> </w:t>
      </w:r>
      <w:r>
        <w:rPr>
          <w:color w:val="auto"/>
          <w:spacing w:val="3"/>
          <w:sz w:val="24"/>
          <w:szCs w:val="24"/>
          <w:highlight w:val="none"/>
          <w:lang w:eastAsia="zh-CN"/>
        </w:rPr>
        <w:t>交付货物的违约金计算数额达到前述最高限额之日起，甲方有权在要求乙方支</w:t>
      </w:r>
      <w:r>
        <w:rPr>
          <w:color w:val="auto"/>
          <w:spacing w:val="-4"/>
          <w:sz w:val="24"/>
          <w:szCs w:val="24"/>
          <w:highlight w:val="none"/>
          <w:lang w:eastAsia="zh-CN"/>
        </w:rPr>
        <w:t>付违约金的同时，书面通知乙方解除本合同；</w:t>
      </w:r>
    </w:p>
    <w:p>
      <w:pPr>
        <w:pStyle w:val="5"/>
        <w:spacing w:before="130" w:line="315" w:lineRule="auto"/>
        <w:ind w:left="23" w:firstLine="470"/>
        <w:jc w:val="both"/>
        <w:outlineLvl w:val="9"/>
        <w:rPr>
          <w:rFonts w:ascii="宋体" w:hAnsi="宋体" w:eastAsia="宋体" w:cs="宋体"/>
          <w:color w:val="auto"/>
          <w:spacing w:val="-1"/>
          <w:sz w:val="24"/>
          <w:szCs w:val="24"/>
          <w:highlight w:val="none"/>
          <w:lang w:eastAsia="zh-CN"/>
        </w:rPr>
      </w:pPr>
      <w:r>
        <w:rPr>
          <w:color w:val="auto"/>
          <w:spacing w:val="-1"/>
          <w:sz w:val="24"/>
          <w:szCs w:val="24"/>
          <w:highlight w:val="none"/>
          <w:lang w:eastAsia="zh-CN"/>
        </w:rPr>
        <w:t>1.6.2除不</w:t>
      </w:r>
      <w:r>
        <w:rPr>
          <w:rFonts w:ascii="宋体" w:hAnsi="宋体" w:eastAsia="宋体" w:cs="宋体"/>
          <w:color w:val="auto"/>
          <w:spacing w:val="-1"/>
          <w:sz w:val="24"/>
          <w:szCs w:val="24"/>
          <w:highlight w:val="none"/>
          <w:lang w:eastAsia="zh-CN"/>
        </w:rPr>
        <w:t>可抗力外，如果甲方没有按照本合同约定的付款方式付款，那么乙方可要求甲方支付违约金，违约金按每迟延付款一日的应付而未付款的</w:t>
      </w:r>
      <w:r>
        <w:rPr>
          <w:rFonts w:ascii="宋体" w:hAnsi="宋体" w:eastAsia="宋体" w:cs="宋体"/>
          <w:color w:val="auto"/>
          <w:spacing w:val="-1"/>
          <w:sz w:val="24"/>
          <w:szCs w:val="24"/>
          <w:highlight w:val="none"/>
          <w:u w:val="single"/>
          <w:lang w:eastAsia="zh-CN"/>
        </w:rPr>
        <w:tab/>
      </w:r>
      <w:r>
        <w:rPr>
          <w:rFonts w:ascii="宋体" w:hAnsi="宋体" w:eastAsia="宋体" w:cs="宋体"/>
          <w:color w:val="auto"/>
          <w:spacing w:val="-1"/>
          <w:sz w:val="24"/>
          <w:szCs w:val="24"/>
          <w:highlight w:val="none"/>
          <w:u w:val="single"/>
          <w:lang w:eastAsia="zh-CN"/>
        </w:rPr>
        <w:t xml:space="preserve"> </w:t>
      </w:r>
      <w:r>
        <w:rPr>
          <w:rFonts w:ascii="宋体" w:hAnsi="宋体" w:eastAsia="宋体" w:cs="宋体"/>
          <w:color w:val="auto"/>
          <w:spacing w:val="-1"/>
          <w:sz w:val="24"/>
          <w:szCs w:val="24"/>
          <w:highlight w:val="none"/>
          <w:lang w:eastAsia="zh-CN"/>
        </w:rPr>
        <w:t>%计算，最高限额为本合同总价的</w:t>
      </w:r>
      <w:r>
        <w:rPr>
          <w:rFonts w:ascii="宋体" w:hAnsi="宋体" w:eastAsia="宋体" w:cs="宋体"/>
          <w:color w:val="auto"/>
          <w:spacing w:val="-1"/>
          <w:sz w:val="24"/>
          <w:szCs w:val="24"/>
          <w:highlight w:val="none"/>
          <w:u w:val="single"/>
          <w:lang w:eastAsia="zh-CN"/>
        </w:rPr>
        <w:t xml:space="preserve">    </w:t>
      </w:r>
      <w:r>
        <w:rPr>
          <w:rFonts w:ascii="宋体" w:hAnsi="宋体" w:eastAsia="宋体" w:cs="宋体"/>
          <w:color w:val="auto"/>
          <w:spacing w:val="-1"/>
          <w:sz w:val="24"/>
          <w:szCs w:val="24"/>
          <w:highlight w:val="none"/>
          <w:lang w:eastAsia="zh-CN"/>
        </w:rPr>
        <w:t xml:space="preserve"> %;迟延付款的违约金计算数额达到前述最高限额之日起，乙方有权在要求甲方支付违约金的同时，书面通知甲方解除本合同；</w:t>
      </w:r>
    </w:p>
    <w:p>
      <w:pPr>
        <w:pStyle w:val="5"/>
        <w:spacing w:before="155" w:line="308" w:lineRule="auto"/>
        <w:ind w:left="23" w:right="93" w:firstLine="470"/>
        <w:jc w:val="both"/>
        <w:outlineLvl w:val="9"/>
        <w:rPr>
          <w:color w:val="auto"/>
          <w:sz w:val="24"/>
          <w:szCs w:val="24"/>
          <w:highlight w:val="none"/>
          <w:lang w:eastAsia="zh-CN"/>
        </w:rPr>
      </w:pPr>
      <w:r>
        <w:rPr>
          <w:color w:val="auto"/>
          <w:spacing w:val="-1"/>
          <w:sz w:val="24"/>
          <w:szCs w:val="24"/>
          <w:highlight w:val="none"/>
          <w:lang w:eastAsia="zh-CN"/>
        </w:rPr>
        <w:t>1.6.3除不可抗力外，任何一方未能履行本合同约定的其他主要义务，经催</w:t>
      </w:r>
      <w:r>
        <w:rPr>
          <w:color w:val="auto"/>
          <w:spacing w:val="6"/>
          <w:sz w:val="24"/>
          <w:szCs w:val="24"/>
          <w:highlight w:val="none"/>
          <w:lang w:eastAsia="zh-CN"/>
        </w:rPr>
        <w:t xml:space="preserve"> </w:t>
      </w:r>
      <w:r>
        <w:rPr>
          <w:color w:val="auto"/>
          <w:spacing w:val="3"/>
          <w:sz w:val="24"/>
          <w:szCs w:val="24"/>
          <w:highlight w:val="none"/>
          <w:lang w:eastAsia="zh-CN"/>
        </w:rPr>
        <w:t>告后在合理期限内仍未履行的，或者任何一方有其他违约行为致使不能</w:t>
      </w:r>
      <w:r>
        <w:rPr>
          <w:color w:val="auto"/>
          <w:spacing w:val="2"/>
          <w:sz w:val="24"/>
          <w:szCs w:val="24"/>
          <w:highlight w:val="none"/>
          <w:lang w:eastAsia="zh-CN"/>
        </w:rPr>
        <w:t>实现合</w:t>
      </w:r>
      <w:r>
        <w:rPr>
          <w:color w:val="auto"/>
          <w:spacing w:val="6"/>
          <w:sz w:val="24"/>
          <w:szCs w:val="24"/>
          <w:highlight w:val="none"/>
          <w:lang w:eastAsia="zh-CN"/>
        </w:rPr>
        <w:t>同目的的，或者任何一方有腐败行为</w:t>
      </w:r>
      <w:r>
        <w:rPr>
          <w:rFonts w:hint="eastAsia"/>
          <w:color w:val="auto"/>
          <w:spacing w:val="6"/>
          <w:sz w:val="24"/>
          <w:szCs w:val="24"/>
          <w:highlight w:val="none"/>
          <w:lang w:eastAsia="zh-CN"/>
        </w:rPr>
        <w:t>（</w:t>
      </w:r>
      <w:r>
        <w:rPr>
          <w:color w:val="auto"/>
          <w:spacing w:val="6"/>
          <w:sz w:val="24"/>
          <w:szCs w:val="24"/>
          <w:highlight w:val="none"/>
          <w:lang w:eastAsia="zh-CN"/>
        </w:rPr>
        <w:t>即：提供或给予或接受或索取任何财物</w:t>
      </w:r>
      <w:r>
        <w:rPr>
          <w:color w:val="auto"/>
          <w:spacing w:val="3"/>
          <w:sz w:val="24"/>
          <w:szCs w:val="24"/>
          <w:highlight w:val="none"/>
          <w:lang w:eastAsia="zh-CN"/>
        </w:rPr>
        <w:t>或其他好处或者采取其他不正当手段影响对方当事人在合同签订、履行过程中</w:t>
      </w:r>
      <w:r>
        <w:rPr>
          <w:color w:val="auto"/>
          <w:spacing w:val="2"/>
          <w:sz w:val="24"/>
          <w:szCs w:val="24"/>
          <w:highlight w:val="none"/>
          <w:lang w:eastAsia="zh-CN"/>
        </w:rPr>
        <w:t xml:space="preserve"> </w:t>
      </w:r>
      <w:r>
        <w:rPr>
          <w:color w:val="auto"/>
          <w:spacing w:val="10"/>
          <w:sz w:val="24"/>
          <w:szCs w:val="24"/>
          <w:highlight w:val="none"/>
          <w:lang w:eastAsia="zh-CN"/>
        </w:rPr>
        <w:t>的行为</w:t>
      </w:r>
      <w:r>
        <w:rPr>
          <w:rFonts w:hint="eastAsia"/>
          <w:color w:val="auto"/>
          <w:spacing w:val="10"/>
          <w:sz w:val="24"/>
          <w:szCs w:val="24"/>
          <w:highlight w:val="none"/>
          <w:lang w:eastAsia="zh-CN"/>
        </w:rPr>
        <w:t>）</w:t>
      </w:r>
      <w:r>
        <w:rPr>
          <w:color w:val="auto"/>
          <w:spacing w:val="10"/>
          <w:sz w:val="24"/>
          <w:szCs w:val="24"/>
          <w:highlight w:val="none"/>
          <w:lang w:eastAsia="zh-CN"/>
        </w:rPr>
        <w:t>或者欺诈行为</w:t>
      </w:r>
      <w:r>
        <w:rPr>
          <w:rFonts w:hint="eastAsia"/>
          <w:color w:val="auto"/>
          <w:spacing w:val="10"/>
          <w:sz w:val="24"/>
          <w:szCs w:val="24"/>
          <w:highlight w:val="none"/>
          <w:lang w:eastAsia="zh-CN"/>
        </w:rPr>
        <w:t>（</w:t>
      </w:r>
      <w:r>
        <w:rPr>
          <w:color w:val="auto"/>
          <w:spacing w:val="10"/>
          <w:sz w:val="24"/>
          <w:szCs w:val="24"/>
          <w:highlight w:val="none"/>
          <w:lang w:eastAsia="zh-CN"/>
        </w:rPr>
        <w:t>即：以谎报事实或者隐瞒真相</w:t>
      </w:r>
      <w:r>
        <w:rPr>
          <w:color w:val="auto"/>
          <w:spacing w:val="9"/>
          <w:sz w:val="24"/>
          <w:szCs w:val="24"/>
          <w:highlight w:val="none"/>
          <w:lang w:eastAsia="zh-CN"/>
        </w:rPr>
        <w:t>的方法来影响对方当事</w:t>
      </w:r>
      <w:r>
        <w:rPr>
          <w:color w:val="auto"/>
          <w:sz w:val="24"/>
          <w:szCs w:val="24"/>
          <w:highlight w:val="none"/>
          <w:lang w:eastAsia="zh-CN"/>
        </w:rPr>
        <w:t xml:space="preserve"> </w:t>
      </w:r>
      <w:r>
        <w:rPr>
          <w:color w:val="auto"/>
          <w:spacing w:val="6"/>
          <w:sz w:val="24"/>
          <w:szCs w:val="24"/>
          <w:highlight w:val="none"/>
          <w:lang w:eastAsia="zh-CN"/>
        </w:rPr>
        <w:t>人在合同签订、履行过程中的行为</w:t>
      </w:r>
      <w:r>
        <w:rPr>
          <w:rFonts w:hint="eastAsia"/>
          <w:color w:val="auto"/>
          <w:spacing w:val="6"/>
          <w:sz w:val="24"/>
          <w:szCs w:val="24"/>
          <w:highlight w:val="none"/>
          <w:lang w:eastAsia="zh-CN"/>
        </w:rPr>
        <w:t>）</w:t>
      </w:r>
      <w:r>
        <w:rPr>
          <w:color w:val="auto"/>
          <w:spacing w:val="6"/>
          <w:sz w:val="24"/>
          <w:szCs w:val="24"/>
          <w:highlight w:val="none"/>
          <w:lang w:eastAsia="zh-CN"/>
        </w:rPr>
        <w:t>的，对方当事人可以书面通知违约方解除</w:t>
      </w:r>
      <w:r>
        <w:rPr>
          <w:color w:val="auto"/>
          <w:spacing w:val="-13"/>
          <w:sz w:val="24"/>
          <w:szCs w:val="24"/>
          <w:highlight w:val="none"/>
          <w:lang w:eastAsia="zh-CN"/>
        </w:rPr>
        <w:t>本合同；</w:t>
      </w:r>
    </w:p>
    <w:p>
      <w:pPr>
        <w:pStyle w:val="5"/>
        <w:spacing w:before="128" w:line="315" w:lineRule="auto"/>
        <w:ind w:left="23" w:right="44" w:firstLine="490"/>
        <w:jc w:val="both"/>
        <w:outlineLvl w:val="9"/>
        <w:rPr>
          <w:color w:val="auto"/>
          <w:sz w:val="24"/>
          <w:szCs w:val="24"/>
          <w:highlight w:val="none"/>
          <w:lang w:eastAsia="zh-CN"/>
        </w:rPr>
      </w:pPr>
      <w:r>
        <w:rPr>
          <w:color w:val="auto"/>
          <w:spacing w:val="-1"/>
          <w:sz w:val="24"/>
          <w:szCs w:val="24"/>
          <w:highlight w:val="none"/>
          <w:lang w:eastAsia="zh-CN"/>
        </w:rPr>
        <w:t>1.6.4任何一方按照前述约定要求违约方支付违约金的同时，仍有权要求违</w:t>
      </w:r>
      <w:r>
        <w:rPr>
          <w:color w:val="auto"/>
          <w:spacing w:val="6"/>
          <w:sz w:val="24"/>
          <w:szCs w:val="24"/>
          <w:highlight w:val="none"/>
          <w:lang w:eastAsia="zh-CN"/>
        </w:rPr>
        <w:t xml:space="preserve"> </w:t>
      </w:r>
      <w:r>
        <w:rPr>
          <w:color w:val="auto"/>
          <w:spacing w:val="3"/>
          <w:sz w:val="24"/>
          <w:szCs w:val="24"/>
          <w:highlight w:val="none"/>
          <w:lang w:eastAsia="zh-CN"/>
        </w:rPr>
        <w:t>约方继续履行合同、采取补救措施，并有权按</w:t>
      </w:r>
      <w:r>
        <w:rPr>
          <w:color w:val="auto"/>
          <w:spacing w:val="2"/>
          <w:sz w:val="24"/>
          <w:szCs w:val="24"/>
          <w:highlight w:val="none"/>
          <w:lang w:eastAsia="zh-CN"/>
        </w:rPr>
        <w:t>照己方实际损失情况要求违约方</w:t>
      </w:r>
      <w:r>
        <w:rPr>
          <w:color w:val="auto"/>
          <w:sz w:val="24"/>
          <w:szCs w:val="24"/>
          <w:highlight w:val="none"/>
          <w:lang w:eastAsia="zh-CN"/>
        </w:rPr>
        <w:t xml:space="preserve"> </w:t>
      </w:r>
      <w:r>
        <w:rPr>
          <w:color w:val="auto"/>
          <w:spacing w:val="3"/>
          <w:sz w:val="24"/>
          <w:szCs w:val="24"/>
          <w:highlight w:val="none"/>
          <w:lang w:eastAsia="zh-CN"/>
        </w:rPr>
        <w:t>赔偿损失；任何一方按照前述约定要求解除本合同的同时，仍有权要求违约方</w:t>
      </w:r>
      <w:r>
        <w:rPr>
          <w:color w:val="auto"/>
          <w:spacing w:val="6"/>
          <w:sz w:val="24"/>
          <w:szCs w:val="24"/>
          <w:highlight w:val="none"/>
          <w:lang w:eastAsia="zh-CN"/>
        </w:rPr>
        <w:t xml:space="preserve"> </w:t>
      </w:r>
      <w:r>
        <w:rPr>
          <w:color w:val="auto"/>
          <w:spacing w:val="3"/>
          <w:sz w:val="24"/>
          <w:szCs w:val="24"/>
          <w:highlight w:val="none"/>
          <w:lang w:eastAsia="zh-CN"/>
        </w:rPr>
        <w:t>支付违约金和按照己方实际损失情况要求违约方</w:t>
      </w:r>
      <w:r>
        <w:rPr>
          <w:color w:val="auto"/>
          <w:spacing w:val="2"/>
          <w:sz w:val="24"/>
          <w:szCs w:val="24"/>
          <w:highlight w:val="none"/>
          <w:lang w:eastAsia="zh-CN"/>
        </w:rPr>
        <w:t>赔偿损失；且守约方行使的任</w:t>
      </w:r>
      <w:r>
        <w:rPr>
          <w:color w:val="auto"/>
          <w:spacing w:val="-2"/>
          <w:sz w:val="24"/>
          <w:szCs w:val="24"/>
          <w:highlight w:val="none"/>
          <w:lang w:eastAsia="zh-CN"/>
        </w:rPr>
        <w:t>何权利救济方式均不视为其放弃了其他法定或者约定的</w:t>
      </w:r>
      <w:r>
        <w:rPr>
          <w:color w:val="auto"/>
          <w:spacing w:val="-3"/>
          <w:sz w:val="24"/>
          <w:szCs w:val="24"/>
          <w:highlight w:val="none"/>
          <w:lang w:eastAsia="zh-CN"/>
        </w:rPr>
        <w:t>权利救济方式；</w:t>
      </w:r>
    </w:p>
    <w:p>
      <w:pPr>
        <w:pStyle w:val="5"/>
        <w:spacing w:before="113" w:line="316" w:lineRule="auto"/>
        <w:ind w:left="23" w:right="61" w:firstLine="490"/>
        <w:jc w:val="both"/>
        <w:outlineLvl w:val="9"/>
        <w:rPr>
          <w:color w:val="auto"/>
          <w:sz w:val="24"/>
          <w:szCs w:val="24"/>
          <w:highlight w:val="none"/>
          <w:lang w:eastAsia="zh-CN"/>
        </w:rPr>
      </w:pPr>
      <w:r>
        <w:rPr>
          <w:color w:val="auto"/>
          <w:spacing w:val="6"/>
          <w:sz w:val="24"/>
          <w:szCs w:val="24"/>
          <w:highlight w:val="none"/>
          <w:lang w:eastAsia="zh-CN"/>
        </w:rPr>
        <w:t>1.6.5除前述约定外，除不可抗力外，任何一方未能履行本合同</w:t>
      </w:r>
      <w:r>
        <w:rPr>
          <w:color w:val="auto"/>
          <w:spacing w:val="5"/>
          <w:sz w:val="24"/>
          <w:szCs w:val="24"/>
          <w:highlight w:val="none"/>
          <w:lang w:eastAsia="zh-CN"/>
        </w:rPr>
        <w:t>约定的义</w:t>
      </w:r>
      <w:r>
        <w:rPr>
          <w:color w:val="auto"/>
          <w:sz w:val="24"/>
          <w:szCs w:val="24"/>
          <w:highlight w:val="none"/>
          <w:lang w:eastAsia="zh-CN"/>
        </w:rPr>
        <w:t xml:space="preserve"> </w:t>
      </w:r>
      <w:r>
        <w:rPr>
          <w:color w:val="auto"/>
          <w:spacing w:val="3"/>
          <w:sz w:val="24"/>
          <w:szCs w:val="24"/>
          <w:highlight w:val="none"/>
          <w:lang w:eastAsia="zh-CN"/>
        </w:rPr>
        <w:t>务，对方当事人均有权要求继续履行、采取补</w:t>
      </w:r>
      <w:r>
        <w:rPr>
          <w:color w:val="auto"/>
          <w:spacing w:val="2"/>
          <w:sz w:val="24"/>
          <w:szCs w:val="24"/>
          <w:highlight w:val="none"/>
          <w:lang w:eastAsia="zh-CN"/>
        </w:rPr>
        <w:t>救措施或者赔偿损失等，且对方</w:t>
      </w:r>
      <w:r>
        <w:rPr>
          <w:color w:val="auto"/>
          <w:sz w:val="24"/>
          <w:szCs w:val="24"/>
          <w:highlight w:val="none"/>
          <w:lang w:eastAsia="zh-CN"/>
        </w:rPr>
        <w:t xml:space="preserve"> </w:t>
      </w:r>
      <w:r>
        <w:rPr>
          <w:color w:val="auto"/>
          <w:spacing w:val="3"/>
          <w:sz w:val="24"/>
          <w:szCs w:val="24"/>
          <w:highlight w:val="none"/>
          <w:lang w:eastAsia="zh-CN"/>
        </w:rPr>
        <w:t>当事人行使的任何权利救济方式均不视为其放</w:t>
      </w:r>
      <w:r>
        <w:rPr>
          <w:color w:val="auto"/>
          <w:spacing w:val="2"/>
          <w:sz w:val="24"/>
          <w:szCs w:val="24"/>
          <w:highlight w:val="none"/>
          <w:lang w:eastAsia="zh-CN"/>
        </w:rPr>
        <w:t>弃了其他法定或者约定的权利救</w:t>
      </w:r>
      <w:r>
        <w:rPr>
          <w:color w:val="auto"/>
          <w:spacing w:val="-13"/>
          <w:sz w:val="24"/>
          <w:szCs w:val="24"/>
          <w:highlight w:val="none"/>
          <w:lang w:eastAsia="zh-CN"/>
        </w:rPr>
        <w:t>济方式；</w:t>
      </w:r>
    </w:p>
    <w:p>
      <w:pPr>
        <w:pStyle w:val="5"/>
        <w:spacing w:before="101" w:line="324" w:lineRule="auto"/>
        <w:ind w:left="23" w:right="47" w:firstLine="490"/>
        <w:jc w:val="both"/>
        <w:outlineLvl w:val="9"/>
        <w:rPr>
          <w:color w:val="auto"/>
          <w:sz w:val="24"/>
          <w:szCs w:val="24"/>
          <w:highlight w:val="none"/>
          <w:lang w:eastAsia="zh-CN"/>
        </w:rPr>
      </w:pPr>
      <w:r>
        <w:rPr>
          <w:color w:val="auto"/>
          <w:spacing w:val="-1"/>
          <w:sz w:val="24"/>
          <w:szCs w:val="24"/>
          <w:highlight w:val="none"/>
          <w:lang w:eastAsia="zh-CN"/>
        </w:rPr>
        <w:t>1.6.6如果出现政府采购监督管理部门在处理投诉事项期间，书面通知甲方</w:t>
      </w:r>
      <w:r>
        <w:rPr>
          <w:color w:val="auto"/>
          <w:spacing w:val="6"/>
          <w:sz w:val="24"/>
          <w:szCs w:val="24"/>
          <w:highlight w:val="none"/>
          <w:lang w:eastAsia="zh-CN"/>
        </w:rPr>
        <w:t xml:space="preserve"> </w:t>
      </w:r>
      <w:r>
        <w:rPr>
          <w:color w:val="auto"/>
          <w:spacing w:val="3"/>
          <w:sz w:val="24"/>
          <w:szCs w:val="24"/>
          <w:highlight w:val="none"/>
          <w:lang w:eastAsia="zh-CN"/>
        </w:rPr>
        <w:t>暂停采购活动的情形，或者询问或质疑事项可能影响中标结果的，导致甲方中</w:t>
      </w:r>
      <w:r>
        <w:rPr>
          <w:color w:val="auto"/>
          <w:spacing w:val="-4"/>
          <w:sz w:val="24"/>
          <w:szCs w:val="24"/>
          <w:highlight w:val="none"/>
          <w:lang w:eastAsia="zh-CN"/>
        </w:rPr>
        <w:t>止履行合同的情形，均不视为甲方违约。</w:t>
      </w:r>
    </w:p>
    <w:p>
      <w:pPr>
        <w:pStyle w:val="5"/>
        <w:spacing w:before="110" w:line="219" w:lineRule="auto"/>
        <w:ind w:left="516"/>
        <w:outlineLvl w:val="9"/>
        <w:rPr>
          <w:color w:val="auto"/>
          <w:sz w:val="24"/>
          <w:szCs w:val="24"/>
          <w:highlight w:val="none"/>
          <w:lang w:eastAsia="zh-CN"/>
        </w:rPr>
      </w:pPr>
      <w:r>
        <w:rPr>
          <w:b/>
          <w:bCs/>
          <w:color w:val="auto"/>
          <w:spacing w:val="21"/>
          <w:sz w:val="24"/>
          <w:szCs w:val="24"/>
          <w:highlight w:val="none"/>
          <w:lang w:eastAsia="zh-CN"/>
        </w:rPr>
        <w:t>1.7</w:t>
      </w:r>
      <w:r>
        <w:rPr>
          <w:color w:val="auto"/>
          <w:spacing w:val="8"/>
          <w:sz w:val="24"/>
          <w:szCs w:val="24"/>
          <w:highlight w:val="none"/>
          <w:lang w:eastAsia="zh-CN"/>
        </w:rPr>
        <w:t xml:space="preserve">  </w:t>
      </w:r>
      <w:r>
        <w:rPr>
          <w:b/>
          <w:bCs/>
          <w:color w:val="auto"/>
          <w:spacing w:val="21"/>
          <w:sz w:val="24"/>
          <w:szCs w:val="24"/>
          <w:highlight w:val="none"/>
          <w:lang w:eastAsia="zh-CN"/>
        </w:rPr>
        <w:t>合同争议的解决</w:t>
      </w:r>
    </w:p>
    <w:p>
      <w:pPr>
        <w:pStyle w:val="5"/>
        <w:spacing w:before="127" w:line="316" w:lineRule="auto"/>
        <w:ind w:left="23" w:right="24" w:firstLine="490"/>
        <w:jc w:val="both"/>
        <w:outlineLvl w:val="9"/>
        <w:rPr>
          <w:color w:val="auto"/>
          <w:sz w:val="24"/>
          <w:szCs w:val="24"/>
          <w:highlight w:val="none"/>
          <w:lang w:eastAsia="zh-CN"/>
        </w:rPr>
      </w:pPr>
      <w:r>
        <w:rPr>
          <w:color w:val="auto"/>
          <w:spacing w:val="4"/>
          <w:sz w:val="24"/>
          <w:szCs w:val="24"/>
          <w:highlight w:val="none"/>
          <w:lang w:eastAsia="zh-CN"/>
        </w:rPr>
        <w:t>本合同履行过程中发生的任何争议，双方当事人</w:t>
      </w:r>
      <w:r>
        <w:rPr>
          <w:color w:val="auto"/>
          <w:spacing w:val="3"/>
          <w:sz w:val="24"/>
          <w:szCs w:val="24"/>
          <w:highlight w:val="none"/>
          <w:lang w:eastAsia="zh-CN"/>
        </w:rPr>
        <w:t>均可通过和解或者调解解决：不愿和解、调解或者和解、调解不成的，可</w:t>
      </w:r>
      <w:r>
        <w:rPr>
          <w:color w:val="auto"/>
          <w:spacing w:val="2"/>
          <w:sz w:val="24"/>
          <w:szCs w:val="24"/>
          <w:highlight w:val="none"/>
          <w:lang w:eastAsia="zh-CN"/>
        </w:rPr>
        <w:t>以选择下列第</w:t>
      </w:r>
      <w:r>
        <w:rPr>
          <w:color w:val="auto"/>
          <w:spacing w:val="-116"/>
          <w:sz w:val="24"/>
          <w:szCs w:val="24"/>
          <w:highlight w:val="none"/>
          <w:lang w:eastAsia="zh-CN"/>
        </w:rPr>
        <w:t xml:space="preserve"> </w:t>
      </w:r>
      <w:r>
        <w:rPr>
          <w:color w:val="auto"/>
          <w:spacing w:val="2"/>
          <w:sz w:val="24"/>
          <w:szCs w:val="24"/>
          <w:highlight w:val="none"/>
          <w:u w:val="single"/>
          <w:lang w:eastAsia="zh-CN"/>
        </w:rPr>
        <w:t xml:space="preserve">      </w:t>
      </w:r>
      <w:r>
        <w:rPr>
          <w:color w:val="auto"/>
          <w:spacing w:val="2"/>
          <w:sz w:val="24"/>
          <w:szCs w:val="24"/>
          <w:highlight w:val="none"/>
          <w:lang w:eastAsia="zh-CN"/>
        </w:rPr>
        <w:t>种方式解</w:t>
      </w:r>
      <w:r>
        <w:rPr>
          <w:color w:val="auto"/>
          <w:spacing w:val="-13"/>
          <w:sz w:val="24"/>
          <w:szCs w:val="24"/>
          <w:highlight w:val="none"/>
          <w:lang w:eastAsia="zh-CN"/>
        </w:rPr>
        <w:t>决：</w:t>
      </w:r>
    </w:p>
    <w:p>
      <w:pPr>
        <w:pStyle w:val="5"/>
        <w:spacing w:before="124" w:line="316" w:lineRule="auto"/>
        <w:ind w:right="51"/>
        <w:jc w:val="right"/>
        <w:outlineLvl w:val="9"/>
        <w:rPr>
          <w:color w:val="auto"/>
          <w:sz w:val="24"/>
          <w:szCs w:val="24"/>
          <w:highlight w:val="none"/>
          <w:lang w:eastAsia="zh-CN"/>
        </w:rPr>
      </w:pPr>
      <w:r>
        <w:rPr>
          <w:color w:val="auto"/>
          <w:spacing w:val="-1"/>
          <w:sz w:val="24"/>
          <w:szCs w:val="24"/>
          <w:highlight w:val="none"/>
          <w:lang w:eastAsia="zh-CN"/>
        </w:rPr>
        <w:t>1.7.1将争议提交</w:t>
      </w:r>
      <w:r>
        <w:rPr>
          <w:color w:val="auto"/>
          <w:spacing w:val="-1"/>
          <w:sz w:val="24"/>
          <w:szCs w:val="24"/>
          <w:highlight w:val="none"/>
          <w:u w:val="single"/>
          <w:lang w:eastAsia="zh-CN"/>
        </w:rPr>
        <w:t xml:space="preserve">            </w:t>
      </w:r>
      <w:r>
        <w:rPr>
          <w:color w:val="auto"/>
          <w:spacing w:val="-100"/>
          <w:sz w:val="24"/>
          <w:szCs w:val="24"/>
          <w:highlight w:val="none"/>
          <w:lang w:eastAsia="zh-CN"/>
        </w:rPr>
        <w:t xml:space="preserve"> </w:t>
      </w:r>
      <w:r>
        <w:rPr>
          <w:color w:val="auto"/>
          <w:spacing w:val="-1"/>
          <w:sz w:val="24"/>
          <w:szCs w:val="24"/>
          <w:highlight w:val="none"/>
          <w:lang w:eastAsia="zh-CN"/>
        </w:rPr>
        <w:t>仲裁委员会依申请仲裁时</w:t>
      </w:r>
      <w:r>
        <w:rPr>
          <w:color w:val="auto"/>
          <w:spacing w:val="-2"/>
          <w:sz w:val="24"/>
          <w:szCs w:val="24"/>
          <w:highlight w:val="none"/>
          <w:lang w:eastAsia="zh-CN"/>
        </w:rPr>
        <w:t>其现行有效的仲裁</w:t>
      </w:r>
    </w:p>
    <w:p>
      <w:pPr>
        <w:pStyle w:val="5"/>
        <w:spacing w:before="1" w:line="219" w:lineRule="auto"/>
        <w:ind w:left="23"/>
        <w:outlineLvl w:val="9"/>
        <w:rPr>
          <w:color w:val="auto"/>
          <w:sz w:val="24"/>
          <w:szCs w:val="24"/>
          <w:highlight w:val="none"/>
          <w:lang w:eastAsia="zh-CN"/>
        </w:rPr>
      </w:pPr>
      <w:r>
        <w:rPr>
          <w:color w:val="auto"/>
          <w:spacing w:val="-11"/>
          <w:sz w:val="24"/>
          <w:szCs w:val="24"/>
          <w:highlight w:val="none"/>
          <w:lang w:eastAsia="zh-CN"/>
        </w:rPr>
        <w:t>规则裁决；</w:t>
      </w:r>
    </w:p>
    <w:p>
      <w:pPr>
        <w:pStyle w:val="5"/>
        <w:spacing w:before="126" w:line="220" w:lineRule="auto"/>
        <w:ind w:left="513"/>
        <w:outlineLvl w:val="9"/>
        <w:rPr>
          <w:color w:val="auto"/>
          <w:sz w:val="24"/>
          <w:szCs w:val="24"/>
          <w:highlight w:val="none"/>
          <w:lang w:eastAsia="zh-CN"/>
        </w:rPr>
      </w:pPr>
      <w:r>
        <w:rPr>
          <w:color w:val="auto"/>
          <w:spacing w:val="-6"/>
          <w:sz w:val="24"/>
          <w:szCs w:val="24"/>
          <w:highlight w:val="none"/>
          <w:lang w:eastAsia="zh-CN"/>
        </w:rPr>
        <w:t>1.7.2向</w:t>
      </w:r>
      <w:r>
        <w:rPr>
          <w:color w:val="auto"/>
          <w:spacing w:val="-104"/>
          <w:sz w:val="24"/>
          <w:szCs w:val="24"/>
          <w:highlight w:val="none"/>
          <w:lang w:eastAsia="zh-CN"/>
        </w:rPr>
        <w:t xml:space="preserve"> </w:t>
      </w:r>
      <w:r>
        <w:rPr>
          <w:color w:val="auto"/>
          <w:sz w:val="24"/>
          <w:szCs w:val="24"/>
          <w:highlight w:val="none"/>
          <w:u w:val="single"/>
          <w:lang w:eastAsia="zh-CN"/>
        </w:rPr>
        <w:t xml:space="preserve">                       </w:t>
      </w:r>
      <w:r>
        <w:rPr>
          <w:color w:val="auto"/>
          <w:spacing w:val="-6"/>
          <w:sz w:val="24"/>
          <w:szCs w:val="24"/>
          <w:highlight w:val="none"/>
          <w:lang w:eastAsia="zh-CN"/>
        </w:rPr>
        <w:t>人民法院起诉。</w:t>
      </w:r>
    </w:p>
    <w:p>
      <w:pPr>
        <w:pStyle w:val="5"/>
        <w:spacing w:before="130" w:line="220" w:lineRule="auto"/>
        <w:ind w:left="516"/>
        <w:outlineLvl w:val="9"/>
        <w:rPr>
          <w:color w:val="auto"/>
          <w:sz w:val="24"/>
          <w:szCs w:val="24"/>
          <w:highlight w:val="none"/>
          <w:lang w:eastAsia="zh-CN"/>
        </w:rPr>
      </w:pPr>
      <w:r>
        <w:rPr>
          <w:b/>
          <w:bCs/>
          <w:color w:val="auto"/>
          <w:spacing w:val="13"/>
          <w:sz w:val="24"/>
          <w:szCs w:val="24"/>
          <w:highlight w:val="none"/>
          <w:lang w:eastAsia="zh-CN"/>
        </w:rPr>
        <w:t>1.8</w:t>
      </w:r>
      <w:r>
        <w:rPr>
          <w:color w:val="auto"/>
          <w:spacing w:val="13"/>
          <w:sz w:val="24"/>
          <w:szCs w:val="24"/>
          <w:highlight w:val="none"/>
          <w:lang w:eastAsia="zh-CN"/>
        </w:rPr>
        <w:t xml:space="preserve">  </w:t>
      </w:r>
      <w:r>
        <w:rPr>
          <w:b/>
          <w:bCs/>
          <w:color w:val="auto"/>
          <w:spacing w:val="13"/>
          <w:sz w:val="24"/>
          <w:szCs w:val="24"/>
          <w:highlight w:val="none"/>
          <w:lang w:eastAsia="zh-CN"/>
        </w:rPr>
        <w:t>合同生效</w:t>
      </w:r>
    </w:p>
    <w:p>
      <w:pPr>
        <w:pStyle w:val="5"/>
        <w:spacing w:before="146" w:line="219" w:lineRule="auto"/>
        <w:ind w:left="513"/>
        <w:outlineLvl w:val="9"/>
        <w:rPr>
          <w:color w:val="auto"/>
          <w:sz w:val="24"/>
          <w:szCs w:val="24"/>
          <w:highlight w:val="none"/>
          <w:lang w:eastAsia="zh-CN"/>
        </w:rPr>
      </w:pPr>
      <w:r>
        <w:rPr>
          <w:color w:val="auto"/>
          <w:spacing w:val="-5"/>
          <w:sz w:val="24"/>
          <w:szCs w:val="24"/>
          <w:highlight w:val="none"/>
          <w:lang w:eastAsia="zh-CN"/>
        </w:rPr>
        <w:t>本合同自双方当事人盖章时生效。</w:t>
      </w:r>
    </w:p>
    <w:p>
      <w:pPr>
        <w:pStyle w:val="5"/>
        <w:spacing w:before="185" w:line="212" w:lineRule="auto"/>
        <w:ind w:left="23"/>
        <w:outlineLvl w:val="9"/>
        <w:rPr>
          <w:color w:val="auto"/>
          <w:sz w:val="24"/>
          <w:szCs w:val="24"/>
          <w:highlight w:val="none"/>
          <w:lang w:eastAsia="zh-CN"/>
        </w:rPr>
      </w:pPr>
      <w:r>
        <w:rPr>
          <w:color w:val="auto"/>
          <w:spacing w:val="-11"/>
          <w:sz w:val="24"/>
          <w:szCs w:val="24"/>
          <w:highlight w:val="none"/>
          <w:lang w:eastAsia="zh-CN"/>
        </w:rPr>
        <w:t>甲方：</w:t>
      </w:r>
      <w:r>
        <w:rPr>
          <w:color w:val="auto"/>
          <w:spacing w:val="-61"/>
          <w:sz w:val="24"/>
          <w:szCs w:val="24"/>
          <w:highlight w:val="none"/>
          <w:lang w:eastAsia="zh-CN"/>
        </w:rPr>
        <w:t xml:space="preserve"> </w:t>
      </w:r>
      <w:r>
        <w:rPr>
          <w:color w:val="auto"/>
          <w:spacing w:val="15"/>
          <w:sz w:val="24"/>
          <w:szCs w:val="24"/>
          <w:highlight w:val="none"/>
          <w:u w:val="single"/>
          <w:lang w:eastAsia="zh-CN"/>
        </w:rPr>
        <w:t xml:space="preserve">    </w:t>
      </w:r>
      <w:r>
        <w:rPr>
          <w:color w:val="auto"/>
          <w:spacing w:val="-30"/>
          <w:sz w:val="24"/>
          <w:szCs w:val="24"/>
          <w:highlight w:val="none"/>
          <w:lang w:eastAsia="zh-CN"/>
        </w:rPr>
        <w:t xml:space="preserve"> </w:t>
      </w:r>
      <w:r>
        <w:rPr>
          <w:rFonts w:hint="eastAsia"/>
          <w:color w:val="auto"/>
          <w:spacing w:val="-11"/>
          <w:sz w:val="24"/>
          <w:szCs w:val="24"/>
          <w:highlight w:val="none"/>
          <w:lang w:eastAsia="zh-CN"/>
        </w:rPr>
        <w:t>（</w:t>
      </w:r>
      <w:r>
        <w:rPr>
          <w:color w:val="auto"/>
          <w:spacing w:val="-11"/>
          <w:sz w:val="24"/>
          <w:szCs w:val="24"/>
          <w:highlight w:val="none"/>
          <w:lang w:eastAsia="zh-CN"/>
        </w:rPr>
        <w:t>单位盖章</w:t>
      </w:r>
      <w:r>
        <w:rPr>
          <w:rFonts w:hint="eastAsia"/>
          <w:color w:val="auto"/>
          <w:spacing w:val="-11"/>
          <w:sz w:val="24"/>
          <w:szCs w:val="24"/>
          <w:highlight w:val="none"/>
          <w:lang w:eastAsia="zh-CN"/>
        </w:rPr>
        <w:t>）</w:t>
      </w:r>
      <w:r>
        <w:rPr>
          <w:color w:val="auto"/>
          <w:spacing w:val="-73"/>
          <w:sz w:val="24"/>
          <w:szCs w:val="24"/>
          <w:highlight w:val="none"/>
          <w:lang w:eastAsia="zh-CN"/>
        </w:rPr>
        <w:t xml:space="preserve"> </w:t>
      </w:r>
      <w:r>
        <w:rPr>
          <w:color w:val="auto"/>
          <w:spacing w:val="20"/>
          <w:sz w:val="24"/>
          <w:szCs w:val="24"/>
          <w:highlight w:val="none"/>
          <w:u w:val="single"/>
          <w:lang w:eastAsia="zh-CN"/>
        </w:rPr>
        <w:t xml:space="preserve">   </w:t>
      </w:r>
      <w:r>
        <w:rPr>
          <w:color w:val="auto"/>
          <w:spacing w:val="-11"/>
          <w:sz w:val="24"/>
          <w:szCs w:val="24"/>
          <w:highlight w:val="none"/>
          <w:lang w:eastAsia="zh-CN"/>
        </w:rPr>
        <w:t xml:space="preserve">           </w:t>
      </w:r>
      <w:r>
        <w:rPr>
          <w:i/>
          <w:iCs/>
          <w:color w:val="auto"/>
          <w:spacing w:val="-11"/>
          <w:sz w:val="25"/>
          <w:szCs w:val="25"/>
          <w:highlight w:val="none"/>
          <w:lang w:eastAsia="zh-CN"/>
        </w:rPr>
        <w:t>乙方：</w:t>
      </w:r>
      <w:r>
        <w:rPr>
          <w:color w:val="auto"/>
          <w:spacing w:val="7"/>
          <w:sz w:val="25"/>
          <w:szCs w:val="25"/>
          <w:highlight w:val="none"/>
          <w:u w:val="single"/>
          <w:lang w:eastAsia="zh-CN"/>
        </w:rPr>
        <w:t xml:space="preserve">    </w:t>
      </w:r>
      <w:r>
        <w:rPr>
          <w:color w:val="auto"/>
          <w:spacing w:val="-11"/>
          <w:sz w:val="25"/>
          <w:szCs w:val="25"/>
          <w:highlight w:val="none"/>
          <w:lang w:eastAsia="zh-CN"/>
        </w:rPr>
        <w:t xml:space="preserve"> </w:t>
      </w:r>
      <w:r>
        <w:rPr>
          <w:rFonts w:hint="eastAsia"/>
          <w:color w:val="auto"/>
          <w:spacing w:val="-11"/>
          <w:sz w:val="24"/>
          <w:szCs w:val="24"/>
          <w:highlight w:val="none"/>
          <w:lang w:eastAsia="zh-CN"/>
        </w:rPr>
        <w:t>（</w:t>
      </w:r>
      <w:r>
        <w:rPr>
          <w:color w:val="auto"/>
          <w:spacing w:val="-11"/>
          <w:sz w:val="24"/>
          <w:szCs w:val="24"/>
          <w:highlight w:val="none"/>
          <w:lang w:eastAsia="zh-CN"/>
        </w:rPr>
        <w:t>单位盖章</w:t>
      </w:r>
      <w:r>
        <w:rPr>
          <w:rFonts w:hint="eastAsia"/>
          <w:color w:val="auto"/>
          <w:spacing w:val="-11"/>
          <w:sz w:val="24"/>
          <w:szCs w:val="24"/>
          <w:highlight w:val="none"/>
          <w:lang w:eastAsia="zh-CN"/>
        </w:rPr>
        <w:t>）</w:t>
      </w:r>
      <w:r>
        <w:rPr>
          <w:color w:val="auto"/>
          <w:spacing w:val="-80"/>
          <w:sz w:val="24"/>
          <w:szCs w:val="24"/>
          <w:highlight w:val="none"/>
          <w:lang w:eastAsia="zh-CN"/>
        </w:rPr>
        <w:t xml:space="preserve"> </w:t>
      </w:r>
      <w:r>
        <w:rPr>
          <w:color w:val="auto"/>
          <w:sz w:val="24"/>
          <w:szCs w:val="24"/>
          <w:highlight w:val="none"/>
          <w:u w:val="single"/>
          <w:lang w:eastAsia="zh-CN"/>
        </w:rPr>
        <w:t xml:space="preserve">    </w:t>
      </w:r>
    </w:p>
    <w:p>
      <w:pPr>
        <w:spacing w:line="66" w:lineRule="exact"/>
        <w:outlineLvl w:val="9"/>
        <w:rPr>
          <w:color w:val="auto"/>
          <w:highlight w:val="none"/>
          <w:lang w:eastAsia="zh-CN"/>
        </w:rPr>
      </w:pPr>
    </w:p>
    <w:p>
      <w:pPr>
        <w:spacing w:line="66" w:lineRule="exact"/>
        <w:outlineLvl w:val="9"/>
        <w:rPr>
          <w:color w:val="auto"/>
          <w:highlight w:val="none"/>
          <w:lang w:eastAsia="zh-CN"/>
        </w:rPr>
        <w:sectPr>
          <w:pgSz w:w="11910" w:h="16840"/>
          <w:pgMar w:top="1440" w:right="1800" w:bottom="1440" w:left="1800" w:header="0" w:footer="0" w:gutter="0"/>
          <w:cols w:equalWidth="0" w:num="1">
            <w:col w:w="8337"/>
          </w:cols>
        </w:sectPr>
      </w:pPr>
    </w:p>
    <w:p>
      <w:pPr>
        <w:pStyle w:val="5"/>
        <w:spacing w:before="48" w:line="219" w:lineRule="auto"/>
        <w:ind w:left="23"/>
        <w:outlineLvl w:val="9"/>
        <w:rPr>
          <w:color w:val="auto"/>
          <w:sz w:val="24"/>
          <w:szCs w:val="24"/>
          <w:highlight w:val="none"/>
          <w:lang w:eastAsia="zh-CN"/>
        </w:rPr>
      </w:pPr>
      <w:r>
        <w:rPr>
          <w:color w:val="auto"/>
          <w:spacing w:val="-2"/>
          <w:sz w:val="24"/>
          <w:szCs w:val="24"/>
          <w:highlight w:val="none"/>
          <w:lang w:eastAsia="zh-CN"/>
        </w:rPr>
        <w:t>法定代表</w:t>
      </w:r>
    </w:p>
    <w:p>
      <w:pPr>
        <w:pStyle w:val="5"/>
        <w:spacing w:before="156" w:line="219" w:lineRule="auto"/>
        <w:ind w:left="23"/>
        <w:outlineLvl w:val="9"/>
        <w:rPr>
          <w:color w:val="auto"/>
          <w:sz w:val="24"/>
          <w:szCs w:val="24"/>
          <w:highlight w:val="none"/>
          <w:lang w:eastAsia="zh-CN"/>
        </w:rPr>
      </w:pPr>
      <w:r>
        <w:rPr>
          <w:color w:val="auto"/>
          <w:spacing w:val="21"/>
          <w:sz w:val="24"/>
          <w:szCs w:val="24"/>
          <w:highlight w:val="none"/>
          <w:lang w:eastAsia="zh-CN"/>
        </w:rPr>
        <w:t>或委托代理人</w:t>
      </w:r>
      <w:r>
        <w:rPr>
          <w:rFonts w:hint="eastAsia"/>
          <w:color w:val="auto"/>
          <w:spacing w:val="21"/>
          <w:sz w:val="24"/>
          <w:szCs w:val="24"/>
          <w:highlight w:val="none"/>
          <w:lang w:eastAsia="zh-CN"/>
        </w:rPr>
        <w:t>（</w:t>
      </w:r>
      <w:r>
        <w:rPr>
          <w:color w:val="auto"/>
          <w:spacing w:val="21"/>
          <w:sz w:val="24"/>
          <w:szCs w:val="24"/>
          <w:highlight w:val="none"/>
          <w:lang w:eastAsia="zh-CN"/>
        </w:rPr>
        <w:t>签字</w:t>
      </w:r>
      <w:r>
        <w:rPr>
          <w:rFonts w:hint="eastAsia"/>
          <w:color w:val="auto"/>
          <w:spacing w:val="21"/>
          <w:sz w:val="24"/>
          <w:szCs w:val="24"/>
          <w:highlight w:val="none"/>
          <w:lang w:eastAsia="zh-CN"/>
        </w:rPr>
        <w:t>）</w:t>
      </w:r>
      <w:r>
        <w:rPr>
          <w:color w:val="auto"/>
          <w:spacing w:val="21"/>
          <w:sz w:val="24"/>
          <w:szCs w:val="24"/>
          <w:highlight w:val="none"/>
          <w:lang w:eastAsia="zh-CN"/>
        </w:rPr>
        <w:t>:</w:t>
      </w:r>
    </w:p>
    <w:p>
      <w:pPr>
        <w:pStyle w:val="5"/>
        <w:spacing w:before="90" w:line="185" w:lineRule="auto"/>
        <w:ind w:left="23"/>
        <w:outlineLvl w:val="9"/>
        <w:rPr>
          <w:rFonts w:ascii="华文琥珀" w:hAnsi="华文琥珀" w:eastAsia="华文琥珀" w:cs="华文琥珀"/>
          <w:color w:val="auto"/>
          <w:sz w:val="24"/>
          <w:szCs w:val="24"/>
          <w:highlight w:val="none"/>
          <w:lang w:eastAsia="zh-CN"/>
        </w:rPr>
      </w:pPr>
      <w:r>
        <w:rPr>
          <w:color w:val="auto"/>
          <w:spacing w:val="-17"/>
          <w:sz w:val="24"/>
          <w:szCs w:val="24"/>
          <w:highlight w:val="none"/>
          <w:lang w:eastAsia="zh-CN"/>
        </w:rPr>
        <w:t>时间：</w:t>
      </w:r>
      <w:r>
        <w:rPr>
          <w:color w:val="auto"/>
          <w:spacing w:val="-64"/>
          <w:sz w:val="24"/>
          <w:szCs w:val="24"/>
          <w:highlight w:val="none"/>
          <w:lang w:eastAsia="zh-CN"/>
        </w:rPr>
        <w:t xml:space="preserve"> </w:t>
      </w:r>
      <w:r>
        <w:rPr>
          <w:color w:val="auto"/>
          <w:spacing w:val="15"/>
          <w:sz w:val="24"/>
          <w:szCs w:val="24"/>
          <w:highlight w:val="none"/>
          <w:u w:val="single"/>
          <w:lang w:eastAsia="zh-CN"/>
        </w:rPr>
        <w:t xml:space="preserve">    </w:t>
      </w:r>
      <w:r>
        <w:rPr>
          <w:color w:val="auto"/>
          <w:spacing w:val="-100"/>
          <w:sz w:val="24"/>
          <w:szCs w:val="24"/>
          <w:highlight w:val="none"/>
          <w:lang w:eastAsia="zh-CN"/>
        </w:rPr>
        <w:t xml:space="preserve"> </w:t>
      </w:r>
      <w:r>
        <w:rPr>
          <w:color w:val="auto"/>
          <w:spacing w:val="-17"/>
          <w:sz w:val="24"/>
          <w:szCs w:val="24"/>
          <w:highlight w:val="none"/>
          <w:lang w:eastAsia="zh-CN"/>
        </w:rPr>
        <w:t>年</w:t>
      </w:r>
      <w:r>
        <w:rPr>
          <w:color w:val="auto"/>
          <w:spacing w:val="-108"/>
          <w:sz w:val="24"/>
          <w:szCs w:val="24"/>
          <w:highlight w:val="none"/>
          <w:lang w:eastAsia="zh-CN"/>
        </w:rPr>
        <w:t xml:space="preserve"> </w:t>
      </w:r>
      <w:r>
        <w:rPr>
          <w:color w:val="auto"/>
          <w:spacing w:val="12"/>
          <w:sz w:val="24"/>
          <w:szCs w:val="24"/>
          <w:highlight w:val="none"/>
          <w:u w:val="single"/>
          <w:lang w:eastAsia="zh-CN"/>
        </w:rPr>
        <w:t xml:space="preserve">    </w:t>
      </w:r>
      <w:r>
        <w:rPr>
          <w:color w:val="auto"/>
          <w:spacing w:val="-98"/>
          <w:sz w:val="24"/>
          <w:szCs w:val="24"/>
          <w:highlight w:val="none"/>
          <w:lang w:eastAsia="zh-CN"/>
        </w:rPr>
        <w:t xml:space="preserve"> </w:t>
      </w:r>
      <w:r>
        <w:rPr>
          <w:color w:val="auto"/>
          <w:spacing w:val="-17"/>
          <w:sz w:val="24"/>
          <w:szCs w:val="24"/>
          <w:highlight w:val="none"/>
          <w:lang w:eastAsia="zh-CN"/>
        </w:rPr>
        <w:t>月</w:t>
      </w:r>
      <w:r>
        <w:rPr>
          <w:rFonts w:ascii="华文琥珀" w:hAnsi="华文琥珀" w:eastAsia="华文琥珀" w:cs="华文琥珀"/>
          <w:color w:val="auto"/>
          <w:spacing w:val="-17"/>
          <w:sz w:val="24"/>
          <w:szCs w:val="24"/>
          <w:highlight w:val="none"/>
          <w:u w:val="single"/>
          <w:lang w:eastAsia="zh-CN"/>
        </w:rPr>
        <w:t xml:space="preserve">         </w:t>
      </w:r>
      <w:r>
        <w:rPr>
          <w:rFonts w:hint="eastAsia" w:ascii="宋体" w:hAnsi="宋体" w:eastAsia="宋体" w:cs="宋体"/>
          <w:color w:val="auto"/>
          <w:spacing w:val="-17"/>
          <w:sz w:val="24"/>
          <w:szCs w:val="24"/>
          <w:highlight w:val="none"/>
          <w:lang w:val="en-US" w:eastAsia="zh-CN"/>
        </w:rPr>
        <w:t>日</w:t>
      </w:r>
    </w:p>
    <w:p>
      <w:pPr>
        <w:spacing w:line="14" w:lineRule="auto"/>
        <w:outlineLvl w:val="9"/>
        <w:rPr>
          <w:color w:val="auto"/>
          <w:sz w:val="2"/>
          <w:highlight w:val="none"/>
          <w:lang w:eastAsia="zh-CN"/>
        </w:rPr>
      </w:pPr>
      <w:r>
        <w:rPr>
          <w:color w:val="auto"/>
          <w:sz w:val="2"/>
          <w:szCs w:val="2"/>
          <w:highlight w:val="none"/>
          <w:lang w:eastAsia="zh-CN"/>
        </w:rPr>
        <w:br w:type="column"/>
      </w:r>
    </w:p>
    <w:p>
      <w:pPr>
        <w:pStyle w:val="5"/>
        <w:spacing w:before="47" w:line="219" w:lineRule="auto"/>
        <w:outlineLvl w:val="9"/>
        <w:rPr>
          <w:color w:val="auto"/>
          <w:sz w:val="24"/>
          <w:szCs w:val="24"/>
          <w:highlight w:val="none"/>
          <w:lang w:eastAsia="zh-CN"/>
        </w:rPr>
      </w:pPr>
      <w:r>
        <w:rPr>
          <w:color w:val="auto"/>
          <w:spacing w:val="-2"/>
          <w:sz w:val="24"/>
          <w:szCs w:val="24"/>
          <w:highlight w:val="none"/>
          <w:lang w:eastAsia="zh-CN"/>
        </w:rPr>
        <w:t>法定代表人</w:t>
      </w:r>
    </w:p>
    <w:p>
      <w:pPr>
        <w:pStyle w:val="5"/>
        <w:spacing w:before="135" w:line="219" w:lineRule="auto"/>
        <w:outlineLvl w:val="9"/>
        <w:rPr>
          <w:color w:val="auto"/>
          <w:sz w:val="24"/>
          <w:szCs w:val="24"/>
          <w:highlight w:val="none"/>
          <w:lang w:eastAsia="zh-CN"/>
        </w:rPr>
      </w:pPr>
      <w:r>
        <w:rPr>
          <w:color w:val="auto"/>
          <w:spacing w:val="21"/>
          <w:sz w:val="24"/>
          <w:szCs w:val="24"/>
          <w:highlight w:val="none"/>
          <w:lang w:eastAsia="zh-CN"/>
        </w:rPr>
        <w:t>或委托代理人</w:t>
      </w:r>
      <w:r>
        <w:rPr>
          <w:rFonts w:hint="eastAsia"/>
          <w:color w:val="auto"/>
          <w:spacing w:val="21"/>
          <w:sz w:val="24"/>
          <w:szCs w:val="24"/>
          <w:highlight w:val="none"/>
          <w:lang w:eastAsia="zh-CN"/>
        </w:rPr>
        <w:t>（</w:t>
      </w:r>
      <w:r>
        <w:rPr>
          <w:color w:val="auto"/>
          <w:spacing w:val="21"/>
          <w:sz w:val="24"/>
          <w:szCs w:val="24"/>
          <w:highlight w:val="none"/>
          <w:lang w:eastAsia="zh-CN"/>
        </w:rPr>
        <w:t>签字</w:t>
      </w:r>
      <w:r>
        <w:rPr>
          <w:rFonts w:hint="eastAsia"/>
          <w:color w:val="auto"/>
          <w:spacing w:val="21"/>
          <w:sz w:val="24"/>
          <w:szCs w:val="24"/>
          <w:highlight w:val="none"/>
          <w:lang w:eastAsia="zh-CN"/>
        </w:rPr>
        <w:t>）</w:t>
      </w:r>
      <w:r>
        <w:rPr>
          <w:color w:val="auto"/>
          <w:spacing w:val="21"/>
          <w:sz w:val="24"/>
          <w:szCs w:val="24"/>
          <w:highlight w:val="none"/>
          <w:lang w:eastAsia="zh-CN"/>
        </w:rPr>
        <w:t>:</w:t>
      </w:r>
    </w:p>
    <w:p>
      <w:pPr>
        <w:pStyle w:val="5"/>
        <w:spacing w:before="125" w:line="190" w:lineRule="auto"/>
        <w:outlineLvl w:val="9"/>
        <w:rPr>
          <w:color w:val="auto"/>
          <w:sz w:val="24"/>
          <w:szCs w:val="24"/>
          <w:highlight w:val="none"/>
          <w:lang w:eastAsia="zh-CN"/>
        </w:rPr>
      </w:pPr>
      <w:r>
        <w:rPr>
          <w:color w:val="auto"/>
          <w:spacing w:val="-40"/>
          <w:sz w:val="24"/>
          <w:szCs w:val="24"/>
          <w:highlight w:val="none"/>
          <w:lang w:eastAsia="zh-CN"/>
        </w:rPr>
        <w:t>时间：</w:t>
      </w:r>
      <w:r>
        <w:rPr>
          <w:color w:val="auto"/>
          <w:spacing w:val="15"/>
          <w:sz w:val="24"/>
          <w:szCs w:val="24"/>
          <w:highlight w:val="none"/>
          <w:u w:val="single"/>
          <w:lang w:eastAsia="zh-CN"/>
        </w:rPr>
        <w:t xml:space="preserve">    </w:t>
      </w:r>
      <w:r>
        <w:rPr>
          <w:color w:val="auto"/>
          <w:spacing w:val="-40"/>
          <w:sz w:val="24"/>
          <w:szCs w:val="24"/>
          <w:highlight w:val="none"/>
          <w:lang w:eastAsia="zh-CN"/>
        </w:rPr>
        <w:t>年</w:t>
      </w:r>
      <w:r>
        <w:rPr>
          <w:color w:val="auto"/>
          <w:spacing w:val="15"/>
          <w:sz w:val="24"/>
          <w:szCs w:val="24"/>
          <w:highlight w:val="none"/>
          <w:u w:val="single"/>
          <w:lang w:eastAsia="zh-CN"/>
        </w:rPr>
        <w:t xml:space="preserve">    </w:t>
      </w:r>
      <w:r>
        <w:rPr>
          <w:color w:val="auto"/>
          <w:spacing w:val="-40"/>
          <w:sz w:val="24"/>
          <w:szCs w:val="24"/>
          <w:highlight w:val="none"/>
          <w:lang w:eastAsia="zh-CN"/>
        </w:rPr>
        <w:t>月</w:t>
      </w:r>
      <w:r>
        <w:rPr>
          <w:color w:val="auto"/>
          <w:spacing w:val="24"/>
          <w:sz w:val="24"/>
          <w:szCs w:val="24"/>
          <w:highlight w:val="none"/>
          <w:u w:val="single"/>
          <w:lang w:eastAsia="zh-CN"/>
        </w:rPr>
        <w:t xml:space="preserve">    </w:t>
      </w:r>
      <w:r>
        <w:rPr>
          <w:color w:val="auto"/>
          <w:spacing w:val="-98"/>
          <w:sz w:val="24"/>
          <w:szCs w:val="24"/>
          <w:highlight w:val="none"/>
          <w:lang w:eastAsia="zh-CN"/>
        </w:rPr>
        <w:t xml:space="preserve"> </w:t>
      </w:r>
      <w:r>
        <w:rPr>
          <w:color w:val="auto"/>
          <w:spacing w:val="-40"/>
          <w:sz w:val="24"/>
          <w:szCs w:val="24"/>
          <w:highlight w:val="none"/>
          <w:lang w:eastAsia="zh-CN"/>
        </w:rPr>
        <w:t>日</w:t>
      </w:r>
    </w:p>
    <w:p>
      <w:pPr>
        <w:spacing w:line="190" w:lineRule="auto"/>
        <w:outlineLvl w:val="9"/>
        <w:rPr>
          <w:color w:val="auto"/>
          <w:sz w:val="24"/>
          <w:szCs w:val="24"/>
          <w:highlight w:val="none"/>
          <w:lang w:eastAsia="zh-CN"/>
        </w:rPr>
        <w:sectPr>
          <w:type w:val="continuous"/>
          <w:pgSz w:w="11910" w:h="16840"/>
          <w:pgMar w:top="1440" w:right="1800" w:bottom="1440" w:left="1800" w:header="0" w:footer="0" w:gutter="0"/>
          <w:cols w:equalWidth="0" w:num="2">
            <w:col w:w="4150" w:space="100"/>
            <w:col w:w="4060"/>
          </w:cols>
        </w:sectPr>
      </w:pPr>
    </w:p>
    <w:p>
      <w:pPr>
        <w:pStyle w:val="5"/>
        <w:spacing w:before="262" w:line="219" w:lineRule="auto"/>
        <w:ind w:left="2433"/>
        <w:outlineLvl w:val="9"/>
        <w:rPr>
          <w:color w:val="auto"/>
          <w:sz w:val="33"/>
          <w:szCs w:val="33"/>
          <w:highlight w:val="none"/>
          <w:lang w:eastAsia="zh-CN"/>
        </w:rPr>
      </w:pPr>
      <w:r>
        <w:rPr>
          <w:color w:val="auto"/>
          <w:spacing w:val="18"/>
          <w:sz w:val="33"/>
          <w:szCs w:val="33"/>
          <w:highlight w:val="none"/>
          <w:lang w:eastAsia="zh-CN"/>
        </w:rPr>
        <w:t>第二部分合同一般条款</w:t>
      </w:r>
    </w:p>
    <w:p>
      <w:pPr>
        <w:pStyle w:val="5"/>
        <w:spacing w:before="301" w:line="220" w:lineRule="auto"/>
        <w:ind w:left="506"/>
        <w:outlineLvl w:val="9"/>
        <w:rPr>
          <w:color w:val="auto"/>
          <w:sz w:val="24"/>
          <w:szCs w:val="24"/>
          <w:highlight w:val="none"/>
          <w:lang w:eastAsia="zh-CN"/>
        </w:rPr>
      </w:pPr>
      <w:r>
        <w:rPr>
          <w:b/>
          <w:bCs/>
          <w:color w:val="auto"/>
          <w:spacing w:val="-8"/>
          <w:sz w:val="24"/>
          <w:szCs w:val="24"/>
          <w:highlight w:val="none"/>
          <w:lang w:eastAsia="zh-CN"/>
        </w:rPr>
        <w:t>2.1</w:t>
      </w:r>
      <w:r>
        <w:rPr>
          <w:color w:val="auto"/>
          <w:spacing w:val="16"/>
          <w:sz w:val="24"/>
          <w:szCs w:val="24"/>
          <w:highlight w:val="none"/>
          <w:lang w:eastAsia="zh-CN"/>
        </w:rPr>
        <w:t xml:space="preserve">  </w:t>
      </w:r>
      <w:r>
        <w:rPr>
          <w:b/>
          <w:bCs/>
          <w:color w:val="auto"/>
          <w:spacing w:val="-8"/>
          <w:sz w:val="24"/>
          <w:szCs w:val="24"/>
          <w:highlight w:val="none"/>
          <w:lang w:eastAsia="zh-CN"/>
        </w:rPr>
        <w:t>定</w:t>
      </w:r>
      <w:r>
        <w:rPr>
          <w:color w:val="auto"/>
          <w:spacing w:val="-38"/>
          <w:sz w:val="24"/>
          <w:szCs w:val="24"/>
          <w:highlight w:val="none"/>
          <w:lang w:eastAsia="zh-CN"/>
        </w:rPr>
        <w:t xml:space="preserve"> </w:t>
      </w:r>
      <w:r>
        <w:rPr>
          <w:b/>
          <w:bCs/>
          <w:color w:val="auto"/>
          <w:spacing w:val="-8"/>
          <w:sz w:val="24"/>
          <w:szCs w:val="24"/>
          <w:highlight w:val="none"/>
          <w:lang w:eastAsia="zh-CN"/>
        </w:rPr>
        <w:t>义</w:t>
      </w:r>
    </w:p>
    <w:p>
      <w:pPr>
        <w:pStyle w:val="5"/>
        <w:spacing w:before="125" w:line="219" w:lineRule="auto"/>
        <w:ind w:left="503"/>
        <w:outlineLvl w:val="9"/>
        <w:rPr>
          <w:color w:val="auto"/>
          <w:sz w:val="24"/>
          <w:szCs w:val="24"/>
          <w:highlight w:val="none"/>
          <w:lang w:eastAsia="zh-CN"/>
        </w:rPr>
      </w:pPr>
      <w:r>
        <w:rPr>
          <w:color w:val="auto"/>
          <w:spacing w:val="-4"/>
          <w:sz w:val="24"/>
          <w:szCs w:val="24"/>
          <w:highlight w:val="none"/>
          <w:lang w:eastAsia="zh-CN"/>
        </w:rPr>
        <w:t>本合同中的下列词语应按以下内容进行解释：</w:t>
      </w:r>
    </w:p>
    <w:p>
      <w:pPr>
        <w:pStyle w:val="5"/>
        <w:spacing w:before="125" w:line="400" w:lineRule="exact"/>
        <w:ind w:left="503"/>
        <w:outlineLvl w:val="9"/>
        <w:rPr>
          <w:color w:val="auto"/>
          <w:sz w:val="24"/>
          <w:szCs w:val="24"/>
          <w:highlight w:val="none"/>
          <w:lang w:eastAsia="zh-CN"/>
        </w:rPr>
      </w:pPr>
      <w:r>
        <w:rPr>
          <w:color w:val="auto"/>
          <w:spacing w:val="-2"/>
          <w:position w:val="11"/>
          <w:sz w:val="24"/>
          <w:szCs w:val="24"/>
          <w:highlight w:val="none"/>
          <w:lang w:eastAsia="zh-CN"/>
        </w:rPr>
        <w:t>2.1.1“合同”系指采购人和中标人签订的载明双方当事人所达成的协议，</w:t>
      </w:r>
    </w:p>
    <w:p>
      <w:pPr>
        <w:pStyle w:val="5"/>
        <w:spacing w:before="1" w:line="218" w:lineRule="auto"/>
        <w:ind w:left="3"/>
        <w:outlineLvl w:val="9"/>
        <w:rPr>
          <w:color w:val="auto"/>
          <w:sz w:val="24"/>
          <w:szCs w:val="24"/>
          <w:highlight w:val="none"/>
          <w:lang w:eastAsia="zh-CN"/>
        </w:rPr>
      </w:pPr>
      <w:r>
        <w:rPr>
          <w:color w:val="auto"/>
          <w:spacing w:val="-3"/>
          <w:sz w:val="24"/>
          <w:szCs w:val="24"/>
          <w:highlight w:val="none"/>
          <w:lang w:eastAsia="zh-CN"/>
        </w:rPr>
        <w:t>并包括所有的附件、附录和构成合同的其他文件。</w:t>
      </w:r>
    </w:p>
    <w:p>
      <w:pPr>
        <w:pStyle w:val="5"/>
        <w:spacing w:before="134" w:line="420" w:lineRule="exact"/>
        <w:ind w:right="45"/>
        <w:jc w:val="right"/>
        <w:outlineLvl w:val="9"/>
        <w:rPr>
          <w:color w:val="auto"/>
          <w:sz w:val="24"/>
          <w:szCs w:val="24"/>
          <w:highlight w:val="none"/>
          <w:lang w:eastAsia="zh-CN"/>
        </w:rPr>
      </w:pPr>
      <w:r>
        <w:rPr>
          <w:color w:val="auto"/>
          <w:position w:val="13"/>
          <w:sz w:val="24"/>
          <w:szCs w:val="24"/>
          <w:highlight w:val="none"/>
          <w:lang w:eastAsia="zh-CN"/>
        </w:rPr>
        <w:t>2.1.2“合同价”系指根据合同约定，中标</w:t>
      </w:r>
      <w:r>
        <w:rPr>
          <w:color w:val="auto"/>
          <w:spacing w:val="-1"/>
          <w:position w:val="13"/>
          <w:sz w:val="24"/>
          <w:szCs w:val="24"/>
          <w:highlight w:val="none"/>
          <w:lang w:eastAsia="zh-CN"/>
        </w:rPr>
        <w:t>人在完全履行合同义务后，采购</w:t>
      </w:r>
    </w:p>
    <w:p>
      <w:pPr>
        <w:pStyle w:val="5"/>
        <w:spacing w:before="2" w:line="217" w:lineRule="auto"/>
        <w:ind w:left="3"/>
        <w:outlineLvl w:val="9"/>
        <w:rPr>
          <w:color w:val="auto"/>
          <w:sz w:val="24"/>
          <w:szCs w:val="24"/>
          <w:highlight w:val="none"/>
          <w:lang w:eastAsia="zh-CN"/>
        </w:rPr>
      </w:pPr>
      <w:r>
        <w:rPr>
          <w:color w:val="auto"/>
          <w:spacing w:val="-7"/>
          <w:sz w:val="24"/>
          <w:szCs w:val="24"/>
          <w:highlight w:val="none"/>
          <w:lang w:eastAsia="zh-CN"/>
        </w:rPr>
        <w:t>人应支付给中标人的价格。</w:t>
      </w:r>
    </w:p>
    <w:p>
      <w:pPr>
        <w:pStyle w:val="5"/>
        <w:spacing w:before="106" w:line="316" w:lineRule="auto"/>
        <w:ind w:left="3" w:right="45" w:firstLine="500"/>
        <w:outlineLvl w:val="9"/>
        <w:rPr>
          <w:color w:val="auto"/>
          <w:sz w:val="24"/>
          <w:szCs w:val="24"/>
          <w:highlight w:val="none"/>
          <w:lang w:eastAsia="zh-CN"/>
        </w:rPr>
      </w:pPr>
      <w:r>
        <w:rPr>
          <w:color w:val="auto"/>
          <w:sz w:val="24"/>
          <w:szCs w:val="24"/>
          <w:highlight w:val="none"/>
          <w:lang w:eastAsia="zh-CN"/>
        </w:rPr>
        <w:t>2.1.3“货物”系指中标人根据合同约定应</w:t>
      </w:r>
      <w:r>
        <w:rPr>
          <w:color w:val="auto"/>
          <w:spacing w:val="-1"/>
          <w:sz w:val="24"/>
          <w:szCs w:val="24"/>
          <w:highlight w:val="none"/>
          <w:lang w:eastAsia="zh-CN"/>
        </w:rPr>
        <w:t>向采购人交付的一切各种形态和</w:t>
      </w:r>
      <w:r>
        <w:rPr>
          <w:color w:val="auto"/>
          <w:sz w:val="24"/>
          <w:szCs w:val="24"/>
          <w:highlight w:val="none"/>
          <w:lang w:eastAsia="zh-CN"/>
        </w:rPr>
        <w:t xml:space="preserve"> </w:t>
      </w:r>
      <w:r>
        <w:rPr>
          <w:color w:val="auto"/>
          <w:spacing w:val="3"/>
          <w:sz w:val="24"/>
          <w:szCs w:val="24"/>
          <w:highlight w:val="none"/>
          <w:lang w:eastAsia="zh-CN"/>
        </w:rPr>
        <w:t>种类的物品，包括原材料、燃料、设备、机械、仪表、备件、计算机软件、产</w:t>
      </w:r>
      <w:r>
        <w:rPr>
          <w:color w:val="auto"/>
          <w:spacing w:val="-4"/>
          <w:sz w:val="24"/>
          <w:szCs w:val="24"/>
          <w:highlight w:val="none"/>
          <w:lang w:eastAsia="zh-CN"/>
        </w:rPr>
        <w:t>品等，并包括工具、手册等其他相关资料。</w:t>
      </w:r>
    </w:p>
    <w:p>
      <w:pPr>
        <w:pStyle w:val="5"/>
        <w:spacing w:before="114" w:line="430" w:lineRule="exact"/>
        <w:ind w:right="45"/>
        <w:jc w:val="right"/>
        <w:outlineLvl w:val="9"/>
        <w:rPr>
          <w:color w:val="auto"/>
          <w:sz w:val="24"/>
          <w:szCs w:val="24"/>
          <w:highlight w:val="none"/>
          <w:lang w:eastAsia="zh-CN"/>
        </w:rPr>
      </w:pPr>
      <w:r>
        <w:rPr>
          <w:color w:val="auto"/>
          <w:position w:val="14"/>
          <w:sz w:val="24"/>
          <w:szCs w:val="24"/>
          <w:highlight w:val="none"/>
          <w:lang w:eastAsia="zh-CN"/>
        </w:rPr>
        <w:t>2.1.4“甲方”系指与中标人签署合同的采</w:t>
      </w:r>
      <w:r>
        <w:rPr>
          <w:color w:val="auto"/>
          <w:spacing w:val="-1"/>
          <w:position w:val="14"/>
          <w:sz w:val="24"/>
          <w:szCs w:val="24"/>
          <w:highlight w:val="none"/>
          <w:lang w:eastAsia="zh-CN"/>
        </w:rPr>
        <w:t>购人；采购人委托采购代理机构</w:t>
      </w:r>
    </w:p>
    <w:p>
      <w:pPr>
        <w:pStyle w:val="5"/>
        <w:spacing w:before="1" w:line="218" w:lineRule="auto"/>
        <w:ind w:left="3"/>
        <w:outlineLvl w:val="9"/>
        <w:rPr>
          <w:color w:val="auto"/>
          <w:sz w:val="24"/>
          <w:szCs w:val="24"/>
          <w:highlight w:val="none"/>
          <w:lang w:eastAsia="zh-CN"/>
        </w:rPr>
      </w:pPr>
      <w:r>
        <w:rPr>
          <w:color w:val="auto"/>
          <w:spacing w:val="-2"/>
          <w:sz w:val="24"/>
          <w:szCs w:val="24"/>
          <w:highlight w:val="none"/>
          <w:lang w:eastAsia="zh-CN"/>
        </w:rPr>
        <w:t>代表其与乙方签订合同的，采购人的授权委托书作为合同附件。</w:t>
      </w:r>
    </w:p>
    <w:p>
      <w:pPr>
        <w:pStyle w:val="5"/>
        <w:spacing w:before="115" w:line="308" w:lineRule="auto"/>
        <w:ind w:left="3" w:right="57" w:firstLine="500"/>
        <w:outlineLvl w:val="9"/>
        <w:rPr>
          <w:color w:val="auto"/>
          <w:sz w:val="24"/>
          <w:szCs w:val="24"/>
          <w:highlight w:val="none"/>
          <w:lang w:eastAsia="zh-CN"/>
        </w:rPr>
      </w:pPr>
      <w:r>
        <w:rPr>
          <w:color w:val="auto"/>
          <w:spacing w:val="-1"/>
          <w:sz w:val="24"/>
          <w:szCs w:val="24"/>
          <w:highlight w:val="none"/>
          <w:lang w:eastAsia="zh-CN"/>
        </w:rPr>
        <w:t>2.1.5“乙方”系指根据合同约定交付货物</w:t>
      </w:r>
      <w:r>
        <w:rPr>
          <w:color w:val="auto"/>
          <w:spacing w:val="-2"/>
          <w:sz w:val="24"/>
          <w:szCs w:val="24"/>
          <w:highlight w:val="none"/>
          <w:lang w:eastAsia="zh-CN"/>
        </w:rPr>
        <w:t>的中标人；两个以上的自然人、</w:t>
      </w:r>
      <w:r>
        <w:rPr>
          <w:color w:val="auto"/>
          <w:sz w:val="24"/>
          <w:szCs w:val="24"/>
          <w:highlight w:val="none"/>
          <w:lang w:eastAsia="zh-CN"/>
        </w:rPr>
        <w:t xml:space="preserve"> </w:t>
      </w:r>
      <w:r>
        <w:rPr>
          <w:color w:val="auto"/>
          <w:spacing w:val="11"/>
          <w:sz w:val="24"/>
          <w:szCs w:val="24"/>
          <w:highlight w:val="none"/>
          <w:lang w:eastAsia="zh-CN"/>
        </w:rPr>
        <w:t>法人或者其他组织组成一个联合体，以一个供应</w:t>
      </w:r>
      <w:r>
        <w:rPr>
          <w:color w:val="auto"/>
          <w:spacing w:val="10"/>
          <w:sz w:val="24"/>
          <w:szCs w:val="24"/>
          <w:highlight w:val="none"/>
          <w:lang w:eastAsia="zh-CN"/>
        </w:rPr>
        <w:t>商的身份共同参加政府采购</w:t>
      </w:r>
      <w:r>
        <w:rPr>
          <w:color w:val="auto"/>
          <w:sz w:val="24"/>
          <w:szCs w:val="24"/>
          <w:highlight w:val="none"/>
          <w:lang w:eastAsia="zh-CN"/>
        </w:rPr>
        <w:t xml:space="preserve"> </w:t>
      </w:r>
      <w:r>
        <w:rPr>
          <w:color w:val="auto"/>
          <w:spacing w:val="3"/>
          <w:sz w:val="24"/>
          <w:szCs w:val="24"/>
          <w:highlight w:val="none"/>
          <w:lang w:eastAsia="zh-CN"/>
        </w:rPr>
        <w:t>的，联合体各方均应为乙方或者与乙方相同地位的合同当事人，并就合同约定</w:t>
      </w:r>
      <w:r>
        <w:rPr>
          <w:color w:val="auto"/>
          <w:spacing w:val="-5"/>
          <w:sz w:val="24"/>
          <w:szCs w:val="24"/>
          <w:highlight w:val="none"/>
          <w:lang w:eastAsia="zh-CN"/>
        </w:rPr>
        <w:t>的事项对甲方承担连带责任。</w:t>
      </w:r>
    </w:p>
    <w:p>
      <w:pPr>
        <w:pStyle w:val="5"/>
        <w:spacing w:before="143" w:line="219" w:lineRule="auto"/>
        <w:ind w:left="503"/>
        <w:outlineLvl w:val="9"/>
        <w:rPr>
          <w:color w:val="auto"/>
          <w:sz w:val="24"/>
          <w:szCs w:val="24"/>
          <w:highlight w:val="none"/>
          <w:lang w:eastAsia="zh-CN"/>
        </w:rPr>
      </w:pPr>
      <w:r>
        <w:rPr>
          <w:color w:val="auto"/>
          <w:spacing w:val="-2"/>
          <w:sz w:val="24"/>
          <w:szCs w:val="24"/>
          <w:highlight w:val="none"/>
          <w:lang w:eastAsia="zh-CN"/>
        </w:rPr>
        <w:t>2.1.6“现场”系指合同约定货物将要运至或者安装的地点。</w:t>
      </w:r>
    </w:p>
    <w:p>
      <w:pPr>
        <w:pStyle w:val="5"/>
        <w:spacing w:before="134" w:line="219" w:lineRule="auto"/>
        <w:ind w:left="506"/>
        <w:outlineLvl w:val="9"/>
        <w:rPr>
          <w:color w:val="auto"/>
          <w:sz w:val="24"/>
          <w:szCs w:val="24"/>
          <w:highlight w:val="none"/>
          <w:lang w:eastAsia="zh-CN"/>
        </w:rPr>
      </w:pPr>
      <w:r>
        <w:rPr>
          <w:b/>
          <w:bCs/>
          <w:color w:val="auto"/>
          <w:spacing w:val="13"/>
          <w:sz w:val="24"/>
          <w:szCs w:val="24"/>
          <w:highlight w:val="none"/>
          <w:lang w:eastAsia="zh-CN"/>
        </w:rPr>
        <w:t>2.2</w:t>
      </w:r>
      <w:r>
        <w:rPr>
          <w:color w:val="auto"/>
          <w:spacing w:val="23"/>
          <w:sz w:val="24"/>
          <w:szCs w:val="24"/>
          <w:highlight w:val="none"/>
          <w:lang w:eastAsia="zh-CN"/>
        </w:rPr>
        <w:t xml:space="preserve">  </w:t>
      </w:r>
      <w:r>
        <w:rPr>
          <w:b/>
          <w:bCs/>
          <w:color w:val="auto"/>
          <w:spacing w:val="13"/>
          <w:sz w:val="24"/>
          <w:szCs w:val="24"/>
          <w:highlight w:val="none"/>
          <w:lang w:eastAsia="zh-CN"/>
        </w:rPr>
        <w:t>技术规范</w:t>
      </w:r>
    </w:p>
    <w:p>
      <w:pPr>
        <w:pStyle w:val="5"/>
        <w:spacing w:before="127" w:line="316" w:lineRule="auto"/>
        <w:ind w:left="3" w:right="48" w:firstLine="500"/>
        <w:jc w:val="both"/>
        <w:outlineLvl w:val="9"/>
        <w:rPr>
          <w:color w:val="auto"/>
          <w:sz w:val="24"/>
          <w:szCs w:val="24"/>
          <w:highlight w:val="none"/>
          <w:lang w:eastAsia="zh-CN"/>
        </w:rPr>
      </w:pPr>
      <w:r>
        <w:rPr>
          <w:color w:val="auto"/>
          <w:spacing w:val="-1"/>
          <w:sz w:val="24"/>
          <w:szCs w:val="24"/>
          <w:highlight w:val="none"/>
          <w:lang w:eastAsia="zh-CN"/>
        </w:rPr>
        <w:t>货物所应遵守的技术规范应与采购文件规定的技术规范和技术规范附件</w:t>
      </w:r>
      <w:r>
        <w:rPr>
          <w:rFonts w:hint="eastAsia"/>
          <w:color w:val="auto"/>
          <w:spacing w:val="-1"/>
          <w:sz w:val="24"/>
          <w:szCs w:val="24"/>
          <w:highlight w:val="none"/>
          <w:lang w:eastAsia="zh-CN"/>
        </w:rPr>
        <w:t>（</w:t>
      </w:r>
      <w:r>
        <w:rPr>
          <w:color w:val="auto"/>
          <w:spacing w:val="-1"/>
          <w:sz w:val="24"/>
          <w:szCs w:val="24"/>
          <w:highlight w:val="none"/>
          <w:lang w:eastAsia="zh-CN"/>
        </w:rPr>
        <w:t>如</w:t>
      </w:r>
      <w:r>
        <w:rPr>
          <w:color w:val="auto"/>
          <w:spacing w:val="16"/>
          <w:sz w:val="24"/>
          <w:szCs w:val="24"/>
          <w:highlight w:val="none"/>
          <w:lang w:eastAsia="zh-CN"/>
        </w:rPr>
        <w:t xml:space="preserve"> </w:t>
      </w:r>
      <w:r>
        <w:rPr>
          <w:color w:val="auto"/>
          <w:sz w:val="24"/>
          <w:szCs w:val="24"/>
          <w:highlight w:val="none"/>
          <w:lang w:eastAsia="zh-CN"/>
        </w:rPr>
        <w:t>果有的话</w:t>
      </w:r>
      <w:r>
        <w:rPr>
          <w:rFonts w:hint="eastAsia"/>
          <w:color w:val="auto"/>
          <w:sz w:val="24"/>
          <w:szCs w:val="24"/>
          <w:highlight w:val="none"/>
          <w:lang w:eastAsia="zh-CN"/>
        </w:rPr>
        <w:t>）</w:t>
      </w:r>
      <w:r>
        <w:rPr>
          <w:color w:val="auto"/>
          <w:sz w:val="24"/>
          <w:szCs w:val="24"/>
          <w:highlight w:val="none"/>
          <w:lang w:eastAsia="zh-CN"/>
        </w:rPr>
        <w:t>及其技术规范偏差表</w:t>
      </w:r>
      <w:r>
        <w:rPr>
          <w:rFonts w:hint="eastAsia"/>
          <w:color w:val="auto"/>
          <w:sz w:val="24"/>
          <w:szCs w:val="24"/>
          <w:highlight w:val="none"/>
          <w:lang w:eastAsia="zh-CN"/>
        </w:rPr>
        <w:t>（</w:t>
      </w:r>
      <w:r>
        <w:rPr>
          <w:color w:val="auto"/>
          <w:sz w:val="24"/>
          <w:szCs w:val="24"/>
          <w:highlight w:val="none"/>
          <w:lang w:eastAsia="zh-CN"/>
        </w:rPr>
        <w:t>如果被甲方</w:t>
      </w:r>
      <w:r>
        <w:rPr>
          <w:color w:val="auto"/>
          <w:spacing w:val="-1"/>
          <w:sz w:val="24"/>
          <w:szCs w:val="24"/>
          <w:highlight w:val="none"/>
          <w:lang w:eastAsia="zh-CN"/>
        </w:rPr>
        <w:t>接受的话</w:t>
      </w:r>
      <w:r>
        <w:rPr>
          <w:rFonts w:hint="eastAsia"/>
          <w:color w:val="auto"/>
          <w:spacing w:val="-1"/>
          <w:sz w:val="24"/>
          <w:szCs w:val="24"/>
          <w:highlight w:val="none"/>
          <w:lang w:eastAsia="zh-CN"/>
        </w:rPr>
        <w:t>）</w:t>
      </w:r>
      <w:r>
        <w:rPr>
          <w:color w:val="auto"/>
          <w:spacing w:val="-1"/>
          <w:sz w:val="24"/>
          <w:szCs w:val="24"/>
          <w:highlight w:val="none"/>
          <w:lang w:eastAsia="zh-CN"/>
        </w:rPr>
        <w:t>相一致；如果采购文件中</w:t>
      </w:r>
      <w:r>
        <w:rPr>
          <w:color w:val="auto"/>
          <w:sz w:val="24"/>
          <w:szCs w:val="24"/>
          <w:highlight w:val="none"/>
          <w:lang w:eastAsia="zh-CN"/>
        </w:rPr>
        <w:t xml:space="preserve"> </w:t>
      </w:r>
      <w:r>
        <w:rPr>
          <w:color w:val="auto"/>
          <w:spacing w:val="3"/>
          <w:sz w:val="24"/>
          <w:szCs w:val="24"/>
          <w:highlight w:val="none"/>
          <w:lang w:eastAsia="zh-CN"/>
        </w:rPr>
        <w:t>没有技术规范的相应说明，那么应以国家有关部门最新颁布的相应标准和规范</w:t>
      </w:r>
      <w:r>
        <w:rPr>
          <w:color w:val="auto"/>
          <w:spacing w:val="-18"/>
          <w:sz w:val="24"/>
          <w:szCs w:val="24"/>
          <w:highlight w:val="none"/>
          <w:lang w:eastAsia="zh-CN"/>
        </w:rPr>
        <w:t>为准。</w:t>
      </w:r>
    </w:p>
    <w:p>
      <w:pPr>
        <w:pStyle w:val="5"/>
        <w:spacing w:before="118" w:line="219" w:lineRule="auto"/>
        <w:ind w:left="506"/>
        <w:outlineLvl w:val="9"/>
        <w:rPr>
          <w:color w:val="auto"/>
          <w:sz w:val="24"/>
          <w:szCs w:val="24"/>
          <w:highlight w:val="none"/>
          <w:lang w:eastAsia="zh-CN"/>
        </w:rPr>
      </w:pPr>
      <w:r>
        <w:rPr>
          <w:b/>
          <w:bCs/>
          <w:color w:val="auto"/>
          <w:spacing w:val="13"/>
          <w:sz w:val="24"/>
          <w:szCs w:val="24"/>
          <w:highlight w:val="none"/>
          <w:lang w:eastAsia="zh-CN"/>
        </w:rPr>
        <w:t>2.3</w:t>
      </w:r>
      <w:r>
        <w:rPr>
          <w:color w:val="auto"/>
          <w:spacing w:val="21"/>
          <w:sz w:val="24"/>
          <w:szCs w:val="24"/>
          <w:highlight w:val="none"/>
          <w:lang w:eastAsia="zh-CN"/>
        </w:rPr>
        <w:t xml:space="preserve">  </w:t>
      </w:r>
      <w:r>
        <w:rPr>
          <w:b/>
          <w:bCs/>
          <w:color w:val="auto"/>
          <w:spacing w:val="13"/>
          <w:sz w:val="24"/>
          <w:szCs w:val="24"/>
          <w:highlight w:val="none"/>
          <w:lang w:eastAsia="zh-CN"/>
        </w:rPr>
        <w:t>知识产权</w:t>
      </w:r>
    </w:p>
    <w:p>
      <w:pPr>
        <w:pStyle w:val="5"/>
        <w:spacing w:before="137" w:line="308" w:lineRule="auto"/>
        <w:ind w:left="3" w:right="45" w:firstLine="500"/>
        <w:jc w:val="both"/>
        <w:outlineLvl w:val="9"/>
        <w:rPr>
          <w:color w:val="auto"/>
          <w:sz w:val="24"/>
          <w:szCs w:val="24"/>
          <w:highlight w:val="none"/>
          <w:lang w:eastAsia="zh-CN"/>
        </w:rPr>
      </w:pPr>
      <w:r>
        <w:rPr>
          <w:color w:val="auto"/>
          <w:sz w:val="24"/>
          <w:szCs w:val="24"/>
          <w:highlight w:val="none"/>
          <w:lang w:eastAsia="zh-CN"/>
        </w:rPr>
        <w:t>2.3.1乙方应保证甲方在使用该货物或其任</w:t>
      </w:r>
      <w:r>
        <w:rPr>
          <w:color w:val="auto"/>
          <w:spacing w:val="-1"/>
          <w:sz w:val="24"/>
          <w:szCs w:val="24"/>
          <w:highlight w:val="none"/>
          <w:lang w:eastAsia="zh-CN"/>
        </w:rPr>
        <w:t>何一部分时不受任何第三方提出</w:t>
      </w:r>
      <w:r>
        <w:rPr>
          <w:color w:val="auto"/>
          <w:sz w:val="24"/>
          <w:szCs w:val="24"/>
          <w:highlight w:val="none"/>
          <w:lang w:eastAsia="zh-CN"/>
        </w:rPr>
        <w:t xml:space="preserve"> </w:t>
      </w:r>
      <w:r>
        <w:rPr>
          <w:color w:val="auto"/>
          <w:spacing w:val="3"/>
          <w:sz w:val="24"/>
          <w:szCs w:val="24"/>
          <w:highlight w:val="none"/>
          <w:lang w:eastAsia="zh-CN"/>
        </w:rPr>
        <w:t>的侵犯其著作权、商标权、专利权等知识产权方</w:t>
      </w:r>
      <w:r>
        <w:rPr>
          <w:color w:val="auto"/>
          <w:spacing w:val="2"/>
          <w:sz w:val="24"/>
          <w:szCs w:val="24"/>
          <w:highlight w:val="none"/>
          <w:lang w:eastAsia="zh-CN"/>
        </w:rPr>
        <w:t>面的起诉；如果任何第三方提</w:t>
      </w:r>
      <w:r>
        <w:rPr>
          <w:color w:val="auto"/>
          <w:sz w:val="24"/>
          <w:szCs w:val="24"/>
          <w:highlight w:val="none"/>
          <w:lang w:eastAsia="zh-CN"/>
        </w:rPr>
        <w:t xml:space="preserve"> </w:t>
      </w:r>
      <w:r>
        <w:rPr>
          <w:color w:val="auto"/>
          <w:spacing w:val="3"/>
          <w:sz w:val="24"/>
          <w:szCs w:val="24"/>
          <w:highlight w:val="none"/>
          <w:lang w:eastAsia="zh-CN"/>
        </w:rPr>
        <w:t>出侵权指控，那么乙方须与该第三方交涉并承担由此发生的一切责任、</w:t>
      </w:r>
      <w:r>
        <w:rPr>
          <w:color w:val="auto"/>
          <w:spacing w:val="2"/>
          <w:sz w:val="24"/>
          <w:szCs w:val="24"/>
          <w:highlight w:val="none"/>
          <w:lang w:eastAsia="zh-CN"/>
        </w:rPr>
        <w:t>费用和</w:t>
      </w:r>
      <w:r>
        <w:rPr>
          <w:color w:val="auto"/>
          <w:spacing w:val="-15"/>
          <w:sz w:val="24"/>
          <w:szCs w:val="24"/>
          <w:highlight w:val="none"/>
          <w:lang w:eastAsia="zh-CN"/>
        </w:rPr>
        <w:t>赔偿；</w:t>
      </w:r>
    </w:p>
    <w:p>
      <w:pPr>
        <w:pStyle w:val="5"/>
        <w:spacing w:before="132" w:line="332" w:lineRule="auto"/>
        <w:ind w:right="38" w:firstLine="476" w:firstLineChars="200"/>
        <w:jc w:val="both"/>
        <w:outlineLvl w:val="9"/>
        <w:rPr>
          <w:color w:val="auto"/>
          <w:sz w:val="24"/>
          <w:szCs w:val="24"/>
          <w:highlight w:val="none"/>
          <w:lang w:eastAsia="zh-CN"/>
        </w:rPr>
      </w:pPr>
      <w:r>
        <w:rPr>
          <w:rFonts w:hint="eastAsia"/>
          <w:color w:val="auto"/>
          <w:spacing w:val="-1"/>
          <w:sz w:val="24"/>
          <w:szCs w:val="24"/>
          <w:highlight w:val="none"/>
          <w:lang w:eastAsia="zh-CN"/>
        </w:rPr>
        <w:t>2.</w:t>
      </w:r>
      <w:r>
        <w:rPr>
          <w:color w:val="auto"/>
          <w:spacing w:val="-1"/>
          <w:sz w:val="24"/>
          <w:szCs w:val="24"/>
          <w:highlight w:val="none"/>
          <w:lang w:eastAsia="zh-CN"/>
        </w:rPr>
        <w:t>3.2具有知识产权的货物的知识产权归属，详见</w:t>
      </w:r>
      <w:r>
        <w:rPr>
          <w:color w:val="auto"/>
          <w:spacing w:val="-114"/>
          <w:sz w:val="24"/>
          <w:szCs w:val="24"/>
          <w:highlight w:val="none"/>
          <w:lang w:eastAsia="zh-CN"/>
        </w:rPr>
        <w:t xml:space="preserve"> </w:t>
      </w:r>
      <w:r>
        <w:rPr>
          <w:color w:val="auto"/>
          <w:spacing w:val="-110"/>
          <w:sz w:val="24"/>
          <w:szCs w:val="24"/>
          <w:highlight w:val="none"/>
          <w:u w:val="single"/>
          <w:lang w:eastAsia="zh-CN"/>
        </w:rPr>
        <w:t xml:space="preserve"> </w:t>
      </w:r>
      <w:r>
        <w:rPr>
          <w:b/>
          <w:bCs/>
          <w:color w:val="auto"/>
          <w:spacing w:val="-1"/>
          <w:sz w:val="24"/>
          <w:szCs w:val="24"/>
          <w:highlight w:val="none"/>
          <w:u w:val="single"/>
          <w:lang w:eastAsia="zh-CN"/>
        </w:rPr>
        <w:t>合同专用条</w:t>
      </w:r>
      <w:r>
        <w:rPr>
          <w:b/>
          <w:bCs/>
          <w:color w:val="auto"/>
          <w:spacing w:val="-37"/>
          <w:sz w:val="24"/>
          <w:szCs w:val="24"/>
          <w:highlight w:val="none"/>
          <w:u w:val="single"/>
          <w:lang w:eastAsia="zh-CN"/>
        </w:rPr>
        <w:t>款。</w:t>
      </w:r>
      <w:r>
        <w:rPr>
          <w:color w:val="auto"/>
          <w:sz w:val="24"/>
          <w:szCs w:val="24"/>
          <w:highlight w:val="none"/>
          <w:u w:val="single"/>
          <w:lang w:eastAsia="zh-CN"/>
        </w:rPr>
        <w:t xml:space="preserve"> </w:t>
      </w:r>
    </w:p>
    <w:p>
      <w:pPr>
        <w:pStyle w:val="5"/>
        <w:spacing w:before="122" w:line="220" w:lineRule="auto"/>
        <w:ind w:left="506"/>
        <w:outlineLvl w:val="9"/>
        <w:rPr>
          <w:color w:val="auto"/>
          <w:sz w:val="24"/>
          <w:szCs w:val="24"/>
          <w:highlight w:val="none"/>
          <w:lang w:eastAsia="zh-CN"/>
        </w:rPr>
      </w:pPr>
      <w:r>
        <w:rPr>
          <w:b/>
          <w:bCs/>
          <w:color w:val="auto"/>
          <w:spacing w:val="18"/>
          <w:sz w:val="24"/>
          <w:szCs w:val="24"/>
          <w:highlight w:val="none"/>
          <w:lang w:eastAsia="zh-CN"/>
        </w:rPr>
        <w:t>2.4</w:t>
      </w:r>
      <w:r>
        <w:rPr>
          <w:color w:val="auto"/>
          <w:spacing w:val="13"/>
          <w:sz w:val="24"/>
          <w:szCs w:val="24"/>
          <w:highlight w:val="none"/>
          <w:lang w:eastAsia="zh-CN"/>
        </w:rPr>
        <w:t xml:space="preserve">  </w:t>
      </w:r>
      <w:r>
        <w:rPr>
          <w:b/>
          <w:bCs/>
          <w:color w:val="auto"/>
          <w:spacing w:val="18"/>
          <w:sz w:val="24"/>
          <w:szCs w:val="24"/>
          <w:highlight w:val="none"/>
          <w:lang w:eastAsia="zh-CN"/>
        </w:rPr>
        <w:t>包装和装运</w:t>
      </w:r>
    </w:p>
    <w:p>
      <w:pPr>
        <w:pStyle w:val="5"/>
        <w:spacing w:before="116" w:line="420" w:lineRule="exact"/>
        <w:ind w:right="56"/>
        <w:jc w:val="right"/>
        <w:outlineLvl w:val="9"/>
        <w:rPr>
          <w:color w:val="auto"/>
          <w:sz w:val="24"/>
          <w:szCs w:val="24"/>
          <w:highlight w:val="none"/>
          <w:lang w:eastAsia="zh-CN"/>
        </w:rPr>
      </w:pPr>
      <w:r>
        <w:rPr>
          <w:color w:val="auto"/>
          <w:spacing w:val="-7"/>
          <w:position w:val="13"/>
          <w:sz w:val="24"/>
          <w:szCs w:val="24"/>
          <w:highlight w:val="none"/>
          <w:lang w:eastAsia="zh-CN"/>
        </w:rPr>
        <w:t>2.4.1除合同专用条款另有约定外，乙方交付的</w:t>
      </w:r>
      <w:r>
        <w:rPr>
          <w:color w:val="auto"/>
          <w:spacing w:val="-8"/>
          <w:position w:val="13"/>
          <w:sz w:val="24"/>
          <w:szCs w:val="24"/>
          <w:highlight w:val="none"/>
          <w:lang w:eastAsia="zh-CN"/>
        </w:rPr>
        <w:t>全部货物，均应采用本行业通</w:t>
      </w:r>
    </w:p>
    <w:p>
      <w:pPr>
        <w:pStyle w:val="5"/>
        <w:spacing w:before="1" w:line="218" w:lineRule="auto"/>
        <w:ind w:left="3"/>
        <w:outlineLvl w:val="9"/>
        <w:rPr>
          <w:color w:val="auto"/>
          <w:sz w:val="24"/>
          <w:szCs w:val="24"/>
          <w:highlight w:val="none"/>
          <w:lang w:eastAsia="zh-CN"/>
        </w:rPr>
      </w:pPr>
      <w:r>
        <w:rPr>
          <w:color w:val="auto"/>
          <w:spacing w:val="3"/>
          <w:sz w:val="24"/>
          <w:szCs w:val="24"/>
          <w:highlight w:val="none"/>
          <w:lang w:eastAsia="zh-CN"/>
        </w:rPr>
        <w:t>用的方式进行包装，没有通用方式的，应当采取足以保护货物的包装方式，且</w:t>
      </w:r>
    </w:p>
    <w:p>
      <w:pPr>
        <w:spacing w:line="218" w:lineRule="auto"/>
        <w:outlineLvl w:val="9"/>
        <w:rPr>
          <w:color w:val="auto"/>
          <w:sz w:val="24"/>
          <w:szCs w:val="24"/>
          <w:highlight w:val="none"/>
          <w:lang w:eastAsia="zh-CN"/>
        </w:rPr>
        <w:sectPr>
          <w:pgSz w:w="11910" w:h="16840"/>
          <w:pgMar w:top="1440" w:right="1800" w:bottom="1440" w:left="1800" w:header="0" w:footer="0" w:gutter="0"/>
          <w:cols w:space="720" w:num="1"/>
        </w:sectPr>
      </w:pPr>
    </w:p>
    <w:p>
      <w:pPr>
        <w:pStyle w:val="5"/>
        <w:spacing w:before="89" w:line="307" w:lineRule="auto"/>
        <w:ind w:left="23" w:right="63"/>
        <w:outlineLvl w:val="9"/>
        <w:rPr>
          <w:color w:val="auto"/>
          <w:sz w:val="24"/>
          <w:szCs w:val="24"/>
          <w:highlight w:val="none"/>
          <w:lang w:eastAsia="zh-CN"/>
        </w:rPr>
      </w:pPr>
      <w:r>
        <w:rPr>
          <w:color w:val="auto"/>
          <w:spacing w:val="3"/>
          <w:sz w:val="24"/>
          <w:szCs w:val="24"/>
          <w:highlight w:val="none"/>
          <w:lang w:eastAsia="zh-CN"/>
        </w:rPr>
        <w:t>该包装应符合国家有关包装的法律、法规的规定</w:t>
      </w:r>
      <w:r>
        <w:rPr>
          <w:color w:val="auto"/>
          <w:spacing w:val="2"/>
          <w:sz w:val="24"/>
          <w:szCs w:val="24"/>
          <w:highlight w:val="none"/>
          <w:lang w:eastAsia="zh-CN"/>
        </w:rPr>
        <w:t>。如有必要，包装应适用于远</w:t>
      </w:r>
      <w:r>
        <w:rPr>
          <w:color w:val="auto"/>
          <w:sz w:val="24"/>
          <w:szCs w:val="24"/>
          <w:highlight w:val="none"/>
          <w:lang w:eastAsia="zh-CN"/>
        </w:rPr>
        <w:t xml:space="preserve"> </w:t>
      </w:r>
      <w:r>
        <w:rPr>
          <w:color w:val="auto"/>
          <w:spacing w:val="2"/>
          <w:sz w:val="24"/>
          <w:szCs w:val="24"/>
          <w:highlight w:val="none"/>
          <w:lang w:eastAsia="zh-CN"/>
        </w:rPr>
        <w:t>距离运输、防潮、防震、防锈和防粗暴装卸，确保货物安全无损地运抵现场。</w:t>
      </w:r>
      <w:r>
        <w:rPr>
          <w:color w:val="auto"/>
          <w:spacing w:val="-2"/>
          <w:sz w:val="24"/>
          <w:szCs w:val="24"/>
          <w:highlight w:val="none"/>
          <w:lang w:eastAsia="zh-CN"/>
        </w:rPr>
        <w:t>由于包装不善所引起的货物锈蚀、损坏和损失等一切风险</w:t>
      </w:r>
      <w:r>
        <w:rPr>
          <w:color w:val="auto"/>
          <w:spacing w:val="-3"/>
          <w:sz w:val="24"/>
          <w:szCs w:val="24"/>
          <w:highlight w:val="none"/>
          <w:lang w:eastAsia="zh-CN"/>
        </w:rPr>
        <w:t>均由乙方承担。</w:t>
      </w:r>
    </w:p>
    <w:p>
      <w:pPr>
        <w:pStyle w:val="5"/>
        <w:spacing w:before="152" w:line="219" w:lineRule="auto"/>
        <w:ind w:left="483"/>
        <w:outlineLvl w:val="9"/>
        <w:rPr>
          <w:color w:val="auto"/>
          <w:sz w:val="24"/>
          <w:szCs w:val="24"/>
          <w:highlight w:val="none"/>
          <w:lang w:eastAsia="zh-CN"/>
        </w:rPr>
      </w:pPr>
      <w:r>
        <w:rPr>
          <w:color w:val="auto"/>
          <w:spacing w:val="-8"/>
          <w:sz w:val="24"/>
          <w:szCs w:val="24"/>
          <w:highlight w:val="none"/>
          <w:lang w:eastAsia="zh-CN"/>
        </w:rPr>
        <w:t>2.4.2装运货物的要求和通知，详见</w:t>
      </w:r>
      <w:r>
        <w:rPr>
          <w:b/>
          <w:bCs/>
          <w:color w:val="auto"/>
          <w:spacing w:val="-8"/>
          <w:sz w:val="24"/>
          <w:szCs w:val="24"/>
          <w:highlight w:val="none"/>
          <w:u w:val="single"/>
          <w:lang w:eastAsia="zh-CN"/>
        </w:rPr>
        <w:t>合同专用条款。</w:t>
      </w:r>
      <w:r>
        <w:rPr>
          <w:color w:val="auto"/>
          <w:spacing w:val="4"/>
          <w:sz w:val="24"/>
          <w:szCs w:val="24"/>
          <w:highlight w:val="none"/>
          <w:u w:val="single"/>
          <w:lang w:eastAsia="zh-CN"/>
        </w:rPr>
        <w:t xml:space="preserve">  </w:t>
      </w:r>
    </w:p>
    <w:p>
      <w:pPr>
        <w:pStyle w:val="5"/>
        <w:spacing w:before="126" w:line="219" w:lineRule="auto"/>
        <w:ind w:left="486"/>
        <w:outlineLvl w:val="9"/>
        <w:rPr>
          <w:color w:val="auto"/>
          <w:sz w:val="24"/>
          <w:szCs w:val="24"/>
          <w:highlight w:val="none"/>
          <w:lang w:eastAsia="zh-CN"/>
        </w:rPr>
      </w:pPr>
      <w:r>
        <w:rPr>
          <w:b/>
          <w:bCs/>
          <w:color w:val="auto"/>
          <w:spacing w:val="21"/>
          <w:sz w:val="24"/>
          <w:szCs w:val="24"/>
          <w:highlight w:val="none"/>
          <w:lang w:eastAsia="zh-CN"/>
        </w:rPr>
        <w:t>2.5</w:t>
      </w:r>
      <w:r>
        <w:rPr>
          <w:color w:val="auto"/>
          <w:spacing w:val="39"/>
          <w:sz w:val="24"/>
          <w:szCs w:val="24"/>
          <w:highlight w:val="none"/>
          <w:lang w:eastAsia="zh-CN"/>
        </w:rPr>
        <w:t xml:space="preserve">  </w:t>
      </w:r>
      <w:r>
        <w:rPr>
          <w:b/>
          <w:bCs/>
          <w:color w:val="auto"/>
          <w:spacing w:val="21"/>
          <w:sz w:val="24"/>
          <w:szCs w:val="24"/>
          <w:highlight w:val="none"/>
          <w:lang w:eastAsia="zh-CN"/>
        </w:rPr>
        <w:t>履约检查和问题反馈</w:t>
      </w:r>
    </w:p>
    <w:p>
      <w:pPr>
        <w:pStyle w:val="5"/>
        <w:spacing w:before="127" w:line="308" w:lineRule="auto"/>
        <w:ind w:left="23" w:right="49" w:firstLine="460"/>
        <w:jc w:val="both"/>
        <w:outlineLvl w:val="9"/>
        <w:rPr>
          <w:color w:val="auto"/>
          <w:sz w:val="24"/>
          <w:szCs w:val="24"/>
          <w:highlight w:val="none"/>
          <w:lang w:eastAsia="zh-CN"/>
        </w:rPr>
      </w:pPr>
      <w:r>
        <w:rPr>
          <w:color w:val="auto"/>
          <w:sz w:val="24"/>
          <w:szCs w:val="24"/>
          <w:highlight w:val="none"/>
          <w:lang w:eastAsia="zh-CN"/>
        </w:rPr>
        <w:t>2.5.1甲方有权在其认为必要时，对乙方是</w:t>
      </w:r>
      <w:r>
        <w:rPr>
          <w:color w:val="auto"/>
          <w:spacing w:val="-1"/>
          <w:sz w:val="24"/>
          <w:szCs w:val="24"/>
          <w:highlight w:val="none"/>
          <w:lang w:eastAsia="zh-CN"/>
        </w:rPr>
        <w:t>否能够按照合同约定交付货物进</w:t>
      </w:r>
      <w:r>
        <w:rPr>
          <w:color w:val="auto"/>
          <w:spacing w:val="3"/>
          <w:sz w:val="24"/>
          <w:szCs w:val="24"/>
          <w:highlight w:val="none"/>
          <w:lang w:eastAsia="zh-CN"/>
        </w:rPr>
        <w:t>行履约检查，以确保乙方所交付的货物能够依约满足甲方项目需求，但不得因</w:t>
      </w:r>
      <w:r>
        <w:rPr>
          <w:color w:val="auto"/>
          <w:spacing w:val="-3"/>
          <w:sz w:val="24"/>
          <w:szCs w:val="24"/>
          <w:highlight w:val="none"/>
          <w:lang w:eastAsia="zh-CN"/>
        </w:rPr>
        <w:t>履约检查妨碍乙方的正常工作，乙方应予积极配合；</w:t>
      </w:r>
    </w:p>
    <w:p>
      <w:pPr>
        <w:pStyle w:val="5"/>
        <w:spacing w:before="145" w:line="263" w:lineRule="auto"/>
        <w:ind w:left="23" w:right="65" w:firstLine="460"/>
        <w:outlineLvl w:val="9"/>
        <w:rPr>
          <w:color w:val="auto"/>
          <w:sz w:val="24"/>
          <w:szCs w:val="24"/>
          <w:highlight w:val="none"/>
          <w:lang w:eastAsia="zh-CN"/>
        </w:rPr>
      </w:pPr>
      <w:r>
        <w:rPr>
          <w:color w:val="auto"/>
          <w:sz w:val="24"/>
          <w:szCs w:val="24"/>
          <w:highlight w:val="none"/>
          <w:lang w:eastAsia="zh-CN"/>
        </w:rPr>
        <w:t>2.5.2合同履行期间，甲方有权将履行过程</w:t>
      </w:r>
      <w:r>
        <w:rPr>
          <w:color w:val="auto"/>
          <w:spacing w:val="-1"/>
          <w:sz w:val="24"/>
          <w:szCs w:val="24"/>
          <w:highlight w:val="none"/>
          <w:lang w:eastAsia="zh-CN"/>
        </w:rPr>
        <w:t>中出现的问题反馈给乙方，双方</w:t>
      </w:r>
      <w:r>
        <w:rPr>
          <w:color w:val="auto"/>
          <w:spacing w:val="-3"/>
          <w:sz w:val="24"/>
          <w:szCs w:val="24"/>
          <w:highlight w:val="none"/>
          <w:lang w:eastAsia="zh-CN"/>
        </w:rPr>
        <w:t>当事人应以书面形式约定需要完善和改进的内容。</w:t>
      </w:r>
    </w:p>
    <w:p>
      <w:pPr>
        <w:pStyle w:val="5"/>
        <w:spacing w:before="133" w:line="420" w:lineRule="exact"/>
        <w:ind w:left="486"/>
        <w:outlineLvl w:val="9"/>
        <w:rPr>
          <w:color w:val="auto"/>
          <w:sz w:val="24"/>
          <w:szCs w:val="24"/>
          <w:highlight w:val="none"/>
          <w:lang w:eastAsia="zh-CN"/>
        </w:rPr>
      </w:pPr>
      <w:r>
        <w:rPr>
          <w:b/>
          <w:bCs/>
          <w:color w:val="auto"/>
          <w:spacing w:val="22"/>
          <w:position w:val="13"/>
          <w:sz w:val="24"/>
          <w:szCs w:val="24"/>
          <w:highlight w:val="none"/>
          <w:lang w:eastAsia="zh-CN"/>
        </w:rPr>
        <w:t>2.6</w:t>
      </w:r>
      <w:r>
        <w:rPr>
          <w:color w:val="auto"/>
          <w:spacing w:val="34"/>
          <w:position w:val="13"/>
          <w:sz w:val="24"/>
          <w:szCs w:val="24"/>
          <w:highlight w:val="none"/>
          <w:lang w:eastAsia="zh-CN"/>
        </w:rPr>
        <w:t xml:space="preserve">  </w:t>
      </w:r>
      <w:r>
        <w:rPr>
          <w:b/>
          <w:bCs/>
          <w:color w:val="auto"/>
          <w:spacing w:val="22"/>
          <w:position w:val="13"/>
          <w:sz w:val="24"/>
          <w:szCs w:val="24"/>
          <w:highlight w:val="none"/>
          <w:lang w:eastAsia="zh-CN"/>
        </w:rPr>
        <w:t>结算方式和付款条件</w:t>
      </w:r>
    </w:p>
    <w:p>
      <w:pPr>
        <w:pStyle w:val="5"/>
        <w:spacing w:line="219" w:lineRule="auto"/>
        <w:ind w:left="486"/>
        <w:outlineLvl w:val="9"/>
        <w:rPr>
          <w:color w:val="auto"/>
          <w:sz w:val="24"/>
          <w:szCs w:val="24"/>
          <w:highlight w:val="none"/>
          <w:lang w:eastAsia="zh-CN"/>
        </w:rPr>
      </w:pPr>
      <w:r>
        <w:rPr>
          <w:b/>
          <w:bCs/>
          <w:color w:val="auto"/>
          <w:spacing w:val="-27"/>
          <w:sz w:val="24"/>
          <w:szCs w:val="24"/>
          <w:highlight w:val="none"/>
          <w:lang w:eastAsia="zh-CN"/>
        </w:rPr>
        <w:t>详见</w:t>
      </w:r>
      <w:r>
        <w:rPr>
          <w:color w:val="auto"/>
          <w:spacing w:val="-115"/>
          <w:sz w:val="24"/>
          <w:szCs w:val="24"/>
          <w:highlight w:val="none"/>
          <w:lang w:eastAsia="zh-CN"/>
        </w:rPr>
        <w:t xml:space="preserve"> </w:t>
      </w:r>
      <w:r>
        <w:rPr>
          <w:color w:val="auto"/>
          <w:spacing w:val="-110"/>
          <w:sz w:val="24"/>
          <w:szCs w:val="24"/>
          <w:highlight w:val="none"/>
          <w:u w:val="single"/>
          <w:lang w:eastAsia="zh-CN"/>
        </w:rPr>
        <w:t xml:space="preserve"> </w:t>
      </w:r>
      <w:r>
        <w:rPr>
          <w:b/>
          <w:bCs/>
          <w:color w:val="auto"/>
          <w:spacing w:val="-27"/>
          <w:sz w:val="24"/>
          <w:szCs w:val="24"/>
          <w:highlight w:val="none"/>
          <w:u w:val="single"/>
          <w:lang w:eastAsia="zh-CN"/>
        </w:rPr>
        <w:t>合同专用条款。</w:t>
      </w:r>
      <w:r>
        <w:rPr>
          <w:color w:val="auto"/>
          <w:sz w:val="24"/>
          <w:szCs w:val="24"/>
          <w:highlight w:val="none"/>
          <w:u w:val="single"/>
          <w:lang w:eastAsia="zh-CN"/>
        </w:rPr>
        <w:t xml:space="preserve">  </w:t>
      </w:r>
    </w:p>
    <w:p>
      <w:pPr>
        <w:pStyle w:val="5"/>
        <w:spacing w:before="126" w:line="219" w:lineRule="auto"/>
        <w:ind w:left="486"/>
        <w:outlineLvl w:val="9"/>
        <w:rPr>
          <w:color w:val="auto"/>
          <w:sz w:val="24"/>
          <w:szCs w:val="24"/>
          <w:highlight w:val="none"/>
          <w:lang w:eastAsia="zh-CN"/>
        </w:rPr>
      </w:pPr>
      <w:r>
        <w:rPr>
          <w:b/>
          <w:bCs/>
          <w:color w:val="auto"/>
          <w:spacing w:val="23"/>
          <w:sz w:val="24"/>
          <w:szCs w:val="24"/>
          <w:highlight w:val="none"/>
          <w:lang w:eastAsia="zh-CN"/>
        </w:rPr>
        <w:t>2.7</w:t>
      </w:r>
      <w:r>
        <w:rPr>
          <w:color w:val="auto"/>
          <w:spacing w:val="13"/>
          <w:sz w:val="24"/>
          <w:szCs w:val="24"/>
          <w:highlight w:val="none"/>
          <w:lang w:eastAsia="zh-CN"/>
        </w:rPr>
        <w:t xml:space="preserve">  </w:t>
      </w:r>
      <w:r>
        <w:rPr>
          <w:b/>
          <w:bCs/>
          <w:color w:val="auto"/>
          <w:spacing w:val="23"/>
          <w:sz w:val="24"/>
          <w:szCs w:val="24"/>
          <w:highlight w:val="none"/>
          <w:lang w:eastAsia="zh-CN"/>
        </w:rPr>
        <w:t>技术资料和保密义务</w:t>
      </w:r>
    </w:p>
    <w:p>
      <w:pPr>
        <w:pStyle w:val="5"/>
        <w:spacing w:before="127" w:line="421" w:lineRule="exact"/>
        <w:ind w:left="483"/>
        <w:outlineLvl w:val="9"/>
        <w:rPr>
          <w:color w:val="auto"/>
          <w:sz w:val="24"/>
          <w:szCs w:val="24"/>
          <w:highlight w:val="none"/>
          <w:lang w:eastAsia="zh-CN"/>
        </w:rPr>
      </w:pPr>
      <w:r>
        <w:rPr>
          <w:color w:val="auto"/>
          <w:position w:val="13"/>
          <w:sz w:val="24"/>
          <w:szCs w:val="24"/>
          <w:highlight w:val="none"/>
          <w:lang w:eastAsia="zh-CN"/>
        </w:rPr>
        <w:t>2.7.1乙方有权依据合同约定和项目需要，</w:t>
      </w:r>
      <w:r>
        <w:rPr>
          <w:color w:val="auto"/>
          <w:spacing w:val="-1"/>
          <w:position w:val="13"/>
          <w:sz w:val="24"/>
          <w:szCs w:val="24"/>
          <w:highlight w:val="none"/>
          <w:lang w:eastAsia="zh-CN"/>
        </w:rPr>
        <w:t>向甲方了解有关情况，调阅有关</w:t>
      </w:r>
    </w:p>
    <w:p>
      <w:pPr>
        <w:pStyle w:val="5"/>
        <w:spacing w:before="1" w:line="219" w:lineRule="auto"/>
        <w:ind w:left="23"/>
        <w:outlineLvl w:val="9"/>
        <w:rPr>
          <w:color w:val="auto"/>
          <w:sz w:val="24"/>
          <w:szCs w:val="24"/>
          <w:highlight w:val="none"/>
          <w:lang w:eastAsia="zh-CN"/>
        </w:rPr>
      </w:pPr>
      <w:r>
        <w:rPr>
          <w:color w:val="auto"/>
          <w:spacing w:val="-8"/>
          <w:sz w:val="24"/>
          <w:szCs w:val="24"/>
          <w:highlight w:val="none"/>
          <w:lang w:eastAsia="zh-CN"/>
        </w:rPr>
        <w:t>资料等，甲方应予积极配合；</w:t>
      </w:r>
    </w:p>
    <w:p>
      <w:pPr>
        <w:pStyle w:val="5"/>
        <w:spacing w:before="103" w:line="219" w:lineRule="auto"/>
        <w:ind w:left="483"/>
        <w:outlineLvl w:val="9"/>
        <w:rPr>
          <w:color w:val="auto"/>
          <w:sz w:val="24"/>
          <w:szCs w:val="24"/>
          <w:highlight w:val="none"/>
          <w:lang w:eastAsia="zh-CN"/>
        </w:rPr>
      </w:pPr>
      <w:r>
        <w:rPr>
          <w:color w:val="auto"/>
          <w:spacing w:val="-2"/>
          <w:sz w:val="24"/>
          <w:szCs w:val="24"/>
          <w:highlight w:val="none"/>
          <w:lang w:eastAsia="zh-CN"/>
        </w:rPr>
        <w:t>2.7.2乙方有义务妥善保管和保护由甲方提供的前款信息和</w:t>
      </w:r>
      <w:r>
        <w:rPr>
          <w:color w:val="auto"/>
          <w:spacing w:val="-3"/>
          <w:sz w:val="24"/>
          <w:szCs w:val="24"/>
          <w:highlight w:val="none"/>
          <w:lang w:eastAsia="zh-CN"/>
        </w:rPr>
        <w:t>资料等；</w:t>
      </w:r>
    </w:p>
    <w:p>
      <w:pPr>
        <w:pStyle w:val="5"/>
        <w:spacing w:before="135" w:line="308" w:lineRule="auto"/>
        <w:ind w:left="23" w:right="43" w:firstLine="460"/>
        <w:jc w:val="both"/>
        <w:outlineLvl w:val="9"/>
        <w:rPr>
          <w:color w:val="auto"/>
          <w:sz w:val="24"/>
          <w:szCs w:val="24"/>
          <w:highlight w:val="none"/>
          <w:lang w:eastAsia="zh-CN"/>
        </w:rPr>
      </w:pPr>
      <w:r>
        <w:rPr>
          <w:color w:val="auto"/>
          <w:sz w:val="24"/>
          <w:szCs w:val="24"/>
          <w:highlight w:val="none"/>
          <w:lang w:eastAsia="zh-CN"/>
        </w:rPr>
        <w:t>2.7.3除非依照法律规定或者对方当事人的</w:t>
      </w:r>
      <w:r>
        <w:rPr>
          <w:color w:val="auto"/>
          <w:spacing w:val="-1"/>
          <w:sz w:val="24"/>
          <w:szCs w:val="24"/>
          <w:highlight w:val="none"/>
          <w:lang w:eastAsia="zh-CN"/>
        </w:rPr>
        <w:t>书面同意，任何一方均应保证不</w:t>
      </w:r>
      <w:r>
        <w:rPr>
          <w:color w:val="auto"/>
          <w:sz w:val="24"/>
          <w:szCs w:val="24"/>
          <w:highlight w:val="none"/>
          <w:lang w:eastAsia="zh-CN"/>
        </w:rPr>
        <w:t xml:space="preserve"> </w:t>
      </w:r>
      <w:r>
        <w:rPr>
          <w:color w:val="auto"/>
          <w:spacing w:val="3"/>
          <w:sz w:val="24"/>
          <w:szCs w:val="24"/>
          <w:highlight w:val="none"/>
          <w:lang w:eastAsia="zh-CN"/>
        </w:rPr>
        <w:t>向任何第三方提供或披露有关合同的或者履行合</w:t>
      </w:r>
      <w:r>
        <w:rPr>
          <w:color w:val="auto"/>
          <w:spacing w:val="2"/>
          <w:sz w:val="24"/>
          <w:szCs w:val="24"/>
          <w:highlight w:val="none"/>
          <w:lang w:eastAsia="zh-CN"/>
        </w:rPr>
        <w:t>同过程中知悉的对方当事人任</w:t>
      </w:r>
      <w:r>
        <w:rPr>
          <w:color w:val="auto"/>
          <w:sz w:val="24"/>
          <w:szCs w:val="24"/>
          <w:highlight w:val="none"/>
          <w:lang w:eastAsia="zh-CN"/>
        </w:rPr>
        <w:t xml:space="preserve"> </w:t>
      </w:r>
      <w:r>
        <w:rPr>
          <w:color w:val="auto"/>
          <w:spacing w:val="3"/>
          <w:sz w:val="24"/>
          <w:szCs w:val="24"/>
          <w:highlight w:val="none"/>
          <w:lang w:eastAsia="zh-CN"/>
        </w:rPr>
        <w:t>何未公开的信息和资料，包括但不限于技术</w:t>
      </w:r>
      <w:r>
        <w:rPr>
          <w:color w:val="auto"/>
          <w:spacing w:val="2"/>
          <w:sz w:val="24"/>
          <w:szCs w:val="24"/>
          <w:highlight w:val="none"/>
          <w:lang w:eastAsia="zh-CN"/>
        </w:rPr>
        <w:t>情报、技术资料、商业秘密和商业</w:t>
      </w:r>
      <w:r>
        <w:rPr>
          <w:color w:val="auto"/>
          <w:sz w:val="24"/>
          <w:szCs w:val="24"/>
          <w:highlight w:val="none"/>
          <w:lang w:eastAsia="zh-CN"/>
        </w:rPr>
        <w:t xml:space="preserve"> </w:t>
      </w:r>
      <w:r>
        <w:rPr>
          <w:color w:val="auto"/>
          <w:spacing w:val="3"/>
          <w:sz w:val="24"/>
          <w:szCs w:val="24"/>
          <w:highlight w:val="none"/>
          <w:lang w:eastAsia="zh-CN"/>
        </w:rPr>
        <w:t>信息等，并采取一切合理和必要措施和方式防止任何第三方接触到对方当事人</w:t>
      </w:r>
      <w:r>
        <w:rPr>
          <w:color w:val="auto"/>
          <w:spacing w:val="-6"/>
          <w:sz w:val="24"/>
          <w:szCs w:val="24"/>
          <w:highlight w:val="none"/>
          <w:lang w:eastAsia="zh-CN"/>
        </w:rPr>
        <w:t>的上述保密信息和资料。</w:t>
      </w:r>
    </w:p>
    <w:p>
      <w:pPr>
        <w:pStyle w:val="5"/>
        <w:spacing w:before="163" w:line="220" w:lineRule="auto"/>
        <w:ind w:left="486"/>
        <w:outlineLvl w:val="9"/>
        <w:rPr>
          <w:color w:val="auto"/>
          <w:sz w:val="24"/>
          <w:szCs w:val="24"/>
          <w:highlight w:val="none"/>
          <w:lang w:eastAsia="zh-CN"/>
        </w:rPr>
      </w:pPr>
      <w:r>
        <w:rPr>
          <w:b/>
          <w:bCs/>
          <w:color w:val="auto"/>
          <w:spacing w:val="13"/>
          <w:sz w:val="24"/>
          <w:szCs w:val="24"/>
          <w:highlight w:val="none"/>
          <w:lang w:eastAsia="zh-CN"/>
        </w:rPr>
        <w:t>2.8</w:t>
      </w:r>
      <w:r>
        <w:rPr>
          <w:color w:val="auto"/>
          <w:spacing w:val="13"/>
          <w:sz w:val="24"/>
          <w:szCs w:val="24"/>
          <w:highlight w:val="none"/>
          <w:lang w:eastAsia="zh-CN"/>
        </w:rPr>
        <w:t xml:space="preserve">  </w:t>
      </w:r>
      <w:r>
        <w:rPr>
          <w:b/>
          <w:bCs/>
          <w:color w:val="auto"/>
          <w:spacing w:val="13"/>
          <w:sz w:val="24"/>
          <w:szCs w:val="24"/>
          <w:highlight w:val="none"/>
          <w:lang w:eastAsia="zh-CN"/>
        </w:rPr>
        <w:t>质量保证</w:t>
      </w:r>
    </w:p>
    <w:p>
      <w:pPr>
        <w:pStyle w:val="5"/>
        <w:spacing w:before="126" w:line="410" w:lineRule="exact"/>
        <w:ind w:left="483"/>
        <w:outlineLvl w:val="9"/>
        <w:rPr>
          <w:color w:val="auto"/>
          <w:sz w:val="24"/>
          <w:szCs w:val="24"/>
          <w:highlight w:val="none"/>
          <w:lang w:eastAsia="zh-CN"/>
        </w:rPr>
      </w:pPr>
      <w:r>
        <w:rPr>
          <w:color w:val="auto"/>
          <w:position w:val="12"/>
          <w:sz w:val="24"/>
          <w:szCs w:val="24"/>
          <w:highlight w:val="none"/>
          <w:lang w:eastAsia="zh-CN"/>
        </w:rPr>
        <w:t>2.8.1乙方应建立和完善履行合同的内部质</w:t>
      </w:r>
      <w:r>
        <w:rPr>
          <w:color w:val="auto"/>
          <w:spacing w:val="-1"/>
          <w:position w:val="12"/>
          <w:sz w:val="24"/>
          <w:szCs w:val="24"/>
          <w:highlight w:val="none"/>
          <w:lang w:eastAsia="zh-CN"/>
        </w:rPr>
        <w:t>量保证体系，并提供相关内部规</w:t>
      </w:r>
    </w:p>
    <w:p>
      <w:pPr>
        <w:pStyle w:val="5"/>
        <w:spacing w:line="218" w:lineRule="auto"/>
        <w:ind w:left="23"/>
        <w:outlineLvl w:val="9"/>
        <w:rPr>
          <w:color w:val="auto"/>
          <w:sz w:val="24"/>
          <w:szCs w:val="24"/>
          <w:highlight w:val="none"/>
          <w:lang w:eastAsia="zh-CN"/>
        </w:rPr>
      </w:pPr>
      <w:r>
        <w:rPr>
          <w:color w:val="auto"/>
          <w:spacing w:val="-4"/>
          <w:sz w:val="24"/>
          <w:szCs w:val="24"/>
          <w:highlight w:val="none"/>
          <w:lang w:eastAsia="zh-CN"/>
        </w:rPr>
        <w:t>章制度给甲方，以便甲方进行监督检查；</w:t>
      </w:r>
    </w:p>
    <w:p>
      <w:pPr>
        <w:pStyle w:val="5"/>
        <w:spacing w:before="137" w:line="400" w:lineRule="exact"/>
        <w:ind w:left="483"/>
        <w:outlineLvl w:val="9"/>
        <w:rPr>
          <w:color w:val="auto"/>
          <w:sz w:val="24"/>
          <w:szCs w:val="24"/>
          <w:highlight w:val="none"/>
          <w:lang w:eastAsia="zh-CN"/>
        </w:rPr>
      </w:pPr>
      <w:r>
        <w:rPr>
          <w:color w:val="auto"/>
          <w:position w:val="11"/>
          <w:sz w:val="24"/>
          <w:szCs w:val="24"/>
          <w:highlight w:val="none"/>
          <w:lang w:eastAsia="zh-CN"/>
        </w:rPr>
        <w:t>2.8.2乙方应保证履行合同的人员数量和素</w:t>
      </w:r>
      <w:r>
        <w:rPr>
          <w:color w:val="auto"/>
          <w:spacing w:val="-1"/>
          <w:position w:val="11"/>
          <w:sz w:val="24"/>
          <w:szCs w:val="24"/>
          <w:highlight w:val="none"/>
          <w:lang w:eastAsia="zh-CN"/>
        </w:rPr>
        <w:t>质、软件和硬件设备的配置、场</w:t>
      </w:r>
    </w:p>
    <w:p>
      <w:pPr>
        <w:pStyle w:val="5"/>
        <w:spacing w:line="219" w:lineRule="auto"/>
        <w:ind w:left="23"/>
        <w:outlineLvl w:val="9"/>
        <w:rPr>
          <w:color w:val="auto"/>
          <w:sz w:val="24"/>
          <w:szCs w:val="24"/>
          <w:highlight w:val="none"/>
          <w:lang w:eastAsia="zh-CN"/>
        </w:rPr>
      </w:pPr>
      <w:r>
        <w:rPr>
          <w:color w:val="auto"/>
          <w:spacing w:val="-1"/>
          <w:sz w:val="24"/>
          <w:szCs w:val="24"/>
          <w:highlight w:val="none"/>
          <w:lang w:eastAsia="zh-CN"/>
        </w:rPr>
        <w:t>地、环境和设施等满足全面履行合同的要求，</w:t>
      </w:r>
      <w:r>
        <w:rPr>
          <w:color w:val="auto"/>
          <w:spacing w:val="-2"/>
          <w:sz w:val="24"/>
          <w:szCs w:val="24"/>
          <w:highlight w:val="none"/>
          <w:lang w:eastAsia="zh-CN"/>
        </w:rPr>
        <w:t>并应接受甲方的监督检查。</w:t>
      </w:r>
    </w:p>
    <w:p>
      <w:pPr>
        <w:pStyle w:val="5"/>
        <w:spacing w:before="131" w:line="219" w:lineRule="auto"/>
        <w:ind w:left="486"/>
        <w:outlineLvl w:val="9"/>
        <w:rPr>
          <w:color w:val="auto"/>
          <w:sz w:val="24"/>
          <w:szCs w:val="24"/>
          <w:highlight w:val="none"/>
          <w:lang w:eastAsia="zh-CN"/>
        </w:rPr>
      </w:pPr>
      <w:r>
        <w:rPr>
          <w:b/>
          <w:bCs/>
          <w:color w:val="auto"/>
          <w:spacing w:val="21"/>
          <w:sz w:val="24"/>
          <w:szCs w:val="24"/>
          <w:highlight w:val="none"/>
          <w:lang w:eastAsia="zh-CN"/>
        </w:rPr>
        <w:t>2.9</w:t>
      </w:r>
      <w:r>
        <w:rPr>
          <w:color w:val="auto"/>
          <w:spacing w:val="14"/>
          <w:sz w:val="24"/>
          <w:szCs w:val="24"/>
          <w:highlight w:val="none"/>
          <w:lang w:eastAsia="zh-CN"/>
        </w:rPr>
        <w:t xml:space="preserve">  </w:t>
      </w:r>
      <w:r>
        <w:rPr>
          <w:b/>
          <w:bCs/>
          <w:color w:val="auto"/>
          <w:spacing w:val="21"/>
          <w:sz w:val="24"/>
          <w:szCs w:val="24"/>
          <w:highlight w:val="none"/>
          <w:lang w:eastAsia="zh-CN"/>
        </w:rPr>
        <w:t>货物的风险负担</w:t>
      </w:r>
    </w:p>
    <w:p>
      <w:pPr>
        <w:pStyle w:val="5"/>
        <w:spacing w:before="129" w:line="407" w:lineRule="exact"/>
        <w:ind w:left="483"/>
        <w:outlineLvl w:val="9"/>
        <w:rPr>
          <w:color w:val="auto"/>
          <w:sz w:val="24"/>
          <w:szCs w:val="24"/>
          <w:highlight w:val="none"/>
          <w:lang w:eastAsia="zh-CN"/>
        </w:rPr>
      </w:pPr>
      <w:r>
        <w:rPr>
          <w:color w:val="auto"/>
          <w:spacing w:val="3"/>
          <w:position w:val="12"/>
          <w:sz w:val="24"/>
          <w:szCs w:val="24"/>
          <w:highlight w:val="none"/>
          <w:lang w:eastAsia="zh-CN"/>
        </w:rPr>
        <w:t>货物或者在途货物或者交付给第一承运人后的货物毁损、灭</w:t>
      </w:r>
      <w:r>
        <w:rPr>
          <w:color w:val="auto"/>
          <w:spacing w:val="2"/>
          <w:position w:val="12"/>
          <w:sz w:val="24"/>
          <w:szCs w:val="24"/>
          <w:highlight w:val="none"/>
          <w:lang w:eastAsia="zh-CN"/>
        </w:rPr>
        <w:t>失的风险负担</w:t>
      </w:r>
    </w:p>
    <w:p>
      <w:pPr>
        <w:pStyle w:val="5"/>
        <w:spacing w:line="219" w:lineRule="auto"/>
        <w:ind w:left="23"/>
        <w:outlineLvl w:val="9"/>
        <w:rPr>
          <w:color w:val="auto"/>
          <w:sz w:val="24"/>
          <w:szCs w:val="24"/>
          <w:highlight w:val="none"/>
          <w:lang w:eastAsia="zh-CN"/>
        </w:rPr>
      </w:pPr>
      <w:r>
        <w:rPr>
          <w:color w:val="auto"/>
          <w:spacing w:val="-22"/>
          <w:sz w:val="24"/>
          <w:szCs w:val="24"/>
          <w:highlight w:val="none"/>
          <w:lang w:eastAsia="zh-CN"/>
        </w:rPr>
        <w:t>详见</w:t>
      </w:r>
      <w:r>
        <w:rPr>
          <w:b/>
          <w:bCs/>
          <w:color w:val="auto"/>
          <w:spacing w:val="-22"/>
          <w:sz w:val="24"/>
          <w:szCs w:val="24"/>
          <w:highlight w:val="none"/>
          <w:u w:val="single"/>
          <w:lang w:eastAsia="zh-CN"/>
        </w:rPr>
        <w:t>合同专用条款。</w:t>
      </w:r>
      <w:r>
        <w:rPr>
          <w:color w:val="auto"/>
          <w:spacing w:val="2"/>
          <w:sz w:val="24"/>
          <w:szCs w:val="24"/>
          <w:highlight w:val="none"/>
          <w:u w:val="single"/>
          <w:lang w:eastAsia="zh-CN"/>
        </w:rPr>
        <w:t xml:space="preserve">  </w:t>
      </w:r>
    </w:p>
    <w:p>
      <w:pPr>
        <w:pStyle w:val="5"/>
        <w:spacing w:before="124" w:line="219" w:lineRule="auto"/>
        <w:ind w:left="486"/>
        <w:outlineLvl w:val="9"/>
        <w:rPr>
          <w:color w:val="auto"/>
          <w:sz w:val="24"/>
          <w:szCs w:val="24"/>
          <w:highlight w:val="none"/>
          <w:lang w:eastAsia="zh-CN"/>
        </w:rPr>
      </w:pPr>
      <w:r>
        <w:rPr>
          <w:b/>
          <w:bCs/>
          <w:color w:val="auto"/>
          <w:spacing w:val="11"/>
          <w:sz w:val="24"/>
          <w:szCs w:val="24"/>
          <w:highlight w:val="none"/>
          <w:lang w:eastAsia="zh-CN"/>
        </w:rPr>
        <w:t>2.10</w:t>
      </w:r>
      <w:r>
        <w:rPr>
          <w:color w:val="auto"/>
          <w:spacing w:val="51"/>
          <w:sz w:val="24"/>
          <w:szCs w:val="24"/>
          <w:highlight w:val="none"/>
          <w:lang w:eastAsia="zh-CN"/>
        </w:rPr>
        <w:t xml:space="preserve">  </w:t>
      </w:r>
      <w:r>
        <w:rPr>
          <w:b/>
          <w:bCs/>
          <w:color w:val="auto"/>
          <w:spacing w:val="11"/>
          <w:sz w:val="24"/>
          <w:szCs w:val="24"/>
          <w:highlight w:val="none"/>
          <w:lang w:eastAsia="zh-CN"/>
        </w:rPr>
        <w:t>延迟交货</w:t>
      </w:r>
    </w:p>
    <w:p>
      <w:pPr>
        <w:pStyle w:val="5"/>
        <w:spacing w:before="160" w:line="259" w:lineRule="auto"/>
        <w:ind w:left="23" w:right="57" w:firstLine="460"/>
        <w:outlineLvl w:val="9"/>
        <w:rPr>
          <w:color w:val="auto"/>
          <w:sz w:val="24"/>
          <w:szCs w:val="24"/>
          <w:highlight w:val="none"/>
          <w:lang w:eastAsia="zh-CN"/>
        </w:rPr>
      </w:pPr>
      <w:r>
        <w:rPr>
          <w:color w:val="auto"/>
          <w:spacing w:val="3"/>
          <w:sz w:val="24"/>
          <w:szCs w:val="24"/>
          <w:highlight w:val="none"/>
          <w:lang w:eastAsia="zh-CN"/>
        </w:rPr>
        <w:t>在合同履行过程中，如果乙方遇到不能按时交付货物的情况，应及时以书</w:t>
      </w:r>
      <w:r>
        <w:rPr>
          <w:color w:val="auto"/>
          <w:spacing w:val="18"/>
          <w:sz w:val="24"/>
          <w:szCs w:val="24"/>
          <w:highlight w:val="none"/>
          <w:lang w:eastAsia="zh-CN"/>
        </w:rPr>
        <w:t xml:space="preserve"> </w:t>
      </w:r>
      <w:r>
        <w:rPr>
          <w:color w:val="auto"/>
          <w:spacing w:val="-3"/>
          <w:sz w:val="24"/>
          <w:szCs w:val="24"/>
          <w:highlight w:val="none"/>
          <w:lang w:eastAsia="zh-CN"/>
        </w:rPr>
        <w:t>面形式将不能按时交付货物的理由、预期延误时间通知甲方；</w:t>
      </w:r>
      <w:r>
        <w:rPr>
          <w:color w:val="auto"/>
          <w:spacing w:val="71"/>
          <w:sz w:val="24"/>
          <w:szCs w:val="24"/>
          <w:highlight w:val="none"/>
          <w:lang w:eastAsia="zh-CN"/>
        </w:rPr>
        <w:t xml:space="preserve"> </w:t>
      </w:r>
      <w:r>
        <w:rPr>
          <w:color w:val="auto"/>
          <w:spacing w:val="-3"/>
          <w:sz w:val="24"/>
          <w:szCs w:val="24"/>
          <w:highlight w:val="none"/>
          <w:lang w:eastAsia="zh-CN"/>
        </w:rPr>
        <w:t>甲方收到乙方通</w:t>
      </w:r>
    </w:p>
    <w:p>
      <w:pPr>
        <w:spacing w:line="259" w:lineRule="auto"/>
        <w:outlineLvl w:val="9"/>
        <w:rPr>
          <w:color w:val="auto"/>
          <w:sz w:val="24"/>
          <w:szCs w:val="24"/>
          <w:highlight w:val="none"/>
          <w:lang w:eastAsia="zh-CN"/>
        </w:rPr>
        <w:sectPr>
          <w:pgSz w:w="11910" w:h="16840"/>
          <w:pgMar w:top="1440" w:right="1800" w:bottom="1440" w:left="1800" w:header="0" w:footer="0" w:gutter="0"/>
          <w:cols w:space="720" w:num="1"/>
        </w:sectPr>
      </w:pPr>
    </w:p>
    <w:p>
      <w:pPr>
        <w:pStyle w:val="5"/>
        <w:spacing w:before="87" w:line="402" w:lineRule="exact"/>
        <w:ind w:left="23"/>
        <w:outlineLvl w:val="9"/>
        <w:rPr>
          <w:color w:val="auto"/>
          <w:sz w:val="24"/>
          <w:szCs w:val="24"/>
          <w:highlight w:val="none"/>
          <w:lang w:eastAsia="zh-CN"/>
        </w:rPr>
      </w:pPr>
      <w:r>
        <w:rPr>
          <w:color w:val="auto"/>
          <w:spacing w:val="3"/>
          <w:position w:val="12"/>
          <w:sz w:val="24"/>
          <w:szCs w:val="24"/>
          <w:highlight w:val="none"/>
          <w:lang w:eastAsia="zh-CN"/>
        </w:rPr>
        <w:t>知后，认为其理由正当的，可以书面形式酌情同意乙方可以延长交货的具体时</w:t>
      </w:r>
    </w:p>
    <w:p>
      <w:pPr>
        <w:spacing w:line="223" w:lineRule="auto"/>
        <w:ind w:left="23"/>
        <w:outlineLvl w:val="9"/>
        <w:rPr>
          <w:rFonts w:ascii="黑体" w:hAnsi="黑体" w:eastAsia="黑体" w:cs="黑体"/>
          <w:color w:val="auto"/>
          <w:sz w:val="24"/>
          <w:szCs w:val="24"/>
          <w:highlight w:val="none"/>
          <w:lang w:eastAsia="zh-CN"/>
        </w:rPr>
      </w:pPr>
      <w:r>
        <w:rPr>
          <w:rFonts w:ascii="黑体" w:hAnsi="黑体" w:eastAsia="黑体" w:cs="黑体"/>
          <w:color w:val="auto"/>
          <w:spacing w:val="-13"/>
          <w:sz w:val="24"/>
          <w:szCs w:val="24"/>
          <w:highlight w:val="none"/>
          <w:lang w:eastAsia="zh-CN"/>
        </w:rPr>
        <w:t>间。</w:t>
      </w:r>
    </w:p>
    <w:p>
      <w:pPr>
        <w:pStyle w:val="5"/>
        <w:spacing w:before="127" w:line="221" w:lineRule="auto"/>
        <w:ind w:left="496"/>
        <w:outlineLvl w:val="9"/>
        <w:rPr>
          <w:color w:val="auto"/>
          <w:sz w:val="24"/>
          <w:szCs w:val="24"/>
          <w:highlight w:val="none"/>
          <w:lang w:eastAsia="zh-CN"/>
        </w:rPr>
      </w:pPr>
      <w:r>
        <w:rPr>
          <w:b/>
          <w:bCs/>
          <w:color w:val="auto"/>
          <w:spacing w:val="14"/>
          <w:sz w:val="24"/>
          <w:szCs w:val="24"/>
          <w:highlight w:val="none"/>
          <w:lang w:eastAsia="zh-CN"/>
        </w:rPr>
        <w:t>2.11</w:t>
      </w:r>
      <w:r>
        <w:rPr>
          <w:color w:val="auto"/>
          <w:spacing w:val="31"/>
          <w:sz w:val="24"/>
          <w:szCs w:val="24"/>
          <w:highlight w:val="none"/>
          <w:lang w:eastAsia="zh-CN"/>
        </w:rPr>
        <w:t xml:space="preserve">  </w:t>
      </w:r>
      <w:r>
        <w:rPr>
          <w:b/>
          <w:bCs/>
          <w:color w:val="auto"/>
          <w:spacing w:val="14"/>
          <w:sz w:val="24"/>
          <w:szCs w:val="24"/>
          <w:highlight w:val="none"/>
          <w:lang w:eastAsia="zh-CN"/>
        </w:rPr>
        <w:t>合同变更</w:t>
      </w:r>
    </w:p>
    <w:p>
      <w:pPr>
        <w:pStyle w:val="5"/>
        <w:spacing w:before="133" w:line="420" w:lineRule="exact"/>
        <w:ind w:right="53"/>
        <w:jc w:val="right"/>
        <w:outlineLvl w:val="9"/>
        <w:rPr>
          <w:color w:val="auto"/>
          <w:sz w:val="24"/>
          <w:szCs w:val="24"/>
          <w:highlight w:val="none"/>
          <w:lang w:eastAsia="zh-CN"/>
        </w:rPr>
      </w:pPr>
      <w:r>
        <w:rPr>
          <w:color w:val="auto"/>
          <w:spacing w:val="3"/>
          <w:position w:val="13"/>
          <w:sz w:val="24"/>
          <w:szCs w:val="24"/>
          <w:highlight w:val="none"/>
          <w:lang w:eastAsia="zh-CN"/>
        </w:rPr>
        <w:t>2.11.1双方当事人协商一致，可以签订书面补充合同的形式变更合同，但</w:t>
      </w:r>
    </w:p>
    <w:p>
      <w:pPr>
        <w:pStyle w:val="5"/>
        <w:spacing w:line="218" w:lineRule="auto"/>
        <w:ind w:left="23"/>
        <w:outlineLvl w:val="9"/>
        <w:rPr>
          <w:color w:val="auto"/>
          <w:sz w:val="24"/>
          <w:szCs w:val="24"/>
          <w:highlight w:val="none"/>
          <w:lang w:eastAsia="zh-CN"/>
        </w:rPr>
      </w:pPr>
      <w:r>
        <w:rPr>
          <w:color w:val="auto"/>
          <w:spacing w:val="-5"/>
          <w:sz w:val="24"/>
          <w:szCs w:val="24"/>
          <w:highlight w:val="none"/>
          <w:lang w:eastAsia="zh-CN"/>
        </w:rPr>
        <w:t>不得违背采购文件确定的事项；</w:t>
      </w:r>
    </w:p>
    <w:p>
      <w:pPr>
        <w:pStyle w:val="5"/>
        <w:spacing w:before="115" w:line="308" w:lineRule="auto"/>
        <w:ind w:left="23" w:right="41" w:firstLine="470"/>
        <w:outlineLvl w:val="9"/>
        <w:rPr>
          <w:color w:val="auto"/>
          <w:sz w:val="24"/>
          <w:szCs w:val="24"/>
          <w:highlight w:val="none"/>
          <w:lang w:eastAsia="zh-CN"/>
        </w:rPr>
      </w:pPr>
      <w:r>
        <w:rPr>
          <w:color w:val="auto"/>
          <w:spacing w:val="3"/>
          <w:sz w:val="24"/>
          <w:szCs w:val="24"/>
          <w:highlight w:val="none"/>
          <w:lang w:eastAsia="zh-CN"/>
        </w:rPr>
        <w:t>2.11.2合同继续履行将损害国家利益和社会公共利益的，双方当事人应当以书面形式变更合同。有过错的一方应当承担赔偿责任，双方当事人</w:t>
      </w:r>
      <w:r>
        <w:rPr>
          <w:color w:val="auto"/>
          <w:spacing w:val="2"/>
          <w:sz w:val="24"/>
          <w:szCs w:val="24"/>
          <w:highlight w:val="none"/>
          <w:lang w:eastAsia="zh-CN"/>
        </w:rPr>
        <w:t>都有过错</w:t>
      </w:r>
      <w:r>
        <w:rPr>
          <w:color w:val="auto"/>
          <w:spacing w:val="-7"/>
          <w:sz w:val="24"/>
          <w:szCs w:val="24"/>
          <w:highlight w:val="none"/>
          <w:lang w:eastAsia="zh-CN"/>
        </w:rPr>
        <w:t>的，各自承担相应的责任。</w:t>
      </w:r>
    </w:p>
    <w:p>
      <w:pPr>
        <w:pStyle w:val="5"/>
        <w:spacing w:before="152" w:line="220" w:lineRule="auto"/>
        <w:ind w:left="496"/>
        <w:outlineLvl w:val="9"/>
        <w:rPr>
          <w:color w:val="auto"/>
          <w:sz w:val="24"/>
          <w:szCs w:val="24"/>
          <w:highlight w:val="none"/>
          <w:lang w:eastAsia="zh-CN"/>
        </w:rPr>
      </w:pPr>
      <w:r>
        <w:rPr>
          <w:b/>
          <w:bCs/>
          <w:color w:val="auto"/>
          <w:spacing w:val="18"/>
          <w:sz w:val="24"/>
          <w:szCs w:val="24"/>
          <w:highlight w:val="none"/>
          <w:lang w:eastAsia="zh-CN"/>
        </w:rPr>
        <w:t>2.12</w:t>
      </w:r>
      <w:r>
        <w:rPr>
          <w:color w:val="auto"/>
          <w:spacing w:val="33"/>
          <w:sz w:val="24"/>
          <w:szCs w:val="24"/>
          <w:highlight w:val="none"/>
          <w:lang w:eastAsia="zh-CN"/>
        </w:rPr>
        <w:t xml:space="preserve">  </w:t>
      </w:r>
      <w:r>
        <w:rPr>
          <w:b/>
          <w:bCs/>
          <w:color w:val="auto"/>
          <w:spacing w:val="18"/>
          <w:sz w:val="24"/>
          <w:szCs w:val="24"/>
          <w:highlight w:val="none"/>
          <w:lang w:eastAsia="zh-CN"/>
        </w:rPr>
        <w:t>合同转让和分包</w:t>
      </w:r>
    </w:p>
    <w:p>
      <w:pPr>
        <w:pStyle w:val="5"/>
        <w:spacing w:before="128" w:line="285" w:lineRule="auto"/>
        <w:ind w:left="23" w:right="53" w:firstLine="470"/>
        <w:jc w:val="both"/>
        <w:outlineLvl w:val="9"/>
        <w:rPr>
          <w:color w:val="auto"/>
          <w:sz w:val="24"/>
          <w:szCs w:val="24"/>
          <w:highlight w:val="none"/>
          <w:lang w:eastAsia="zh-CN"/>
        </w:rPr>
      </w:pPr>
      <w:r>
        <w:rPr>
          <w:color w:val="auto"/>
          <w:spacing w:val="3"/>
          <w:sz w:val="24"/>
          <w:szCs w:val="24"/>
          <w:highlight w:val="none"/>
          <w:lang w:eastAsia="zh-CN"/>
        </w:rPr>
        <w:t>合同的权利义务依法不得转让，但经甲方同意，乙方可</w:t>
      </w:r>
      <w:r>
        <w:rPr>
          <w:color w:val="auto"/>
          <w:spacing w:val="2"/>
          <w:sz w:val="24"/>
          <w:szCs w:val="24"/>
          <w:highlight w:val="none"/>
          <w:lang w:eastAsia="zh-CN"/>
        </w:rPr>
        <w:t>以依法采取分包方</w:t>
      </w:r>
      <w:r>
        <w:rPr>
          <w:color w:val="auto"/>
          <w:sz w:val="24"/>
          <w:szCs w:val="24"/>
          <w:highlight w:val="none"/>
          <w:lang w:eastAsia="zh-CN"/>
        </w:rPr>
        <w:t xml:space="preserve"> </w:t>
      </w:r>
      <w:r>
        <w:rPr>
          <w:color w:val="auto"/>
          <w:spacing w:val="3"/>
          <w:sz w:val="24"/>
          <w:szCs w:val="24"/>
          <w:highlight w:val="none"/>
          <w:lang w:eastAsia="zh-CN"/>
        </w:rPr>
        <w:t>式履行合同，即：依法可以将合同项下的部分非主体、非关键性工作</w:t>
      </w:r>
      <w:r>
        <w:rPr>
          <w:color w:val="auto"/>
          <w:spacing w:val="2"/>
          <w:sz w:val="24"/>
          <w:szCs w:val="24"/>
          <w:highlight w:val="none"/>
          <w:lang w:eastAsia="zh-CN"/>
        </w:rPr>
        <w:t>分包给他</w:t>
      </w:r>
      <w:r>
        <w:rPr>
          <w:color w:val="auto"/>
          <w:sz w:val="24"/>
          <w:szCs w:val="24"/>
          <w:highlight w:val="none"/>
          <w:lang w:eastAsia="zh-CN"/>
        </w:rPr>
        <w:t xml:space="preserve"> </w:t>
      </w:r>
      <w:r>
        <w:rPr>
          <w:color w:val="auto"/>
          <w:spacing w:val="3"/>
          <w:sz w:val="24"/>
          <w:szCs w:val="24"/>
          <w:highlight w:val="none"/>
          <w:lang w:eastAsia="zh-CN"/>
        </w:rPr>
        <w:t>人完成，接受分包的人应当具备相应的资格条件，并不得再次分包，且</w:t>
      </w:r>
      <w:r>
        <w:rPr>
          <w:color w:val="auto"/>
          <w:spacing w:val="2"/>
          <w:sz w:val="24"/>
          <w:szCs w:val="24"/>
          <w:highlight w:val="none"/>
          <w:lang w:eastAsia="zh-CN"/>
        </w:rPr>
        <w:t>乙方应</w:t>
      </w:r>
      <w:r>
        <w:rPr>
          <w:color w:val="auto"/>
          <w:sz w:val="24"/>
          <w:szCs w:val="24"/>
          <w:highlight w:val="none"/>
          <w:lang w:eastAsia="zh-CN"/>
        </w:rPr>
        <w:t xml:space="preserve"> </w:t>
      </w:r>
      <w:r>
        <w:rPr>
          <w:color w:val="auto"/>
          <w:spacing w:val="-2"/>
          <w:sz w:val="24"/>
          <w:szCs w:val="24"/>
          <w:highlight w:val="none"/>
          <w:lang w:eastAsia="zh-CN"/>
        </w:rPr>
        <w:t>就分包项目向甲方负责，并与分包供应商就分包项目向甲方承担连带</w:t>
      </w:r>
      <w:r>
        <w:rPr>
          <w:color w:val="auto"/>
          <w:spacing w:val="-3"/>
          <w:sz w:val="24"/>
          <w:szCs w:val="24"/>
          <w:highlight w:val="none"/>
          <w:lang w:eastAsia="zh-CN"/>
        </w:rPr>
        <w:t>责任。</w:t>
      </w:r>
    </w:p>
    <w:p>
      <w:pPr>
        <w:pStyle w:val="5"/>
        <w:spacing w:before="134" w:line="219" w:lineRule="auto"/>
        <w:ind w:left="496"/>
        <w:outlineLvl w:val="9"/>
        <w:rPr>
          <w:color w:val="auto"/>
          <w:sz w:val="24"/>
          <w:szCs w:val="24"/>
          <w:highlight w:val="none"/>
          <w:lang w:eastAsia="zh-CN"/>
        </w:rPr>
      </w:pPr>
      <w:r>
        <w:rPr>
          <w:b/>
          <w:bCs/>
          <w:color w:val="auto"/>
          <w:spacing w:val="13"/>
          <w:sz w:val="24"/>
          <w:szCs w:val="24"/>
          <w:highlight w:val="none"/>
          <w:lang w:eastAsia="zh-CN"/>
        </w:rPr>
        <w:t>2.13</w:t>
      </w:r>
      <w:r>
        <w:rPr>
          <w:color w:val="auto"/>
          <w:spacing w:val="39"/>
          <w:sz w:val="24"/>
          <w:szCs w:val="24"/>
          <w:highlight w:val="none"/>
          <w:lang w:eastAsia="zh-CN"/>
        </w:rPr>
        <w:t xml:space="preserve">  </w:t>
      </w:r>
      <w:r>
        <w:rPr>
          <w:b/>
          <w:bCs/>
          <w:color w:val="auto"/>
          <w:spacing w:val="13"/>
          <w:sz w:val="24"/>
          <w:szCs w:val="24"/>
          <w:highlight w:val="none"/>
          <w:lang w:eastAsia="zh-CN"/>
        </w:rPr>
        <w:t>不可抗力</w:t>
      </w:r>
    </w:p>
    <w:p>
      <w:pPr>
        <w:pStyle w:val="5"/>
        <w:spacing w:before="158" w:line="400" w:lineRule="exact"/>
        <w:ind w:left="493"/>
        <w:outlineLvl w:val="9"/>
        <w:rPr>
          <w:color w:val="auto"/>
          <w:sz w:val="24"/>
          <w:szCs w:val="24"/>
          <w:highlight w:val="none"/>
          <w:lang w:eastAsia="zh-CN"/>
        </w:rPr>
      </w:pPr>
      <w:r>
        <w:rPr>
          <w:color w:val="auto"/>
          <w:spacing w:val="-1"/>
          <w:position w:val="11"/>
          <w:sz w:val="24"/>
          <w:szCs w:val="24"/>
          <w:highlight w:val="none"/>
          <w:lang w:eastAsia="zh-CN"/>
        </w:rPr>
        <w:t>2.13.1 如果任何一方遭遇法律规定的不可抗力，致使合同履行受阻时，履</w:t>
      </w:r>
    </w:p>
    <w:p>
      <w:pPr>
        <w:pStyle w:val="5"/>
        <w:spacing w:line="219" w:lineRule="auto"/>
        <w:ind w:left="23"/>
        <w:outlineLvl w:val="9"/>
        <w:rPr>
          <w:color w:val="auto"/>
          <w:sz w:val="24"/>
          <w:szCs w:val="24"/>
          <w:highlight w:val="none"/>
          <w:lang w:eastAsia="zh-CN"/>
        </w:rPr>
      </w:pPr>
      <w:r>
        <w:rPr>
          <w:color w:val="auto"/>
          <w:spacing w:val="-3"/>
          <w:sz w:val="24"/>
          <w:szCs w:val="24"/>
          <w:highlight w:val="none"/>
          <w:lang w:eastAsia="zh-CN"/>
        </w:rPr>
        <w:t>行合同的期限应予延长，延长的期限应相当于不可抗力所影响的时间；</w:t>
      </w:r>
    </w:p>
    <w:p>
      <w:pPr>
        <w:pStyle w:val="5"/>
        <w:spacing w:before="126" w:line="219" w:lineRule="auto"/>
        <w:ind w:left="493"/>
        <w:outlineLvl w:val="9"/>
        <w:rPr>
          <w:color w:val="auto"/>
          <w:sz w:val="24"/>
          <w:szCs w:val="24"/>
          <w:highlight w:val="none"/>
          <w:lang w:eastAsia="zh-CN"/>
        </w:rPr>
      </w:pPr>
      <w:r>
        <w:rPr>
          <w:color w:val="auto"/>
          <w:spacing w:val="-2"/>
          <w:sz w:val="24"/>
          <w:szCs w:val="24"/>
          <w:highlight w:val="none"/>
          <w:lang w:eastAsia="zh-CN"/>
        </w:rPr>
        <w:t>2.13.2因不可抗力致使不能实现合同目的的，当事人可以解除合</w:t>
      </w:r>
      <w:r>
        <w:rPr>
          <w:color w:val="auto"/>
          <w:spacing w:val="-3"/>
          <w:sz w:val="24"/>
          <w:szCs w:val="24"/>
          <w:highlight w:val="none"/>
          <w:lang w:eastAsia="zh-CN"/>
        </w:rPr>
        <w:t>同；</w:t>
      </w:r>
    </w:p>
    <w:p>
      <w:pPr>
        <w:pStyle w:val="5"/>
        <w:spacing w:before="101" w:line="325" w:lineRule="auto"/>
        <w:ind w:right="62"/>
        <w:jc w:val="right"/>
        <w:outlineLvl w:val="9"/>
        <w:rPr>
          <w:color w:val="auto"/>
          <w:sz w:val="24"/>
          <w:szCs w:val="24"/>
          <w:highlight w:val="none"/>
          <w:lang w:eastAsia="zh-CN"/>
        </w:rPr>
      </w:pPr>
      <w:r>
        <w:rPr>
          <w:color w:val="auto"/>
          <w:spacing w:val="2"/>
          <w:sz w:val="24"/>
          <w:szCs w:val="24"/>
          <w:highlight w:val="none"/>
          <w:lang w:eastAsia="zh-CN"/>
        </w:rPr>
        <w:t>2.13.3因不可抗力致使合同有变更必要的，双方当事人应在</w:t>
      </w:r>
      <w:r>
        <w:rPr>
          <w:b/>
          <w:bCs/>
          <w:color w:val="auto"/>
          <w:spacing w:val="2"/>
          <w:sz w:val="24"/>
          <w:szCs w:val="24"/>
          <w:highlight w:val="none"/>
          <w:lang w:eastAsia="zh-CN"/>
        </w:rPr>
        <w:t>合</w:t>
      </w:r>
      <w:r>
        <w:rPr>
          <w:b/>
          <w:bCs/>
          <w:color w:val="auto"/>
          <w:spacing w:val="2"/>
          <w:sz w:val="24"/>
          <w:szCs w:val="24"/>
          <w:highlight w:val="none"/>
          <w:u w:val="single"/>
          <w:lang w:eastAsia="zh-CN"/>
        </w:rPr>
        <w:t>同专用条款</w:t>
      </w:r>
    </w:p>
    <w:p>
      <w:pPr>
        <w:pStyle w:val="5"/>
        <w:spacing w:before="1" w:line="218" w:lineRule="auto"/>
        <w:ind w:left="23"/>
        <w:outlineLvl w:val="9"/>
        <w:rPr>
          <w:color w:val="auto"/>
          <w:sz w:val="24"/>
          <w:szCs w:val="24"/>
          <w:highlight w:val="none"/>
          <w:lang w:eastAsia="zh-CN"/>
        </w:rPr>
      </w:pPr>
      <w:r>
        <w:rPr>
          <w:color w:val="auto"/>
          <w:spacing w:val="-5"/>
          <w:sz w:val="24"/>
          <w:szCs w:val="24"/>
          <w:highlight w:val="none"/>
          <w:lang w:eastAsia="zh-CN"/>
        </w:rPr>
        <w:t>约定时间内以书面形式变更合同；</w:t>
      </w:r>
    </w:p>
    <w:p>
      <w:pPr>
        <w:pStyle w:val="5"/>
        <w:spacing w:before="122" w:line="317" w:lineRule="auto"/>
        <w:ind w:left="23" w:right="39" w:firstLine="470"/>
        <w:outlineLvl w:val="9"/>
        <w:rPr>
          <w:color w:val="auto"/>
          <w:sz w:val="24"/>
          <w:szCs w:val="24"/>
          <w:highlight w:val="none"/>
          <w:lang w:eastAsia="zh-CN"/>
        </w:rPr>
      </w:pPr>
      <w:r>
        <w:rPr>
          <w:color w:val="auto"/>
          <w:spacing w:val="3"/>
          <w:sz w:val="24"/>
          <w:szCs w:val="24"/>
          <w:highlight w:val="none"/>
          <w:lang w:eastAsia="zh-CN"/>
        </w:rPr>
        <w:t>2.13.4受不可抗力影响的一方在不可抗力发生后，应</w:t>
      </w:r>
      <w:r>
        <w:rPr>
          <w:b/>
          <w:bCs/>
          <w:color w:val="auto"/>
          <w:spacing w:val="3"/>
          <w:sz w:val="24"/>
          <w:szCs w:val="24"/>
          <w:highlight w:val="none"/>
          <w:u w:val="single"/>
          <w:lang w:eastAsia="zh-CN"/>
        </w:rPr>
        <w:t>在合同专用条</w:t>
      </w:r>
      <w:r>
        <w:rPr>
          <w:b/>
          <w:bCs/>
          <w:color w:val="auto"/>
          <w:spacing w:val="2"/>
          <w:sz w:val="24"/>
          <w:szCs w:val="24"/>
          <w:highlight w:val="none"/>
          <w:u w:val="single"/>
          <w:lang w:eastAsia="zh-CN"/>
        </w:rPr>
        <w:t>款</w:t>
      </w:r>
      <w:r>
        <w:rPr>
          <w:b/>
          <w:bCs/>
          <w:color w:val="auto"/>
          <w:spacing w:val="2"/>
          <w:sz w:val="24"/>
          <w:szCs w:val="24"/>
          <w:highlight w:val="none"/>
          <w:lang w:eastAsia="zh-CN"/>
        </w:rPr>
        <w:t>约</w:t>
      </w:r>
      <w:r>
        <w:rPr>
          <w:rFonts w:ascii="黑体" w:hAnsi="黑体" w:eastAsia="黑体" w:cs="黑体"/>
          <w:color w:val="auto"/>
          <w:spacing w:val="2"/>
          <w:sz w:val="24"/>
          <w:szCs w:val="24"/>
          <w:highlight w:val="none"/>
          <w:lang w:eastAsia="zh-CN"/>
        </w:rPr>
        <w:t>定</w:t>
      </w:r>
      <w:r>
        <w:rPr>
          <w:rFonts w:ascii="黑体" w:hAnsi="黑体" w:eastAsia="黑体" w:cs="黑体"/>
          <w:color w:val="auto"/>
          <w:sz w:val="24"/>
          <w:szCs w:val="24"/>
          <w:highlight w:val="none"/>
          <w:lang w:eastAsia="zh-CN"/>
        </w:rPr>
        <w:t xml:space="preserve"> </w:t>
      </w:r>
      <w:r>
        <w:rPr>
          <w:color w:val="auto"/>
          <w:spacing w:val="2"/>
          <w:sz w:val="24"/>
          <w:szCs w:val="24"/>
          <w:highlight w:val="none"/>
          <w:lang w:eastAsia="zh-CN"/>
        </w:rPr>
        <w:t>时间内以书面形式通知对方当事人，并在</w:t>
      </w:r>
      <w:r>
        <w:rPr>
          <w:b/>
          <w:bCs/>
          <w:color w:val="auto"/>
          <w:spacing w:val="2"/>
          <w:sz w:val="24"/>
          <w:szCs w:val="24"/>
          <w:highlight w:val="none"/>
          <w:u w:val="single"/>
          <w:lang w:eastAsia="zh-CN"/>
        </w:rPr>
        <w:t>合同专用条款</w:t>
      </w:r>
      <w:r>
        <w:rPr>
          <w:b/>
          <w:bCs/>
          <w:color w:val="auto"/>
          <w:spacing w:val="2"/>
          <w:sz w:val="24"/>
          <w:szCs w:val="24"/>
          <w:highlight w:val="none"/>
          <w:lang w:eastAsia="zh-CN"/>
        </w:rPr>
        <w:t>约</w:t>
      </w:r>
      <w:r>
        <w:rPr>
          <w:color w:val="auto"/>
          <w:spacing w:val="2"/>
          <w:sz w:val="24"/>
          <w:szCs w:val="24"/>
          <w:highlight w:val="none"/>
          <w:lang w:eastAsia="zh-CN"/>
        </w:rPr>
        <w:t>定时间内，将有关部</w:t>
      </w:r>
      <w:r>
        <w:rPr>
          <w:color w:val="auto"/>
          <w:spacing w:val="-6"/>
          <w:sz w:val="24"/>
          <w:szCs w:val="24"/>
          <w:highlight w:val="none"/>
          <w:lang w:eastAsia="zh-CN"/>
        </w:rPr>
        <w:t>门出具的证明文件送达对方当事人。</w:t>
      </w:r>
    </w:p>
    <w:p>
      <w:pPr>
        <w:pStyle w:val="5"/>
        <w:spacing w:before="112" w:line="220" w:lineRule="auto"/>
        <w:ind w:left="496"/>
        <w:outlineLvl w:val="9"/>
        <w:rPr>
          <w:color w:val="auto"/>
          <w:sz w:val="24"/>
          <w:szCs w:val="24"/>
          <w:highlight w:val="none"/>
          <w:lang w:eastAsia="zh-CN"/>
        </w:rPr>
      </w:pPr>
      <w:r>
        <w:rPr>
          <w:b/>
          <w:bCs/>
          <w:color w:val="auto"/>
          <w:spacing w:val="-6"/>
          <w:sz w:val="24"/>
          <w:szCs w:val="24"/>
          <w:highlight w:val="none"/>
          <w:lang w:eastAsia="zh-CN"/>
        </w:rPr>
        <w:t>2.14</w:t>
      </w:r>
      <w:r>
        <w:rPr>
          <w:color w:val="auto"/>
          <w:spacing w:val="41"/>
          <w:sz w:val="24"/>
          <w:szCs w:val="24"/>
          <w:highlight w:val="none"/>
          <w:lang w:eastAsia="zh-CN"/>
        </w:rPr>
        <w:t xml:space="preserve">  </w:t>
      </w:r>
      <w:r>
        <w:rPr>
          <w:b/>
          <w:bCs/>
          <w:color w:val="auto"/>
          <w:spacing w:val="-6"/>
          <w:sz w:val="24"/>
          <w:szCs w:val="24"/>
          <w:highlight w:val="none"/>
          <w:lang w:eastAsia="zh-CN"/>
        </w:rPr>
        <w:t>税</w:t>
      </w:r>
      <w:r>
        <w:rPr>
          <w:color w:val="auto"/>
          <w:spacing w:val="-42"/>
          <w:sz w:val="24"/>
          <w:szCs w:val="24"/>
          <w:highlight w:val="none"/>
          <w:lang w:eastAsia="zh-CN"/>
        </w:rPr>
        <w:t xml:space="preserve"> </w:t>
      </w:r>
      <w:r>
        <w:rPr>
          <w:b/>
          <w:bCs/>
          <w:color w:val="auto"/>
          <w:spacing w:val="-6"/>
          <w:sz w:val="24"/>
          <w:szCs w:val="24"/>
          <w:highlight w:val="none"/>
          <w:lang w:eastAsia="zh-CN"/>
        </w:rPr>
        <w:t>费</w:t>
      </w:r>
    </w:p>
    <w:p>
      <w:pPr>
        <w:pStyle w:val="5"/>
        <w:spacing w:before="127" w:line="219" w:lineRule="auto"/>
        <w:ind w:left="493"/>
        <w:outlineLvl w:val="9"/>
        <w:rPr>
          <w:color w:val="auto"/>
          <w:sz w:val="24"/>
          <w:szCs w:val="24"/>
          <w:highlight w:val="none"/>
          <w:lang w:eastAsia="zh-CN"/>
        </w:rPr>
      </w:pPr>
      <w:r>
        <w:rPr>
          <w:color w:val="auto"/>
          <w:spacing w:val="-2"/>
          <w:sz w:val="24"/>
          <w:szCs w:val="24"/>
          <w:highlight w:val="none"/>
          <w:lang w:eastAsia="zh-CN"/>
        </w:rPr>
        <w:t>与合同有关的一切税费，均按照中华人民共和国法律的相关规定缴纳。</w:t>
      </w:r>
    </w:p>
    <w:p>
      <w:pPr>
        <w:pStyle w:val="5"/>
        <w:spacing w:before="152" w:line="219" w:lineRule="auto"/>
        <w:ind w:left="496"/>
        <w:outlineLvl w:val="9"/>
        <w:rPr>
          <w:color w:val="auto"/>
          <w:sz w:val="24"/>
          <w:szCs w:val="24"/>
          <w:highlight w:val="none"/>
          <w:lang w:eastAsia="zh-CN"/>
        </w:rPr>
      </w:pPr>
      <w:r>
        <w:rPr>
          <w:b/>
          <w:bCs/>
          <w:color w:val="auto"/>
          <w:spacing w:val="10"/>
          <w:sz w:val="24"/>
          <w:szCs w:val="24"/>
          <w:highlight w:val="none"/>
          <w:lang w:eastAsia="zh-CN"/>
        </w:rPr>
        <w:t>2.15</w:t>
      </w:r>
      <w:r>
        <w:rPr>
          <w:color w:val="auto"/>
          <w:spacing w:val="58"/>
          <w:sz w:val="24"/>
          <w:szCs w:val="24"/>
          <w:highlight w:val="none"/>
          <w:lang w:eastAsia="zh-CN"/>
        </w:rPr>
        <w:t xml:space="preserve">  </w:t>
      </w:r>
      <w:r>
        <w:rPr>
          <w:b/>
          <w:bCs/>
          <w:color w:val="auto"/>
          <w:spacing w:val="10"/>
          <w:sz w:val="24"/>
          <w:szCs w:val="24"/>
          <w:highlight w:val="none"/>
          <w:lang w:eastAsia="zh-CN"/>
        </w:rPr>
        <w:t>乙方破产</w:t>
      </w:r>
    </w:p>
    <w:p>
      <w:pPr>
        <w:pStyle w:val="5"/>
        <w:spacing w:before="137" w:line="308" w:lineRule="auto"/>
        <w:ind w:left="23" w:right="42" w:firstLine="470"/>
        <w:jc w:val="both"/>
        <w:outlineLvl w:val="9"/>
        <w:rPr>
          <w:color w:val="auto"/>
          <w:sz w:val="24"/>
          <w:szCs w:val="24"/>
          <w:highlight w:val="none"/>
          <w:lang w:eastAsia="zh-CN"/>
        </w:rPr>
      </w:pPr>
      <w:r>
        <w:rPr>
          <w:color w:val="auto"/>
          <w:spacing w:val="4"/>
          <w:sz w:val="24"/>
          <w:szCs w:val="24"/>
          <w:highlight w:val="none"/>
          <w:lang w:eastAsia="zh-CN"/>
        </w:rPr>
        <w:t>如果乙方破产导致合同无法履行时，甲方可以书面形式</w:t>
      </w:r>
      <w:r>
        <w:rPr>
          <w:color w:val="auto"/>
          <w:spacing w:val="3"/>
          <w:sz w:val="24"/>
          <w:szCs w:val="24"/>
          <w:highlight w:val="none"/>
          <w:lang w:eastAsia="zh-CN"/>
        </w:rPr>
        <w:t>通知乙方终止合同</w:t>
      </w:r>
      <w:r>
        <w:rPr>
          <w:color w:val="auto"/>
          <w:sz w:val="24"/>
          <w:szCs w:val="24"/>
          <w:highlight w:val="none"/>
          <w:lang w:eastAsia="zh-CN"/>
        </w:rPr>
        <w:t xml:space="preserve"> </w:t>
      </w:r>
      <w:r>
        <w:rPr>
          <w:color w:val="auto"/>
          <w:spacing w:val="2"/>
          <w:sz w:val="24"/>
          <w:szCs w:val="24"/>
          <w:highlight w:val="none"/>
          <w:lang w:eastAsia="zh-CN"/>
        </w:rPr>
        <w:t>且不给予乙方任何补偿和赔偿，但合同的终止不损害或不影响甲方已经采取或</w:t>
      </w:r>
      <w:r>
        <w:rPr>
          <w:color w:val="auto"/>
          <w:spacing w:val="-1"/>
          <w:sz w:val="24"/>
          <w:szCs w:val="24"/>
          <w:highlight w:val="none"/>
          <w:lang w:eastAsia="zh-CN"/>
        </w:rPr>
        <w:t>将要采取的任何要求乙方支付违约金、赔偿损失等的行动或</w:t>
      </w:r>
      <w:r>
        <w:rPr>
          <w:color w:val="auto"/>
          <w:spacing w:val="-2"/>
          <w:sz w:val="24"/>
          <w:szCs w:val="24"/>
          <w:highlight w:val="none"/>
          <w:lang w:eastAsia="zh-CN"/>
        </w:rPr>
        <w:t>补救措施的权利。</w:t>
      </w:r>
    </w:p>
    <w:p>
      <w:pPr>
        <w:pStyle w:val="5"/>
        <w:spacing w:before="134" w:line="220" w:lineRule="auto"/>
        <w:ind w:left="496"/>
        <w:outlineLvl w:val="9"/>
        <w:rPr>
          <w:color w:val="auto"/>
          <w:sz w:val="24"/>
          <w:szCs w:val="24"/>
          <w:highlight w:val="none"/>
          <w:lang w:eastAsia="zh-CN"/>
        </w:rPr>
      </w:pPr>
      <w:r>
        <w:rPr>
          <w:b/>
          <w:bCs/>
          <w:color w:val="auto"/>
          <w:spacing w:val="18"/>
          <w:sz w:val="24"/>
          <w:szCs w:val="24"/>
          <w:highlight w:val="none"/>
          <w:lang w:eastAsia="zh-CN"/>
        </w:rPr>
        <w:t>2.16</w:t>
      </w:r>
      <w:r>
        <w:rPr>
          <w:color w:val="auto"/>
          <w:spacing w:val="33"/>
          <w:sz w:val="24"/>
          <w:szCs w:val="24"/>
          <w:highlight w:val="none"/>
          <w:lang w:eastAsia="zh-CN"/>
        </w:rPr>
        <w:t xml:space="preserve">  </w:t>
      </w:r>
      <w:r>
        <w:rPr>
          <w:b/>
          <w:bCs/>
          <w:color w:val="auto"/>
          <w:spacing w:val="18"/>
          <w:sz w:val="24"/>
          <w:szCs w:val="24"/>
          <w:highlight w:val="none"/>
          <w:lang w:eastAsia="zh-CN"/>
        </w:rPr>
        <w:t>合同中止、终止</w:t>
      </w:r>
    </w:p>
    <w:p>
      <w:pPr>
        <w:pStyle w:val="5"/>
        <w:spacing w:before="127" w:line="219" w:lineRule="auto"/>
        <w:ind w:left="493"/>
        <w:outlineLvl w:val="9"/>
        <w:rPr>
          <w:color w:val="auto"/>
          <w:sz w:val="24"/>
          <w:szCs w:val="24"/>
          <w:highlight w:val="none"/>
          <w:lang w:eastAsia="zh-CN"/>
        </w:rPr>
      </w:pPr>
      <w:r>
        <w:rPr>
          <w:color w:val="auto"/>
          <w:spacing w:val="-3"/>
          <w:sz w:val="24"/>
          <w:szCs w:val="24"/>
          <w:highlight w:val="none"/>
          <w:lang w:eastAsia="zh-CN"/>
        </w:rPr>
        <w:t>2.16.1双方当事人不得擅自中止或者终止合同；</w:t>
      </w:r>
    </w:p>
    <w:p>
      <w:pPr>
        <w:pStyle w:val="5"/>
        <w:spacing w:before="134" w:line="308" w:lineRule="auto"/>
        <w:ind w:left="23" w:right="41" w:firstLine="470"/>
        <w:jc w:val="both"/>
        <w:outlineLvl w:val="9"/>
        <w:rPr>
          <w:color w:val="auto"/>
          <w:sz w:val="24"/>
          <w:szCs w:val="24"/>
          <w:highlight w:val="none"/>
          <w:lang w:eastAsia="zh-CN"/>
        </w:rPr>
      </w:pPr>
      <w:r>
        <w:rPr>
          <w:color w:val="auto"/>
          <w:spacing w:val="3"/>
          <w:sz w:val="24"/>
          <w:szCs w:val="24"/>
          <w:highlight w:val="none"/>
          <w:lang w:eastAsia="zh-CN"/>
        </w:rPr>
        <w:t>2.16.2合同继续履行将损害国家利益和社会公共利益的，双方当事人应当</w:t>
      </w:r>
      <w:r>
        <w:rPr>
          <w:color w:val="auto"/>
          <w:spacing w:val="16"/>
          <w:sz w:val="24"/>
          <w:szCs w:val="24"/>
          <w:highlight w:val="none"/>
          <w:lang w:eastAsia="zh-CN"/>
        </w:rPr>
        <w:t xml:space="preserve"> </w:t>
      </w:r>
      <w:r>
        <w:rPr>
          <w:color w:val="auto"/>
          <w:spacing w:val="10"/>
          <w:sz w:val="24"/>
          <w:szCs w:val="24"/>
          <w:highlight w:val="none"/>
          <w:lang w:eastAsia="zh-CN"/>
        </w:rPr>
        <w:t>中止或者终止合同。有过错的一方应当承担赔偿责任，双方当事人都有过错</w:t>
      </w:r>
      <w:r>
        <w:rPr>
          <w:color w:val="auto"/>
          <w:spacing w:val="-7"/>
          <w:sz w:val="24"/>
          <w:szCs w:val="24"/>
          <w:highlight w:val="none"/>
          <w:lang w:eastAsia="zh-CN"/>
        </w:rPr>
        <w:t>的，各自承担相应的责任。</w:t>
      </w:r>
    </w:p>
    <w:p>
      <w:pPr>
        <w:pStyle w:val="5"/>
        <w:spacing w:before="95" w:line="219" w:lineRule="auto"/>
        <w:ind w:left="496"/>
        <w:outlineLvl w:val="9"/>
        <w:rPr>
          <w:color w:val="auto"/>
          <w:sz w:val="24"/>
          <w:szCs w:val="24"/>
          <w:highlight w:val="none"/>
          <w:lang w:eastAsia="zh-CN"/>
        </w:rPr>
      </w:pPr>
      <w:r>
        <w:rPr>
          <w:b/>
          <w:bCs/>
          <w:color w:val="auto"/>
          <w:spacing w:val="13"/>
          <w:sz w:val="24"/>
          <w:szCs w:val="24"/>
          <w:highlight w:val="none"/>
          <w:lang w:eastAsia="zh-CN"/>
        </w:rPr>
        <w:t>2.17</w:t>
      </w:r>
      <w:r>
        <w:rPr>
          <w:color w:val="auto"/>
          <w:spacing w:val="46"/>
          <w:sz w:val="24"/>
          <w:szCs w:val="24"/>
          <w:highlight w:val="none"/>
          <w:lang w:eastAsia="zh-CN"/>
        </w:rPr>
        <w:t xml:space="preserve">  </w:t>
      </w:r>
      <w:r>
        <w:rPr>
          <w:b/>
          <w:bCs/>
          <w:color w:val="auto"/>
          <w:spacing w:val="13"/>
          <w:sz w:val="24"/>
          <w:szCs w:val="24"/>
          <w:highlight w:val="none"/>
          <w:lang w:eastAsia="zh-CN"/>
        </w:rPr>
        <w:t>检验和验收</w:t>
      </w:r>
    </w:p>
    <w:p>
      <w:pPr>
        <w:pStyle w:val="5"/>
        <w:spacing w:before="129" w:line="315" w:lineRule="auto"/>
        <w:ind w:left="3" w:right="44" w:firstLine="490"/>
        <w:outlineLvl w:val="9"/>
        <w:rPr>
          <w:color w:val="auto"/>
          <w:sz w:val="24"/>
          <w:szCs w:val="24"/>
          <w:highlight w:val="none"/>
          <w:lang w:eastAsia="zh-CN"/>
        </w:rPr>
      </w:pPr>
      <w:r>
        <w:rPr>
          <w:color w:val="auto"/>
          <w:spacing w:val="3"/>
          <w:sz w:val="24"/>
          <w:szCs w:val="24"/>
          <w:highlight w:val="none"/>
          <w:lang w:eastAsia="zh-CN"/>
        </w:rPr>
        <w:t>2.17.1货物交付前，乙方应对货物的质量、数量等方面进行详细、全面的</w:t>
      </w:r>
      <w:r>
        <w:rPr>
          <w:color w:val="auto"/>
          <w:spacing w:val="12"/>
          <w:sz w:val="24"/>
          <w:szCs w:val="24"/>
          <w:highlight w:val="none"/>
          <w:lang w:eastAsia="zh-CN"/>
        </w:rPr>
        <w:t xml:space="preserve"> </w:t>
      </w:r>
      <w:r>
        <w:rPr>
          <w:color w:val="auto"/>
          <w:spacing w:val="3"/>
          <w:sz w:val="24"/>
          <w:szCs w:val="24"/>
          <w:highlight w:val="none"/>
          <w:lang w:eastAsia="zh-CN"/>
        </w:rPr>
        <w:t>检验，并向甲方出具证明货物符合合同约定的文件；货物交付时，乙方在</w:t>
      </w:r>
      <w:r>
        <w:rPr>
          <w:b/>
          <w:bCs/>
          <w:color w:val="auto"/>
          <w:spacing w:val="3"/>
          <w:sz w:val="24"/>
          <w:szCs w:val="24"/>
          <w:highlight w:val="none"/>
          <w:u w:val="single"/>
          <w:lang w:eastAsia="zh-CN"/>
        </w:rPr>
        <w:t>合同</w:t>
      </w:r>
      <w:r>
        <w:rPr>
          <w:color w:val="auto"/>
          <w:spacing w:val="5"/>
          <w:sz w:val="24"/>
          <w:szCs w:val="24"/>
          <w:highlight w:val="none"/>
          <w:lang w:eastAsia="zh-CN"/>
        </w:rPr>
        <w:t xml:space="preserve"> </w:t>
      </w:r>
      <w:r>
        <w:rPr>
          <w:b/>
          <w:bCs/>
          <w:color w:val="auto"/>
          <w:spacing w:val="10"/>
          <w:sz w:val="24"/>
          <w:szCs w:val="24"/>
          <w:highlight w:val="none"/>
          <w:u w:val="single"/>
          <w:lang w:eastAsia="zh-CN"/>
        </w:rPr>
        <w:t>专用条款</w:t>
      </w:r>
      <w:r>
        <w:rPr>
          <w:b/>
          <w:bCs/>
          <w:color w:val="auto"/>
          <w:spacing w:val="10"/>
          <w:sz w:val="24"/>
          <w:szCs w:val="24"/>
          <w:highlight w:val="none"/>
          <w:lang w:eastAsia="zh-CN"/>
        </w:rPr>
        <w:t>约</w:t>
      </w:r>
      <w:r>
        <w:rPr>
          <w:color w:val="auto"/>
          <w:spacing w:val="10"/>
          <w:sz w:val="24"/>
          <w:szCs w:val="24"/>
          <w:highlight w:val="none"/>
          <w:lang w:eastAsia="zh-CN"/>
        </w:rPr>
        <w:t>定时间内组织验收，并可依法邀请相关方参加，验收应出具验收</w:t>
      </w:r>
      <w:r>
        <w:rPr>
          <w:color w:val="auto"/>
          <w:spacing w:val="-13"/>
          <w:sz w:val="24"/>
          <w:szCs w:val="24"/>
          <w:highlight w:val="none"/>
          <w:lang w:eastAsia="zh-CN"/>
        </w:rPr>
        <w:t>书。</w:t>
      </w:r>
    </w:p>
    <w:p>
      <w:pPr>
        <w:pStyle w:val="5"/>
        <w:spacing w:before="128" w:line="285" w:lineRule="auto"/>
        <w:ind w:left="3" w:right="52" w:firstLine="490"/>
        <w:outlineLvl w:val="9"/>
        <w:rPr>
          <w:color w:val="auto"/>
          <w:sz w:val="24"/>
          <w:szCs w:val="24"/>
          <w:highlight w:val="none"/>
          <w:lang w:eastAsia="zh-CN"/>
        </w:rPr>
      </w:pPr>
      <w:r>
        <w:rPr>
          <w:color w:val="auto"/>
          <w:spacing w:val="7"/>
          <w:sz w:val="24"/>
          <w:szCs w:val="24"/>
          <w:highlight w:val="none"/>
          <w:lang w:eastAsia="zh-CN"/>
        </w:rPr>
        <w:t>2.17.2合同期满或者履行完毕后，甲</w:t>
      </w:r>
      <w:r>
        <w:rPr>
          <w:color w:val="auto"/>
          <w:spacing w:val="6"/>
          <w:sz w:val="24"/>
          <w:szCs w:val="24"/>
          <w:highlight w:val="none"/>
          <w:lang w:eastAsia="zh-CN"/>
        </w:rPr>
        <w:t>方有权组织</w:t>
      </w:r>
      <w:r>
        <w:rPr>
          <w:rFonts w:hint="eastAsia"/>
          <w:color w:val="auto"/>
          <w:spacing w:val="6"/>
          <w:sz w:val="24"/>
          <w:szCs w:val="24"/>
          <w:highlight w:val="none"/>
          <w:lang w:eastAsia="zh-CN"/>
        </w:rPr>
        <w:t>（</w:t>
      </w:r>
      <w:r>
        <w:rPr>
          <w:color w:val="auto"/>
          <w:spacing w:val="6"/>
          <w:sz w:val="24"/>
          <w:szCs w:val="24"/>
          <w:highlight w:val="none"/>
          <w:lang w:eastAsia="zh-CN"/>
        </w:rPr>
        <w:t>包括依法邀请国家认可</w:t>
      </w:r>
      <w:r>
        <w:rPr>
          <w:color w:val="auto"/>
          <w:sz w:val="24"/>
          <w:szCs w:val="24"/>
          <w:highlight w:val="none"/>
          <w:lang w:eastAsia="zh-CN"/>
        </w:rPr>
        <w:t xml:space="preserve"> </w:t>
      </w:r>
      <w:r>
        <w:rPr>
          <w:color w:val="auto"/>
          <w:spacing w:val="6"/>
          <w:sz w:val="24"/>
          <w:szCs w:val="24"/>
          <w:highlight w:val="none"/>
          <w:lang w:eastAsia="zh-CN"/>
        </w:rPr>
        <w:t>的质量检测机构参加</w:t>
      </w:r>
      <w:r>
        <w:rPr>
          <w:rFonts w:hint="eastAsia"/>
          <w:color w:val="auto"/>
          <w:spacing w:val="6"/>
          <w:sz w:val="24"/>
          <w:szCs w:val="24"/>
          <w:highlight w:val="none"/>
          <w:lang w:eastAsia="zh-CN"/>
        </w:rPr>
        <w:t>）</w:t>
      </w:r>
      <w:r>
        <w:rPr>
          <w:color w:val="auto"/>
          <w:spacing w:val="6"/>
          <w:sz w:val="24"/>
          <w:szCs w:val="24"/>
          <w:highlight w:val="none"/>
          <w:lang w:eastAsia="zh-CN"/>
        </w:rPr>
        <w:t>对乙方履约的验收，</w:t>
      </w:r>
      <w:r>
        <w:rPr>
          <w:color w:val="auto"/>
          <w:spacing w:val="5"/>
          <w:sz w:val="24"/>
          <w:szCs w:val="24"/>
          <w:highlight w:val="none"/>
          <w:lang w:eastAsia="zh-CN"/>
        </w:rPr>
        <w:t>即：按照合同约定的技术、服务、</w:t>
      </w:r>
      <w:r>
        <w:rPr>
          <w:color w:val="auto"/>
          <w:sz w:val="24"/>
          <w:szCs w:val="24"/>
          <w:highlight w:val="none"/>
          <w:lang w:eastAsia="zh-CN"/>
        </w:rPr>
        <w:t xml:space="preserve"> </w:t>
      </w:r>
      <w:r>
        <w:rPr>
          <w:color w:val="auto"/>
          <w:spacing w:val="3"/>
          <w:sz w:val="24"/>
          <w:szCs w:val="24"/>
          <w:highlight w:val="none"/>
          <w:lang w:eastAsia="zh-CN"/>
        </w:rPr>
        <w:t>安全标准，组织对每一项技术、服务、安全标准的履约情况的验收，并</w:t>
      </w:r>
      <w:r>
        <w:rPr>
          <w:color w:val="auto"/>
          <w:spacing w:val="2"/>
          <w:sz w:val="24"/>
          <w:szCs w:val="24"/>
          <w:highlight w:val="none"/>
          <w:lang w:eastAsia="zh-CN"/>
        </w:rPr>
        <w:t>出具验</w:t>
      </w:r>
      <w:r>
        <w:rPr>
          <w:color w:val="auto"/>
          <w:sz w:val="24"/>
          <w:szCs w:val="24"/>
          <w:highlight w:val="none"/>
          <w:lang w:eastAsia="zh-CN"/>
        </w:rPr>
        <w:t xml:space="preserve"> </w:t>
      </w:r>
      <w:r>
        <w:rPr>
          <w:color w:val="auto"/>
          <w:spacing w:val="-7"/>
          <w:sz w:val="24"/>
          <w:szCs w:val="24"/>
          <w:highlight w:val="none"/>
          <w:lang w:eastAsia="zh-CN"/>
        </w:rPr>
        <w:t>收书。</w:t>
      </w:r>
    </w:p>
    <w:p>
      <w:pPr>
        <w:pStyle w:val="5"/>
        <w:spacing w:before="146" w:line="313" w:lineRule="auto"/>
        <w:ind w:right="25"/>
        <w:jc w:val="right"/>
        <w:outlineLvl w:val="9"/>
        <w:rPr>
          <w:color w:val="auto"/>
          <w:sz w:val="24"/>
          <w:szCs w:val="24"/>
          <w:highlight w:val="none"/>
          <w:lang w:eastAsia="zh-CN"/>
        </w:rPr>
      </w:pPr>
      <w:r>
        <w:rPr>
          <w:color w:val="auto"/>
          <w:spacing w:val="4"/>
          <w:sz w:val="24"/>
          <w:szCs w:val="24"/>
          <w:highlight w:val="none"/>
          <w:lang w:eastAsia="zh-CN"/>
        </w:rPr>
        <w:t>2.17.3检验和验收标准、程序等具体内容以及前述验收</w:t>
      </w:r>
      <w:r>
        <w:rPr>
          <w:color w:val="auto"/>
          <w:spacing w:val="3"/>
          <w:sz w:val="24"/>
          <w:szCs w:val="24"/>
          <w:highlight w:val="none"/>
          <w:lang w:eastAsia="zh-CN"/>
        </w:rPr>
        <w:t>书的效力详见</w:t>
      </w:r>
      <w:r>
        <w:rPr>
          <w:b/>
          <w:bCs/>
          <w:color w:val="auto"/>
          <w:spacing w:val="3"/>
          <w:sz w:val="24"/>
          <w:szCs w:val="24"/>
          <w:highlight w:val="none"/>
          <w:u w:val="single"/>
          <w:lang w:eastAsia="zh-CN"/>
        </w:rPr>
        <w:t>合同</w:t>
      </w:r>
    </w:p>
    <w:p>
      <w:pPr>
        <w:pStyle w:val="5"/>
        <w:spacing w:line="219" w:lineRule="auto"/>
        <w:ind w:left="6"/>
        <w:outlineLvl w:val="9"/>
        <w:rPr>
          <w:color w:val="auto"/>
          <w:sz w:val="24"/>
          <w:szCs w:val="24"/>
          <w:highlight w:val="none"/>
          <w:lang w:eastAsia="zh-CN"/>
        </w:rPr>
      </w:pPr>
      <w:r>
        <w:rPr>
          <w:b/>
          <w:bCs/>
          <w:color w:val="auto"/>
          <w:spacing w:val="-30"/>
          <w:sz w:val="24"/>
          <w:szCs w:val="24"/>
          <w:highlight w:val="none"/>
          <w:u w:val="single"/>
          <w:lang w:eastAsia="zh-CN"/>
        </w:rPr>
        <w:t>专用条款。</w:t>
      </w:r>
      <w:r>
        <w:rPr>
          <w:color w:val="auto"/>
          <w:sz w:val="24"/>
          <w:szCs w:val="24"/>
          <w:highlight w:val="none"/>
          <w:u w:val="single"/>
          <w:lang w:eastAsia="zh-CN"/>
        </w:rPr>
        <w:t xml:space="preserve">  </w:t>
      </w:r>
    </w:p>
    <w:p>
      <w:pPr>
        <w:pStyle w:val="5"/>
        <w:spacing w:before="135" w:line="220" w:lineRule="auto"/>
        <w:ind w:left="496"/>
        <w:outlineLvl w:val="9"/>
        <w:rPr>
          <w:color w:val="auto"/>
          <w:sz w:val="24"/>
          <w:szCs w:val="24"/>
          <w:highlight w:val="none"/>
          <w:lang w:eastAsia="zh-CN"/>
        </w:rPr>
      </w:pPr>
      <w:r>
        <w:rPr>
          <w:b/>
          <w:bCs/>
          <w:color w:val="auto"/>
          <w:spacing w:val="10"/>
          <w:sz w:val="24"/>
          <w:szCs w:val="24"/>
          <w:highlight w:val="none"/>
          <w:lang w:eastAsia="zh-CN"/>
        </w:rPr>
        <w:t>2.18</w:t>
      </w:r>
      <w:r>
        <w:rPr>
          <w:color w:val="auto"/>
          <w:spacing w:val="46"/>
          <w:sz w:val="24"/>
          <w:szCs w:val="24"/>
          <w:highlight w:val="none"/>
          <w:lang w:eastAsia="zh-CN"/>
        </w:rPr>
        <w:t xml:space="preserve">  </w:t>
      </w:r>
      <w:r>
        <w:rPr>
          <w:b/>
          <w:bCs/>
          <w:color w:val="auto"/>
          <w:spacing w:val="10"/>
          <w:sz w:val="24"/>
          <w:szCs w:val="24"/>
          <w:highlight w:val="none"/>
          <w:lang w:eastAsia="zh-CN"/>
        </w:rPr>
        <w:t>计量单位</w:t>
      </w:r>
    </w:p>
    <w:p>
      <w:pPr>
        <w:pStyle w:val="5"/>
        <w:spacing w:before="127" w:line="219" w:lineRule="auto"/>
        <w:ind w:left="493"/>
        <w:outlineLvl w:val="9"/>
        <w:rPr>
          <w:color w:val="auto"/>
          <w:sz w:val="24"/>
          <w:szCs w:val="24"/>
          <w:highlight w:val="none"/>
          <w:lang w:eastAsia="zh-CN"/>
        </w:rPr>
      </w:pPr>
      <w:r>
        <w:rPr>
          <w:color w:val="auto"/>
          <w:spacing w:val="-6"/>
          <w:sz w:val="24"/>
          <w:szCs w:val="24"/>
          <w:highlight w:val="none"/>
          <w:lang w:eastAsia="zh-CN"/>
        </w:rPr>
        <w:t>除技术规范中另有规定外，合同的计量单位均使用国家法定计量单位。</w:t>
      </w:r>
    </w:p>
    <w:p>
      <w:pPr>
        <w:pStyle w:val="5"/>
        <w:spacing w:before="112" w:line="219" w:lineRule="auto"/>
        <w:ind w:left="496"/>
        <w:outlineLvl w:val="9"/>
        <w:rPr>
          <w:color w:val="auto"/>
          <w:sz w:val="24"/>
          <w:szCs w:val="24"/>
          <w:highlight w:val="none"/>
          <w:lang w:eastAsia="zh-CN"/>
        </w:rPr>
      </w:pPr>
      <w:r>
        <w:rPr>
          <w:b/>
          <w:bCs/>
          <w:color w:val="auto"/>
          <w:spacing w:val="26"/>
          <w:sz w:val="24"/>
          <w:szCs w:val="24"/>
          <w:highlight w:val="none"/>
          <w:lang w:eastAsia="zh-CN"/>
        </w:rPr>
        <w:t>2.19</w:t>
      </w:r>
      <w:r>
        <w:rPr>
          <w:color w:val="auto"/>
          <w:spacing w:val="43"/>
          <w:sz w:val="24"/>
          <w:szCs w:val="24"/>
          <w:highlight w:val="none"/>
          <w:lang w:eastAsia="zh-CN"/>
        </w:rPr>
        <w:t xml:space="preserve">  </w:t>
      </w:r>
      <w:r>
        <w:rPr>
          <w:b/>
          <w:bCs/>
          <w:color w:val="auto"/>
          <w:spacing w:val="26"/>
          <w:sz w:val="24"/>
          <w:szCs w:val="24"/>
          <w:highlight w:val="none"/>
          <w:lang w:eastAsia="zh-CN"/>
        </w:rPr>
        <w:t>合同使用的文字和适用的法律</w:t>
      </w:r>
    </w:p>
    <w:p>
      <w:pPr>
        <w:pStyle w:val="5"/>
        <w:spacing w:before="157" w:line="219" w:lineRule="auto"/>
        <w:ind w:left="493"/>
        <w:outlineLvl w:val="9"/>
        <w:rPr>
          <w:color w:val="auto"/>
          <w:sz w:val="24"/>
          <w:szCs w:val="24"/>
          <w:highlight w:val="none"/>
          <w:lang w:eastAsia="zh-CN"/>
        </w:rPr>
      </w:pPr>
      <w:r>
        <w:rPr>
          <w:color w:val="auto"/>
          <w:spacing w:val="-4"/>
          <w:sz w:val="24"/>
          <w:szCs w:val="24"/>
          <w:highlight w:val="none"/>
          <w:lang w:eastAsia="zh-CN"/>
        </w:rPr>
        <w:t>2.19.1合同使用汉语书就、变更和解释；</w:t>
      </w:r>
    </w:p>
    <w:p>
      <w:pPr>
        <w:pStyle w:val="5"/>
        <w:spacing w:before="107" w:line="219" w:lineRule="auto"/>
        <w:ind w:left="493"/>
        <w:outlineLvl w:val="9"/>
        <w:rPr>
          <w:color w:val="auto"/>
          <w:sz w:val="24"/>
          <w:szCs w:val="24"/>
          <w:highlight w:val="none"/>
          <w:lang w:eastAsia="zh-CN"/>
        </w:rPr>
      </w:pPr>
      <w:r>
        <w:rPr>
          <w:color w:val="auto"/>
          <w:spacing w:val="-3"/>
          <w:sz w:val="24"/>
          <w:szCs w:val="24"/>
          <w:highlight w:val="none"/>
          <w:lang w:eastAsia="zh-CN"/>
        </w:rPr>
        <w:t>2.19.2合同适用中华人民共和国法律。</w:t>
      </w:r>
    </w:p>
    <w:p>
      <w:pPr>
        <w:pStyle w:val="5"/>
        <w:spacing w:before="142" w:line="220" w:lineRule="auto"/>
        <w:ind w:left="496"/>
        <w:outlineLvl w:val="9"/>
        <w:rPr>
          <w:color w:val="auto"/>
          <w:sz w:val="24"/>
          <w:szCs w:val="24"/>
          <w:highlight w:val="none"/>
          <w:lang w:eastAsia="zh-CN"/>
        </w:rPr>
      </w:pPr>
      <w:r>
        <w:rPr>
          <w:b/>
          <w:bCs/>
          <w:color w:val="auto"/>
          <w:spacing w:val="13"/>
          <w:sz w:val="24"/>
          <w:szCs w:val="24"/>
          <w:highlight w:val="none"/>
          <w:lang w:eastAsia="zh-CN"/>
        </w:rPr>
        <w:t>2.20</w:t>
      </w:r>
      <w:r>
        <w:rPr>
          <w:color w:val="auto"/>
          <w:spacing w:val="46"/>
          <w:sz w:val="24"/>
          <w:szCs w:val="24"/>
          <w:highlight w:val="none"/>
          <w:lang w:eastAsia="zh-CN"/>
        </w:rPr>
        <w:t xml:space="preserve">  </w:t>
      </w:r>
      <w:r>
        <w:rPr>
          <w:b/>
          <w:bCs/>
          <w:color w:val="auto"/>
          <w:spacing w:val="13"/>
          <w:sz w:val="24"/>
          <w:szCs w:val="24"/>
          <w:highlight w:val="none"/>
          <w:lang w:eastAsia="zh-CN"/>
        </w:rPr>
        <w:t>履约保证金</w:t>
      </w:r>
    </w:p>
    <w:p>
      <w:pPr>
        <w:pStyle w:val="5"/>
        <w:spacing w:before="113" w:line="316" w:lineRule="auto"/>
        <w:ind w:left="3" w:right="38" w:firstLine="490"/>
        <w:jc w:val="both"/>
        <w:outlineLvl w:val="9"/>
        <w:rPr>
          <w:color w:val="auto"/>
          <w:sz w:val="24"/>
          <w:szCs w:val="24"/>
          <w:highlight w:val="none"/>
          <w:lang w:eastAsia="zh-CN"/>
        </w:rPr>
      </w:pPr>
      <w:r>
        <w:rPr>
          <w:color w:val="auto"/>
          <w:spacing w:val="3"/>
          <w:sz w:val="24"/>
          <w:szCs w:val="24"/>
          <w:highlight w:val="none"/>
          <w:lang w:eastAsia="zh-CN"/>
        </w:rPr>
        <w:t>2.20.1采购文件要求乙方提交履约保证金的，乙方应按</w:t>
      </w:r>
      <w:r>
        <w:rPr>
          <w:b/>
          <w:bCs/>
          <w:color w:val="auto"/>
          <w:spacing w:val="3"/>
          <w:sz w:val="24"/>
          <w:szCs w:val="24"/>
          <w:highlight w:val="none"/>
          <w:u w:val="single"/>
          <w:lang w:eastAsia="zh-CN"/>
        </w:rPr>
        <w:t>合同专用条款</w:t>
      </w:r>
      <w:r>
        <w:rPr>
          <w:color w:val="auto"/>
          <w:spacing w:val="3"/>
          <w:sz w:val="24"/>
          <w:szCs w:val="24"/>
          <w:highlight w:val="none"/>
          <w:lang w:eastAsia="zh-CN"/>
        </w:rPr>
        <w:t>约定的方式，以支票、汇票、本票或者金融机构、担保机构出具的保函等非现</w:t>
      </w:r>
      <w:r>
        <w:rPr>
          <w:color w:val="auto"/>
          <w:spacing w:val="2"/>
          <w:sz w:val="24"/>
          <w:szCs w:val="24"/>
          <w:highlight w:val="none"/>
          <w:lang w:eastAsia="zh-CN"/>
        </w:rPr>
        <w:t>金形</w:t>
      </w:r>
      <w:r>
        <w:rPr>
          <w:color w:val="auto"/>
          <w:spacing w:val="-4"/>
          <w:sz w:val="24"/>
          <w:szCs w:val="24"/>
          <w:highlight w:val="none"/>
          <w:lang w:eastAsia="zh-CN"/>
        </w:rPr>
        <w:t>式，提交不超过合同价10%的履约保证金；</w:t>
      </w:r>
    </w:p>
    <w:p>
      <w:pPr>
        <w:pStyle w:val="5"/>
        <w:spacing w:before="124" w:line="317" w:lineRule="auto"/>
        <w:ind w:left="3" w:right="49" w:firstLine="490"/>
        <w:jc w:val="both"/>
        <w:outlineLvl w:val="9"/>
        <w:rPr>
          <w:color w:val="auto"/>
          <w:sz w:val="24"/>
          <w:szCs w:val="24"/>
          <w:highlight w:val="none"/>
          <w:lang w:eastAsia="zh-CN"/>
        </w:rPr>
      </w:pPr>
      <w:r>
        <w:rPr>
          <w:color w:val="auto"/>
          <w:spacing w:val="2"/>
          <w:sz w:val="24"/>
          <w:szCs w:val="24"/>
          <w:highlight w:val="none"/>
          <w:lang w:eastAsia="zh-CN"/>
        </w:rPr>
        <w:t>2.20.2履约保证金在</w:t>
      </w:r>
      <w:r>
        <w:rPr>
          <w:color w:val="auto"/>
          <w:spacing w:val="-105"/>
          <w:sz w:val="24"/>
          <w:szCs w:val="24"/>
          <w:highlight w:val="none"/>
          <w:lang w:eastAsia="zh-CN"/>
        </w:rPr>
        <w:t xml:space="preserve"> </w:t>
      </w:r>
      <w:r>
        <w:rPr>
          <w:color w:val="auto"/>
          <w:spacing w:val="-110"/>
          <w:sz w:val="24"/>
          <w:szCs w:val="24"/>
          <w:highlight w:val="none"/>
          <w:u w:val="single"/>
          <w:lang w:eastAsia="zh-CN"/>
        </w:rPr>
        <w:t xml:space="preserve"> </w:t>
      </w:r>
      <w:r>
        <w:rPr>
          <w:b/>
          <w:bCs/>
          <w:color w:val="auto"/>
          <w:spacing w:val="2"/>
          <w:sz w:val="24"/>
          <w:szCs w:val="24"/>
          <w:highlight w:val="none"/>
          <w:u w:val="single"/>
          <w:lang w:eastAsia="zh-CN"/>
        </w:rPr>
        <w:t>合同专用条款</w:t>
      </w:r>
      <w:r>
        <w:rPr>
          <w:b/>
          <w:bCs/>
          <w:color w:val="auto"/>
          <w:spacing w:val="2"/>
          <w:sz w:val="24"/>
          <w:szCs w:val="24"/>
          <w:highlight w:val="none"/>
          <w:lang w:eastAsia="zh-CN"/>
        </w:rPr>
        <w:t>约</w:t>
      </w:r>
      <w:r>
        <w:rPr>
          <w:color w:val="auto"/>
          <w:spacing w:val="2"/>
          <w:sz w:val="24"/>
          <w:szCs w:val="24"/>
          <w:highlight w:val="none"/>
          <w:lang w:eastAsia="zh-CN"/>
        </w:rPr>
        <w:t>定期间内或者货物质量保证期内不予</w:t>
      </w:r>
      <w:r>
        <w:rPr>
          <w:color w:val="auto"/>
          <w:sz w:val="24"/>
          <w:szCs w:val="24"/>
          <w:highlight w:val="none"/>
          <w:lang w:eastAsia="zh-CN"/>
        </w:rPr>
        <w:t xml:space="preserve"> </w:t>
      </w:r>
      <w:r>
        <w:rPr>
          <w:color w:val="auto"/>
          <w:spacing w:val="4"/>
          <w:sz w:val="24"/>
          <w:szCs w:val="24"/>
          <w:highlight w:val="none"/>
          <w:lang w:eastAsia="zh-CN"/>
        </w:rPr>
        <w:t>退还或者应完全有效，前述约定期间届满或</w:t>
      </w:r>
      <w:r>
        <w:rPr>
          <w:color w:val="auto"/>
          <w:spacing w:val="3"/>
          <w:sz w:val="24"/>
          <w:szCs w:val="24"/>
          <w:highlight w:val="none"/>
          <w:lang w:eastAsia="zh-CN"/>
        </w:rPr>
        <w:t>者货物质量保证期届满之日起个工</w:t>
      </w:r>
      <w:r>
        <w:rPr>
          <w:color w:val="auto"/>
          <w:spacing w:val="-4"/>
          <w:sz w:val="24"/>
          <w:szCs w:val="24"/>
          <w:highlight w:val="none"/>
          <w:lang w:eastAsia="zh-CN"/>
        </w:rPr>
        <w:t>作日内，甲方应将履约保证金退还乙方；</w:t>
      </w:r>
    </w:p>
    <w:p>
      <w:pPr>
        <w:pStyle w:val="5"/>
        <w:spacing w:before="124" w:line="308" w:lineRule="auto"/>
        <w:ind w:left="3" w:right="41" w:firstLine="490"/>
        <w:jc w:val="both"/>
        <w:outlineLvl w:val="9"/>
        <w:rPr>
          <w:color w:val="auto"/>
          <w:sz w:val="24"/>
          <w:szCs w:val="24"/>
          <w:highlight w:val="none"/>
          <w:lang w:eastAsia="zh-CN"/>
        </w:rPr>
      </w:pPr>
      <w:r>
        <w:rPr>
          <w:color w:val="auto"/>
          <w:spacing w:val="3"/>
          <w:sz w:val="24"/>
          <w:szCs w:val="24"/>
          <w:highlight w:val="none"/>
          <w:lang w:eastAsia="zh-CN"/>
        </w:rPr>
        <w:t>2.20.3如果乙方不履行合同，履约保证金不予退还；如果乙方未能按合同</w:t>
      </w:r>
      <w:r>
        <w:rPr>
          <w:color w:val="auto"/>
          <w:spacing w:val="15"/>
          <w:sz w:val="24"/>
          <w:szCs w:val="24"/>
          <w:highlight w:val="none"/>
          <w:lang w:eastAsia="zh-CN"/>
        </w:rPr>
        <w:t xml:space="preserve"> </w:t>
      </w:r>
      <w:r>
        <w:rPr>
          <w:color w:val="auto"/>
          <w:spacing w:val="3"/>
          <w:sz w:val="24"/>
          <w:szCs w:val="24"/>
          <w:highlight w:val="none"/>
          <w:lang w:eastAsia="zh-CN"/>
        </w:rPr>
        <w:t>约定全面履行义务，那么甲方有权从履约保证金中取得补偿或赔偿，同</w:t>
      </w:r>
      <w:r>
        <w:rPr>
          <w:color w:val="auto"/>
          <w:spacing w:val="2"/>
          <w:sz w:val="24"/>
          <w:szCs w:val="24"/>
          <w:highlight w:val="none"/>
          <w:lang w:eastAsia="zh-CN"/>
        </w:rPr>
        <w:t>时不影</w:t>
      </w:r>
      <w:r>
        <w:rPr>
          <w:color w:val="auto"/>
          <w:spacing w:val="-2"/>
          <w:sz w:val="24"/>
          <w:szCs w:val="24"/>
          <w:highlight w:val="none"/>
          <w:lang w:eastAsia="zh-CN"/>
        </w:rPr>
        <w:t>响甲方要求乙方承担合同约定的超过履约保证金的违约责任的权利。</w:t>
      </w:r>
    </w:p>
    <w:p>
      <w:pPr>
        <w:pStyle w:val="5"/>
        <w:spacing w:before="152" w:line="219" w:lineRule="auto"/>
        <w:ind w:left="496"/>
        <w:outlineLvl w:val="9"/>
        <w:rPr>
          <w:color w:val="auto"/>
          <w:sz w:val="24"/>
          <w:szCs w:val="24"/>
          <w:highlight w:val="none"/>
          <w:lang w:eastAsia="zh-CN"/>
        </w:rPr>
      </w:pPr>
      <w:r>
        <w:rPr>
          <w:b/>
          <w:bCs/>
          <w:color w:val="auto"/>
          <w:spacing w:val="13"/>
          <w:sz w:val="24"/>
          <w:szCs w:val="24"/>
          <w:highlight w:val="none"/>
          <w:lang w:eastAsia="zh-CN"/>
        </w:rPr>
        <w:t>2.21</w:t>
      </w:r>
      <w:r>
        <w:rPr>
          <w:color w:val="auto"/>
          <w:spacing w:val="34"/>
          <w:sz w:val="24"/>
          <w:szCs w:val="24"/>
          <w:highlight w:val="none"/>
          <w:lang w:eastAsia="zh-CN"/>
        </w:rPr>
        <w:t xml:space="preserve">  </w:t>
      </w:r>
      <w:r>
        <w:rPr>
          <w:b/>
          <w:bCs/>
          <w:color w:val="auto"/>
          <w:spacing w:val="13"/>
          <w:sz w:val="24"/>
          <w:szCs w:val="24"/>
          <w:highlight w:val="none"/>
          <w:lang w:eastAsia="zh-CN"/>
        </w:rPr>
        <w:t>合同份数</w:t>
      </w:r>
    </w:p>
    <w:p>
      <w:pPr>
        <w:pStyle w:val="5"/>
        <w:spacing w:before="135" w:line="219" w:lineRule="auto"/>
        <w:ind w:left="493"/>
        <w:outlineLvl w:val="9"/>
        <w:rPr>
          <w:color w:val="auto"/>
          <w:sz w:val="24"/>
          <w:szCs w:val="24"/>
          <w:highlight w:val="none"/>
          <w:lang w:eastAsia="zh-CN"/>
        </w:rPr>
      </w:pPr>
      <w:r>
        <w:rPr>
          <w:color w:val="auto"/>
          <w:spacing w:val="-4"/>
          <w:sz w:val="24"/>
          <w:szCs w:val="24"/>
          <w:highlight w:val="none"/>
          <w:lang w:eastAsia="zh-CN"/>
        </w:rPr>
        <w:t>合同份数按</w:t>
      </w:r>
      <w:r>
        <w:rPr>
          <w:b/>
          <w:bCs/>
          <w:color w:val="auto"/>
          <w:spacing w:val="-4"/>
          <w:sz w:val="24"/>
          <w:szCs w:val="24"/>
          <w:highlight w:val="none"/>
          <w:u w:val="single"/>
          <w:lang w:eastAsia="zh-CN"/>
        </w:rPr>
        <w:t>合同专用条款</w:t>
      </w:r>
      <w:r>
        <w:rPr>
          <w:b/>
          <w:bCs/>
          <w:color w:val="auto"/>
          <w:spacing w:val="-4"/>
          <w:sz w:val="24"/>
          <w:szCs w:val="24"/>
          <w:highlight w:val="none"/>
          <w:lang w:eastAsia="zh-CN"/>
        </w:rPr>
        <w:t>规</w:t>
      </w:r>
      <w:r>
        <w:rPr>
          <w:color w:val="auto"/>
          <w:spacing w:val="-4"/>
          <w:sz w:val="24"/>
          <w:szCs w:val="24"/>
          <w:highlight w:val="none"/>
          <w:lang w:eastAsia="zh-CN"/>
        </w:rPr>
        <w:t>定，每份均具有同等法律效力。</w:t>
      </w:r>
    </w:p>
    <w:p>
      <w:pPr>
        <w:spacing w:line="219" w:lineRule="auto"/>
        <w:outlineLvl w:val="9"/>
        <w:rPr>
          <w:color w:val="auto"/>
          <w:sz w:val="24"/>
          <w:szCs w:val="24"/>
          <w:highlight w:val="none"/>
          <w:lang w:eastAsia="zh-CN"/>
        </w:rPr>
        <w:sectPr>
          <w:pgSz w:w="11910" w:h="16840"/>
          <w:pgMar w:top="1440" w:right="1800" w:bottom="1440" w:left="1800" w:header="0" w:footer="0" w:gutter="0"/>
          <w:cols w:space="720" w:num="1"/>
        </w:sectPr>
      </w:pPr>
    </w:p>
    <w:p>
      <w:pPr>
        <w:pStyle w:val="5"/>
        <w:spacing w:before="257" w:line="219" w:lineRule="auto"/>
        <w:ind w:left="2428"/>
        <w:outlineLvl w:val="9"/>
        <w:rPr>
          <w:color w:val="auto"/>
          <w:sz w:val="33"/>
          <w:szCs w:val="33"/>
          <w:highlight w:val="none"/>
          <w:lang w:eastAsia="zh-CN"/>
        </w:rPr>
      </w:pPr>
      <w:r>
        <w:rPr>
          <w:b/>
          <w:bCs/>
          <w:color w:val="auto"/>
          <w:spacing w:val="15"/>
          <w:sz w:val="33"/>
          <w:szCs w:val="33"/>
          <w:highlight w:val="none"/>
          <w:lang w:eastAsia="zh-CN"/>
        </w:rPr>
        <w:t>第三部分合同专用条款</w:t>
      </w:r>
    </w:p>
    <w:p>
      <w:pPr>
        <w:pStyle w:val="5"/>
        <w:spacing w:before="298" w:line="308" w:lineRule="auto"/>
        <w:ind w:left="33" w:right="30" w:firstLine="480"/>
        <w:jc w:val="both"/>
        <w:outlineLvl w:val="9"/>
        <w:rPr>
          <w:color w:val="auto"/>
          <w:sz w:val="24"/>
          <w:szCs w:val="24"/>
          <w:highlight w:val="none"/>
          <w:lang w:eastAsia="zh-CN"/>
        </w:rPr>
      </w:pPr>
      <w:r>
        <w:rPr>
          <w:color w:val="auto"/>
          <w:spacing w:val="11"/>
          <w:sz w:val="24"/>
          <w:szCs w:val="24"/>
          <w:highlight w:val="none"/>
          <w:lang w:eastAsia="zh-CN"/>
        </w:rPr>
        <w:t>本部分是对前两部分的补充和修改，如果前两部分和本部分的约定不一 致，应以本部分的约定为准。本部分的条款</w:t>
      </w:r>
      <w:r>
        <w:rPr>
          <w:color w:val="auto"/>
          <w:spacing w:val="10"/>
          <w:sz w:val="24"/>
          <w:szCs w:val="24"/>
          <w:highlight w:val="none"/>
          <w:lang w:eastAsia="zh-CN"/>
        </w:rPr>
        <w:t>号应与前两部分的条款号保持对</w:t>
      </w:r>
      <w:r>
        <w:rPr>
          <w:color w:val="auto"/>
          <w:spacing w:val="-2"/>
          <w:sz w:val="24"/>
          <w:szCs w:val="24"/>
          <w:highlight w:val="none"/>
          <w:lang w:eastAsia="zh-CN"/>
        </w:rPr>
        <w:t>应；与前两部分无对应关系的内容可另行编制条款号。</w:t>
      </w:r>
    </w:p>
    <w:p>
      <w:pPr>
        <w:spacing w:line="60" w:lineRule="exact"/>
        <w:outlineLvl w:val="9"/>
        <w:rPr>
          <w:color w:val="auto"/>
          <w:highlight w:val="none"/>
          <w:lang w:eastAsia="zh-CN"/>
        </w:rPr>
      </w:pPr>
    </w:p>
    <w:tbl>
      <w:tblPr>
        <w:tblStyle w:val="20"/>
        <w:tblW w:w="8280"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1"/>
        <w:gridCol w:w="4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3651" w:type="dxa"/>
          </w:tcPr>
          <w:p>
            <w:pPr>
              <w:pStyle w:val="21"/>
              <w:spacing w:before="205" w:line="219" w:lineRule="auto"/>
              <w:ind w:left="1475"/>
              <w:outlineLvl w:val="9"/>
              <w:rPr>
                <w:color w:val="auto"/>
                <w:sz w:val="24"/>
                <w:szCs w:val="24"/>
                <w:highlight w:val="none"/>
              </w:rPr>
            </w:pPr>
            <w:r>
              <w:rPr>
                <w:color w:val="auto"/>
                <w:spacing w:val="4"/>
                <w:sz w:val="24"/>
                <w:szCs w:val="24"/>
                <w:highlight w:val="none"/>
              </w:rPr>
              <w:t>条款号</w:t>
            </w:r>
          </w:p>
        </w:tc>
        <w:tc>
          <w:tcPr>
            <w:tcW w:w="4629" w:type="dxa"/>
          </w:tcPr>
          <w:p>
            <w:pPr>
              <w:pStyle w:val="21"/>
              <w:spacing w:before="205" w:line="219" w:lineRule="auto"/>
              <w:ind w:left="1844"/>
              <w:outlineLvl w:val="9"/>
              <w:rPr>
                <w:color w:val="auto"/>
                <w:sz w:val="24"/>
                <w:szCs w:val="24"/>
                <w:highlight w:val="none"/>
              </w:rPr>
            </w:pPr>
            <w:r>
              <w:rPr>
                <w:color w:val="auto"/>
                <w:spacing w:val="3"/>
                <w:sz w:val="24"/>
                <w:szCs w:val="24"/>
                <w:highlight w:val="none"/>
              </w:rPr>
              <w:t>约定内容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651" w:type="dxa"/>
          </w:tcPr>
          <w:p>
            <w:pPr>
              <w:outlineLvl w:val="9"/>
              <w:rPr>
                <w:color w:val="auto"/>
                <w:highlight w:val="none"/>
              </w:rPr>
            </w:pPr>
          </w:p>
        </w:tc>
        <w:tc>
          <w:tcPr>
            <w:tcW w:w="4629"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51" w:type="dxa"/>
          </w:tcPr>
          <w:p>
            <w:pPr>
              <w:outlineLvl w:val="9"/>
              <w:rPr>
                <w:color w:val="auto"/>
                <w:highlight w:val="none"/>
              </w:rPr>
            </w:pPr>
          </w:p>
        </w:tc>
        <w:tc>
          <w:tcPr>
            <w:tcW w:w="4629"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51" w:type="dxa"/>
          </w:tcPr>
          <w:p>
            <w:pPr>
              <w:outlineLvl w:val="9"/>
              <w:rPr>
                <w:color w:val="auto"/>
                <w:highlight w:val="none"/>
              </w:rPr>
            </w:pPr>
          </w:p>
        </w:tc>
        <w:tc>
          <w:tcPr>
            <w:tcW w:w="4629"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651" w:type="dxa"/>
          </w:tcPr>
          <w:p>
            <w:pPr>
              <w:outlineLvl w:val="9"/>
              <w:rPr>
                <w:color w:val="auto"/>
                <w:highlight w:val="none"/>
              </w:rPr>
            </w:pPr>
          </w:p>
        </w:tc>
        <w:tc>
          <w:tcPr>
            <w:tcW w:w="4629"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51" w:type="dxa"/>
          </w:tcPr>
          <w:p>
            <w:pPr>
              <w:outlineLvl w:val="9"/>
              <w:rPr>
                <w:color w:val="auto"/>
                <w:highlight w:val="none"/>
              </w:rPr>
            </w:pPr>
          </w:p>
        </w:tc>
        <w:tc>
          <w:tcPr>
            <w:tcW w:w="4629"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651" w:type="dxa"/>
          </w:tcPr>
          <w:p>
            <w:pPr>
              <w:outlineLvl w:val="9"/>
              <w:rPr>
                <w:color w:val="auto"/>
                <w:highlight w:val="none"/>
              </w:rPr>
            </w:pPr>
          </w:p>
        </w:tc>
        <w:tc>
          <w:tcPr>
            <w:tcW w:w="4629"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51" w:type="dxa"/>
          </w:tcPr>
          <w:p>
            <w:pPr>
              <w:outlineLvl w:val="9"/>
              <w:rPr>
                <w:color w:val="auto"/>
                <w:highlight w:val="none"/>
              </w:rPr>
            </w:pPr>
          </w:p>
        </w:tc>
        <w:tc>
          <w:tcPr>
            <w:tcW w:w="4629"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51" w:type="dxa"/>
          </w:tcPr>
          <w:p>
            <w:pPr>
              <w:outlineLvl w:val="9"/>
              <w:rPr>
                <w:color w:val="auto"/>
                <w:highlight w:val="none"/>
              </w:rPr>
            </w:pPr>
          </w:p>
        </w:tc>
        <w:tc>
          <w:tcPr>
            <w:tcW w:w="4629"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651" w:type="dxa"/>
          </w:tcPr>
          <w:p>
            <w:pPr>
              <w:outlineLvl w:val="9"/>
              <w:rPr>
                <w:color w:val="auto"/>
                <w:highlight w:val="none"/>
              </w:rPr>
            </w:pPr>
          </w:p>
        </w:tc>
        <w:tc>
          <w:tcPr>
            <w:tcW w:w="4629"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651" w:type="dxa"/>
          </w:tcPr>
          <w:p>
            <w:pPr>
              <w:outlineLvl w:val="9"/>
              <w:rPr>
                <w:color w:val="auto"/>
                <w:highlight w:val="none"/>
              </w:rPr>
            </w:pPr>
          </w:p>
        </w:tc>
        <w:tc>
          <w:tcPr>
            <w:tcW w:w="4629"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51" w:type="dxa"/>
          </w:tcPr>
          <w:p>
            <w:pPr>
              <w:outlineLvl w:val="9"/>
              <w:rPr>
                <w:color w:val="auto"/>
                <w:highlight w:val="none"/>
              </w:rPr>
            </w:pPr>
          </w:p>
        </w:tc>
        <w:tc>
          <w:tcPr>
            <w:tcW w:w="4629" w:type="dxa"/>
          </w:tcPr>
          <w:p>
            <w:pP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3651" w:type="dxa"/>
          </w:tcPr>
          <w:p>
            <w:pPr>
              <w:outlineLvl w:val="9"/>
              <w:rPr>
                <w:color w:val="auto"/>
                <w:highlight w:val="none"/>
              </w:rPr>
            </w:pPr>
          </w:p>
        </w:tc>
        <w:tc>
          <w:tcPr>
            <w:tcW w:w="4629" w:type="dxa"/>
          </w:tcPr>
          <w:p>
            <w:pPr>
              <w:outlineLvl w:val="9"/>
              <w:rPr>
                <w:color w:val="auto"/>
                <w:highlight w:val="none"/>
              </w:rPr>
            </w:pPr>
          </w:p>
        </w:tc>
      </w:tr>
    </w:tbl>
    <w:p>
      <w:pPr>
        <w:outlineLvl w:val="9"/>
        <w:rPr>
          <w:color w:val="auto"/>
          <w:highlight w:val="none"/>
        </w:rPr>
      </w:pPr>
    </w:p>
    <w:p>
      <w:pPr>
        <w:outlineLvl w:val="9"/>
        <w:rPr>
          <w:color w:val="auto"/>
          <w:highlight w:val="none"/>
        </w:rPr>
        <w:sectPr>
          <w:pgSz w:w="11910" w:h="16840"/>
          <w:pgMar w:top="1440" w:right="1800" w:bottom="1440" w:left="1800" w:header="0" w:footer="0" w:gutter="0"/>
          <w:cols w:space="720" w:num="1"/>
        </w:sectPr>
      </w:pPr>
    </w:p>
    <w:p>
      <w:pPr>
        <w:pStyle w:val="5"/>
        <w:spacing w:before="79" w:line="184" w:lineRule="auto"/>
        <w:ind w:left="53"/>
        <w:outlineLvl w:val="9"/>
        <w:rPr>
          <w:color w:val="auto"/>
          <w:sz w:val="24"/>
          <w:szCs w:val="24"/>
          <w:highlight w:val="none"/>
        </w:rPr>
      </w:pPr>
    </w:p>
    <w:sectPr>
      <w:type w:val="continuous"/>
      <w:pgSz w:w="11910" w:h="16840"/>
      <w:pgMar w:top="1440" w:right="1800" w:bottom="1440" w:left="1800" w:header="0" w:footer="0" w:gutter="0"/>
      <w:cols w:equalWidth="0" w:num="1">
        <w:col w:w="83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27D4E9F-47AC-465D-994A-47FD06E45AAA}"/>
  </w:font>
  <w:font w:name="黑体">
    <w:panose1 w:val="02010609060101010101"/>
    <w:charset w:val="86"/>
    <w:family w:val="auto"/>
    <w:pitch w:val="default"/>
    <w:sig w:usb0="800002BF" w:usb1="38CF7CFA" w:usb2="00000016" w:usb3="00000000" w:csb0="00040001" w:csb1="00000000"/>
    <w:embedRegular r:id="rId2" w:fontKey="{C61E1DDA-117A-4B60-96C0-94D5FA4BC8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52F9C9EE-7FE1-46EF-8A97-1C9CD9D11454}"/>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embedRegular r:id="rId4" w:fontKey="{71131018-3635-4EE5-9B0D-0783E5CB2A8E}"/>
  </w:font>
  <w:font w:name="MS Mincho">
    <w:panose1 w:val="02020609040205080304"/>
    <w:charset w:val="80"/>
    <w:family w:val="modern"/>
    <w:pitch w:val="default"/>
    <w:sig w:usb0="E00002FF" w:usb1="6AC7FDFB" w:usb2="00000012" w:usb3="00000000" w:csb0="4002009F" w:csb1="DFD70000"/>
    <w:embedRegular r:id="rId5" w:fontKey="{C299789B-06C1-4DAC-A096-E8732112A0A2}"/>
  </w:font>
  <w:font w:name="华文琥珀">
    <w:panose1 w:val="02010800040101010101"/>
    <w:charset w:val="86"/>
    <w:family w:val="auto"/>
    <w:pitch w:val="default"/>
    <w:sig w:usb0="00000001" w:usb1="080F0000" w:usb2="00000000" w:usb3="00000000" w:csb0="00040000" w:csb1="00000000"/>
    <w:embedRegular r:id="rId6" w:fontKey="{069F16CA-7862-42CE-A6FF-B6F26AE53D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b w:val="0"/>
        <w:sz w:val="20"/>
      </w:rPr>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4790" cy="139700"/>
              <wp:effectExtent l="0" t="0" r="0" b="0"/>
              <wp:wrapNone/>
              <wp:docPr id="62" name="文本框 37"/>
              <wp:cNvGraphicFramePr/>
              <a:graphic xmlns:a="http://schemas.openxmlformats.org/drawingml/2006/main">
                <a:graphicData uri="http://schemas.microsoft.com/office/word/2010/wordprocessingShape">
                  <wps:wsp>
                    <wps:cNvSpPr txBox="1"/>
                    <wps:spPr>
                      <a:xfrm>
                        <a:off x="0" y="0"/>
                        <a:ext cx="224790" cy="139700"/>
                      </a:xfrm>
                      <a:prstGeom prst="rect">
                        <a:avLst/>
                      </a:prstGeom>
                      <a:noFill/>
                      <a:ln>
                        <a:noFill/>
                      </a:ln>
                      <a:effectLst/>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120</w:t>
                          </w:r>
                          <w:r>
                            <w:fldChar w:fldCharType="end"/>
                          </w:r>
                        </w:p>
                      </w:txbxContent>
                    </wps:txbx>
                    <wps:bodyPr lIns="0" tIns="0" rIns="0" bIns="0" upright="1"/>
                  </wps:wsp>
                </a:graphicData>
              </a:graphic>
            </wp:anchor>
          </w:drawing>
        </mc:Choice>
        <mc:Fallback>
          <w:pict>
            <v:shape id="文本框 37" o:spid="_x0000_s1026" o:spt="202" type="#_x0000_t202" style="position:absolute;left:0pt;margin-top:0pt;height:11pt;width:17.7pt;mso-position-horizontal:center;mso-position-horizontal-relative:margin;z-index:251659264;mso-width-relative:page;mso-height-relative:page;" filled="f" stroked="f" coordsize="21600,21600" o:gfxdata="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NRM9vUAAAAAwEAAA8AAAAAAAAAAQAgAAAAIgAAAGRycy9kb3ducmV2LnhtbFBL&#10;AQIUABQAAAAIAIdO4kDqFmGAwQEAAIEDAAAOAAAAAAAAAAEAIAAAACMBAABkcnMvZTJvRG9jLnht&#10;bFBLBQYAAAAABgAGAFkBAABW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b w:val="0"/>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0274"/>
    <w:multiLevelType w:val="singleLevel"/>
    <w:tmpl w:val="FFFF0274"/>
    <w:lvl w:ilvl="0" w:tentative="0">
      <w:start w:val="11"/>
      <w:numFmt w:val="chineseCounting"/>
      <w:lvlText w:val="(%1)"/>
      <w:lvlJc w:val="left"/>
      <w:pPr>
        <w:tabs>
          <w:tab w:val="left" w:pos="312"/>
        </w:tabs>
      </w:pPr>
      <w:rPr>
        <w:rFonts w:hint="eastAsia"/>
      </w:rPr>
    </w:lvl>
  </w:abstractNum>
  <w:abstractNum w:abstractNumId="1">
    <w:nsid w:val="31C17CE5"/>
    <w:multiLevelType w:val="singleLevel"/>
    <w:tmpl w:val="31C17CE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AxNGNlMmE5OTVkNTU3OWMxYTQ3Zjc3NWJhMzcwYjkifQ=="/>
    <w:docVar w:name="KSO_WPS_MARK_KEY" w:val="3b9a3c59-adf4-4ed8-b71f-5eedd999f731"/>
  </w:docVars>
  <w:rsids>
    <w:rsidRoot w:val="00553104"/>
    <w:rsid w:val="00017A07"/>
    <w:rsid w:val="000242A3"/>
    <w:rsid w:val="00027063"/>
    <w:rsid w:val="00032FF7"/>
    <w:rsid w:val="00036154"/>
    <w:rsid w:val="000427DB"/>
    <w:rsid w:val="00043FB3"/>
    <w:rsid w:val="000537C9"/>
    <w:rsid w:val="00091D6B"/>
    <w:rsid w:val="000C29C0"/>
    <w:rsid w:val="000E3E90"/>
    <w:rsid w:val="00151A65"/>
    <w:rsid w:val="00192FBD"/>
    <w:rsid w:val="001D0D44"/>
    <w:rsid w:val="001F2DD6"/>
    <w:rsid w:val="00215BEE"/>
    <w:rsid w:val="00253372"/>
    <w:rsid w:val="00287E6D"/>
    <w:rsid w:val="002A58DD"/>
    <w:rsid w:val="002C50C8"/>
    <w:rsid w:val="00325ED3"/>
    <w:rsid w:val="003826F3"/>
    <w:rsid w:val="004147E9"/>
    <w:rsid w:val="00426351"/>
    <w:rsid w:val="00444EC6"/>
    <w:rsid w:val="00481F0F"/>
    <w:rsid w:val="004F3A18"/>
    <w:rsid w:val="00515445"/>
    <w:rsid w:val="005179C9"/>
    <w:rsid w:val="0053658A"/>
    <w:rsid w:val="005519C9"/>
    <w:rsid w:val="00553104"/>
    <w:rsid w:val="00574884"/>
    <w:rsid w:val="005C0765"/>
    <w:rsid w:val="005D2669"/>
    <w:rsid w:val="005D4603"/>
    <w:rsid w:val="0061006F"/>
    <w:rsid w:val="00632D97"/>
    <w:rsid w:val="006820FB"/>
    <w:rsid w:val="00696DB9"/>
    <w:rsid w:val="006A0A28"/>
    <w:rsid w:val="006A279E"/>
    <w:rsid w:val="00725FA2"/>
    <w:rsid w:val="007352DC"/>
    <w:rsid w:val="0077622B"/>
    <w:rsid w:val="007A1E2C"/>
    <w:rsid w:val="008538D8"/>
    <w:rsid w:val="00862458"/>
    <w:rsid w:val="008625D6"/>
    <w:rsid w:val="00874BC7"/>
    <w:rsid w:val="00896A5E"/>
    <w:rsid w:val="008D6B01"/>
    <w:rsid w:val="0091109D"/>
    <w:rsid w:val="00973F9D"/>
    <w:rsid w:val="00A51054"/>
    <w:rsid w:val="00A90336"/>
    <w:rsid w:val="00AD0637"/>
    <w:rsid w:val="00AE2DD8"/>
    <w:rsid w:val="00B43DAF"/>
    <w:rsid w:val="00BA7A89"/>
    <w:rsid w:val="00BB70E7"/>
    <w:rsid w:val="00BC00E9"/>
    <w:rsid w:val="00BC71A1"/>
    <w:rsid w:val="00BD1302"/>
    <w:rsid w:val="00CB7A01"/>
    <w:rsid w:val="00D10BFD"/>
    <w:rsid w:val="00D42C6C"/>
    <w:rsid w:val="00D803BC"/>
    <w:rsid w:val="00D921B0"/>
    <w:rsid w:val="00DA19A2"/>
    <w:rsid w:val="00DB53FD"/>
    <w:rsid w:val="00DB7DEF"/>
    <w:rsid w:val="00DF763D"/>
    <w:rsid w:val="00DF78B6"/>
    <w:rsid w:val="00E24965"/>
    <w:rsid w:val="00E77A75"/>
    <w:rsid w:val="00EA1B97"/>
    <w:rsid w:val="00F2504C"/>
    <w:rsid w:val="00F31603"/>
    <w:rsid w:val="00F80BDC"/>
    <w:rsid w:val="00FB0546"/>
    <w:rsid w:val="011B1B45"/>
    <w:rsid w:val="01514167"/>
    <w:rsid w:val="024355F2"/>
    <w:rsid w:val="02BA21E0"/>
    <w:rsid w:val="02E01C47"/>
    <w:rsid w:val="02FA0860"/>
    <w:rsid w:val="03230A54"/>
    <w:rsid w:val="042C7BD2"/>
    <w:rsid w:val="04B423EC"/>
    <w:rsid w:val="04D92278"/>
    <w:rsid w:val="04F572DF"/>
    <w:rsid w:val="05CF1073"/>
    <w:rsid w:val="06723F47"/>
    <w:rsid w:val="08F22466"/>
    <w:rsid w:val="08F247C7"/>
    <w:rsid w:val="09A01E43"/>
    <w:rsid w:val="09B41BAF"/>
    <w:rsid w:val="09C676BC"/>
    <w:rsid w:val="09CF7257"/>
    <w:rsid w:val="0A9357F1"/>
    <w:rsid w:val="0A9450C5"/>
    <w:rsid w:val="0AC51722"/>
    <w:rsid w:val="0AE2148F"/>
    <w:rsid w:val="0B0A4392"/>
    <w:rsid w:val="0BD25EA5"/>
    <w:rsid w:val="0C114164"/>
    <w:rsid w:val="0C132E05"/>
    <w:rsid w:val="0C3B21D0"/>
    <w:rsid w:val="0DA43871"/>
    <w:rsid w:val="0E523D38"/>
    <w:rsid w:val="0E6C4B30"/>
    <w:rsid w:val="0E89267D"/>
    <w:rsid w:val="0FF45A6D"/>
    <w:rsid w:val="109E6C9D"/>
    <w:rsid w:val="10AF3DCE"/>
    <w:rsid w:val="10B14C22"/>
    <w:rsid w:val="10ED7FF3"/>
    <w:rsid w:val="10FF55B2"/>
    <w:rsid w:val="11B030D9"/>
    <w:rsid w:val="11C85C18"/>
    <w:rsid w:val="127759F8"/>
    <w:rsid w:val="12DA48D9"/>
    <w:rsid w:val="13C0462C"/>
    <w:rsid w:val="13C44C6D"/>
    <w:rsid w:val="14517813"/>
    <w:rsid w:val="14D56A06"/>
    <w:rsid w:val="159C3966"/>
    <w:rsid w:val="15CD3669"/>
    <w:rsid w:val="165A5414"/>
    <w:rsid w:val="16DF4D0B"/>
    <w:rsid w:val="17A5027B"/>
    <w:rsid w:val="17BD5C5B"/>
    <w:rsid w:val="18664544"/>
    <w:rsid w:val="194D300E"/>
    <w:rsid w:val="19E219A9"/>
    <w:rsid w:val="1A5D2D30"/>
    <w:rsid w:val="1B2200E5"/>
    <w:rsid w:val="1BB9498B"/>
    <w:rsid w:val="1C381D54"/>
    <w:rsid w:val="1C641F70"/>
    <w:rsid w:val="1D2D73DF"/>
    <w:rsid w:val="1DB15905"/>
    <w:rsid w:val="1E6A2C88"/>
    <w:rsid w:val="1EDA07F4"/>
    <w:rsid w:val="1F0625DD"/>
    <w:rsid w:val="1FA9242E"/>
    <w:rsid w:val="2055491A"/>
    <w:rsid w:val="211563F5"/>
    <w:rsid w:val="211865F8"/>
    <w:rsid w:val="21C97B19"/>
    <w:rsid w:val="22D24584"/>
    <w:rsid w:val="237E30E4"/>
    <w:rsid w:val="241337D7"/>
    <w:rsid w:val="2446353C"/>
    <w:rsid w:val="254E194A"/>
    <w:rsid w:val="2668592C"/>
    <w:rsid w:val="26DD51A9"/>
    <w:rsid w:val="274F43F6"/>
    <w:rsid w:val="27514A70"/>
    <w:rsid w:val="27F54F9D"/>
    <w:rsid w:val="28C42CB1"/>
    <w:rsid w:val="28DC0553"/>
    <w:rsid w:val="293E0BC6"/>
    <w:rsid w:val="2B057BED"/>
    <w:rsid w:val="2B0D69F3"/>
    <w:rsid w:val="2BA06E01"/>
    <w:rsid w:val="2BCA04EF"/>
    <w:rsid w:val="2C46054F"/>
    <w:rsid w:val="2CA87363"/>
    <w:rsid w:val="30101BB1"/>
    <w:rsid w:val="30117E9D"/>
    <w:rsid w:val="30BA3228"/>
    <w:rsid w:val="30D97831"/>
    <w:rsid w:val="30DA5678"/>
    <w:rsid w:val="31216E03"/>
    <w:rsid w:val="325454D5"/>
    <w:rsid w:val="337C7995"/>
    <w:rsid w:val="342D300F"/>
    <w:rsid w:val="3441743C"/>
    <w:rsid w:val="34D21E6E"/>
    <w:rsid w:val="352B6A18"/>
    <w:rsid w:val="35375951"/>
    <w:rsid w:val="355A28E3"/>
    <w:rsid w:val="36D24776"/>
    <w:rsid w:val="36DB0D8A"/>
    <w:rsid w:val="3824728D"/>
    <w:rsid w:val="382D42DF"/>
    <w:rsid w:val="39377755"/>
    <w:rsid w:val="39E07C98"/>
    <w:rsid w:val="3A4B217F"/>
    <w:rsid w:val="3AB331C1"/>
    <w:rsid w:val="3B7D6B9F"/>
    <w:rsid w:val="3D7D0871"/>
    <w:rsid w:val="3EEF4842"/>
    <w:rsid w:val="3F073424"/>
    <w:rsid w:val="3F7C2586"/>
    <w:rsid w:val="3F9E458D"/>
    <w:rsid w:val="3FC20F24"/>
    <w:rsid w:val="415D5C35"/>
    <w:rsid w:val="431E13F4"/>
    <w:rsid w:val="44191BBB"/>
    <w:rsid w:val="44872FC9"/>
    <w:rsid w:val="471252B7"/>
    <w:rsid w:val="47C02A7A"/>
    <w:rsid w:val="4A590F64"/>
    <w:rsid w:val="4B895879"/>
    <w:rsid w:val="4BFB47FD"/>
    <w:rsid w:val="4C0123B7"/>
    <w:rsid w:val="4CA102CA"/>
    <w:rsid w:val="4CAC41B8"/>
    <w:rsid w:val="4DDC6134"/>
    <w:rsid w:val="4E9E788D"/>
    <w:rsid w:val="50B44A7E"/>
    <w:rsid w:val="514921DE"/>
    <w:rsid w:val="52846DBF"/>
    <w:rsid w:val="52C4745A"/>
    <w:rsid w:val="54300FEA"/>
    <w:rsid w:val="54981885"/>
    <w:rsid w:val="55A559A5"/>
    <w:rsid w:val="57AC7D37"/>
    <w:rsid w:val="58301180"/>
    <w:rsid w:val="58C61BD1"/>
    <w:rsid w:val="58EB36CF"/>
    <w:rsid w:val="59562435"/>
    <w:rsid w:val="5A0F6F89"/>
    <w:rsid w:val="5B6E6791"/>
    <w:rsid w:val="5D175285"/>
    <w:rsid w:val="5EBA07D4"/>
    <w:rsid w:val="5F77412D"/>
    <w:rsid w:val="609B1E7E"/>
    <w:rsid w:val="60B1016D"/>
    <w:rsid w:val="61087C9C"/>
    <w:rsid w:val="618D108F"/>
    <w:rsid w:val="62565C7B"/>
    <w:rsid w:val="62BC1C59"/>
    <w:rsid w:val="63620A31"/>
    <w:rsid w:val="636C4D75"/>
    <w:rsid w:val="63A9772E"/>
    <w:rsid w:val="63C4349A"/>
    <w:rsid w:val="63F07119"/>
    <w:rsid w:val="64D771FD"/>
    <w:rsid w:val="67EA3883"/>
    <w:rsid w:val="692C56E5"/>
    <w:rsid w:val="69B10589"/>
    <w:rsid w:val="6B256DD5"/>
    <w:rsid w:val="6BE91CF0"/>
    <w:rsid w:val="6D2A101A"/>
    <w:rsid w:val="6D47453E"/>
    <w:rsid w:val="6E9A2758"/>
    <w:rsid w:val="6F3E67F6"/>
    <w:rsid w:val="6FB645DF"/>
    <w:rsid w:val="7016507D"/>
    <w:rsid w:val="7218332F"/>
    <w:rsid w:val="731955B0"/>
    <w:rsid w:val="73BA4C03"/>
    <w:rsid w:val="744777B9"/>
    <w:rsid w:val="75377C1E"/>
    <w:rsid w:val="7553162C"/>
    <w:rsid w:val="75DF368D"/>
    <w:rsid w:val="7645046A"/>
    <w:rsid w:val="77277B70"/>
    <w:rsid w:val="7770278A"/>
    <w:rsid w:val="786D5A56"/>
    <w:rsid w:val="7A170370"/>
    <w:rsid w:val="7A6F523F"/>
    <w:rsid w:val="7BA17FE5"/>
    <w:rsid w:val="7C482A62"/>
    <w:rsid w:val="7E2874DE"/>
    <w:rsid w:val="7F1B6BD3"/>
    <w:rsid w:val="7F2532DA"/>
    <w:rsid w:val="7F6357DD"/>
    <w:rsid w:val="7F7C4ADC"/>
    <w:rsid w:val="7FA7482C"/>
    <w:rsid w:val="7FD32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autoRedefine/>
    <w:qFormat/>
    <w:uiPriority w:val="0"/>
    <w:pPr>
      <w:keepNext/>
      <w:keepLines/>
      <w:spacing w:before="260" w:after="260" w:line="416" w:lineRule="auto"/>
      <w:outlineLvl w:val="1"/>
    </w:pPr>
    <w:rPr>
      <w:rFonts w:eastAsia="黑体"/>
      <w:b/>
      <w:bCs/>
      <w:sz w:val="32"/>
      <w:szCs w:val="32"/>
    </w:rPr>
  </w:style>
  <w:style w:type="paragraph" w:styleId="3">
    <w:name w:val="heading 5"/>
    <w:basedOn w:val="1"/>
    <w:next w:val="1"/>
    <w:qFormat/>
    <w:uiPriority w:val="0"/>
    <w:pPr>
      <w:keepNext/>
      <w:keepLines/>
      <w:widowControl w:val="0"/>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te Heading"/>
    <w:basedOn w:val="3"/>
    <w:next w:val="1"/>
    <w:autoRedefine/>
    <w:qFormat/>
    <w:uiPriority w:val="99"/>
    <w:pPr>
      <w:jc w:val="center"/>
    </w:pPr>
  </w:style>
  <w:style w:type="paragraph" w:styleId="5">
    <w:name w:val="Body Text"/>
    <w:basedOn w:val="1"/>
    <w:autoRedefine/>
    <w:semiHidden/>
    <w:qFormat/>
    <w:uiPriority w:val="0"/>
    <w:rPr>
      <w:rFonts w:ascii="宋体" w:hAnsi="宋体" w:eastAsia="宋体" w:cs="宋体"/>
      <w:sz w:val="27"/>
      <w:szCs w:val="27"/>
    </w:rPr>
  </w:style>
  <w:style w:type="paragraph" w:styleId="6">
    <w:name w:val="Body Text Indent"/>
    <w:basedOn w:val="1"/>
    <w:next w:val="4"/>
    <w:autoRedefine/>
    <w:qFormat/>
    <w:uiPriority w:val="99"/>
    <w:pPr>
      <w:spacing w:after="120"/>
      <w:ind w:left="420" w:leftChars="200"/>
    </w:pPr>
  </w:style>
  <w:style w:type="paragraph" w:styleId="7">
    <w:name w:val="Balloon Text"/>
    <w:basedOn w:val="1"/>
    <w:link w:val="26"/>
    <w:autoRedefine/>
    <w:qFormat/>
    <w:uiPriority w:val="0"/>
    <w:rPr>
      <w:sz w:val="18"/>
      <w:szCs w:val="18"/>
    </w:rPr>
  </w:style>
  <w:style w:type="paragraph" w:styleId="8">
    <w:name w:val="footer"/>
    <w:basedOn w:val="1"/>
    <w:link w:val="25"/>
    <w:autoRedefine/>
    <w:qFormat/>
    <w:uiPriority w:val="0"/>
    <w:pPr>
      <w:tabs>
        <w:tab w:val="center" w:pos="4153"/>
        <w:tab w:val="right" w:pos="8306"/>
      </w:tabs>
    </w:pPr>
    <w:rPr>
      <w:sz w:val="18"/>
      <w:szCs w:val="18"/>
    </w:rPr>
  </w:style>
  <w:style w:type="paragraph" w:styleId="9">
    <w:name w:val="header"/>
    <w:basedOn w:val="1"/>
    <w:link w:val="24"/>
    <w:autoRedefine/>
    <w:qFormat/>
    <w:uiPriority w:val="99"/>
    <w:pPr>
      <w:pBdr>
        <w:bottom w:val="single" w:color="auto" w:sz="6" w:space="1"/>
      </w:pBdr>
      <w:tabs>
        <w:tab w:val="center" w:pos="4153"/>
        <w:tab w:val="right" w:pos="8306"/>
      </w:tabs>
      <w:jc w:val="center"/>
    </w:pPr>
    <w:rPr>
      <w:sz w:val="18"/>
      <w:szCs w:val="18"/>
    </w:rPr>
  </w:style>
  <w:style w:type="paragraph" w:styleId="10">
    <w:name w:val="toc 1"/>
    <w:basedOn w:val="1"/>
    <w:next w:val="1"/>
    <w:qFormat/>
    <w:uiPriority w:val="0"/>
  </w:style>
  <w:style w:type="paragraph" w:styleId="11">
    <w:name w:val="toc 2"/>
    <w:basedOn w:val="1"/>
    <w:next w:val="1"/>
    <w:autoRedefine/>
    <w:semiHidden/>
    <w:qFormat/>
    <w:uiPriority w:val="99"/>
    <w:pPr>
      <w:ind w:left="210"/>
    </w:pPr>
    <w:rPr>
      <w:rFonts w:ascii="Calibri" w:hAnsi="Calibri" w:cs="Calibri"/>
      <w:smallCaps/>
      <w:sz w:val="20"/>
      <w:szCs w:val="20"/>
    </w:rPr>
  </w:style>
  <w:style w:type="paragraph" w:styleId="12">
    <w:name w:val="Body Text First Indent 2"/>
    <w:basedOn w:val="6"/>
    <w:autoRedefine/>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000000"/>
      <w:u w:val="none"/>
    </w:rPr>
  </w:style>
  <w:style w:type="character" w:styleId="17">
    <w:name w:val="Hyperlink"/>
    <w:basedOn w:val="15"/>
    <w:autoRedefine/>
    <w:qFormat/>
    <w:uiPriority w:val="0"/>
    <w:rPr>
      <w:color w:val="0000FF"/>
      <w:u w:val="single"/>
    </w:rPr>
  </w:style>
  <w:style w:type="paragraph" w:customStyle="1" w:styleId="1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BodyText"/>
    <w:basedOn w:val="1"/>
    <w:autoRedefine/>
    <w:qFormat/>
    <w:uiPriority w:val="0"/>
    <w:rPr>
      <w:rFonts w:ascii="宋体" w:hAnsi="宋体" w:eastAsia="宋体"/>
      <w:sz w:val="24"/>
      <w:szCs w:val="24"/>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宋体" w:hAnsi="宋体" w:eastAsia="宋体" w:cs="宋体"/>
      <w:sz w:val="23"/>
      <w:szCs w:val="23"/>
    </w:rPr>
  </w:style>
  <w:style w:type="paragraph" w:styleId="22">
    <w:name w:val="List Paragraph"/>
    <w:basedOn w:val="1"/>
    <w:autoRedefine/>
    <w:qFormat/>
    <w:uiPriority w:val="99"/>
    <w:pPr>
      <w:ind w:firstLine="420" w:firstLineChars="200"/>
    </w:pPr>
    <w:rPr>
      <w:szCs w:val="24"/>
    </w:rPr>
  </w:style>
  <w:style w:type="paragraph" w:customStyle="1" w:styleId="23">
    <w:name w:val="Table Paragraph"/>
    <w:basedOn w:val="1"/>
    <w:autoRedefine/>
    <w:qFormat/>
    <w:uiPriority w:val="1"/>
    <w:rPr>
      <w:rFonts w:ascii="仿宋" w:hAnsi="仿宋" w:eastAsia="仿宋" w:cs="仿宋"/>
      <w:lang w:val="zh-CN" w:eastAsia="zh-CN" w:bidi="zh-CN"/>
    </w:rPr>
  </w:style>
  <w:style w:type="character" w:customStyle="1" w:styleId="24">
    <w:name w:val="页眉 Char"/>
    <w:basedOn w:val="15"/>
    <w:link w:val="9"/>
    <w:autoRedefine/>
    <w:qFormat/>
    <w:uiPriority w:val="99"/>
    <w:rPr>
      <w:rFonts w:ascii="Arial" w:hAnsi="Arial" w:eastAsia="Arial" w:cs="Arial"/>
      <w:snapToGrid w:val="0"/>
      <w:color w:val="000000"/>
      <w:sz w:val="18"/>
      <w:szCs w:val="18"/>
      <w:lang w:eastAsia="en-US"/>
    </w:rPr>
  </w:style>
  <w:style w:type="character" w:customStyle="1" w:styleId="25">
    <w:name w:val="页脚 Char"/>
    <w:basedOn w:val="15"/>
    <w:link w:val="8"/>
    <w:autoRedefine/>
    <w:qFormat/>
    <w:uiPriority w:val="0"/>
    <w:rPr>
      <w:rFonts w:ascii="Arial" w:hAnsi="Arial" w:eastAsia="Arial" w:cs="Arial"/>
      <w:snapToGrid w:val="0"/>
      <w:color w:val="000000"/>
      <w:sz w:val="18"/>
      <w:szCs w:val="18"/>
      <w:lang w:eastAsia="en-US"/>
    </w:rPr>
  </w:style>
  <w:style w:type="character" w:customStyle="1" w:styleId="26">
    <w:name w:val="批注框文本 Char"/>
    <w:basedOn w:val="15"/>
    <w:link w:val="7"/>
    <w:autoRedefine/>
    <w:qFormat/>
    <w:uiPriority w:val="0"/>
    <w:rPr>
      <w:rFonts w:ascii="Arial" w:hAnsi="Arial" w:eastAsia="Arial" w:cs="Arial"/>
      <w:snapToGrid w:val="0"/>
      <w:color w:val="000000"/>
      <w:sz w:val="18"/>
      <w:szCs w:val="18"/>
      <w:lang w:eastAsia="en-US"/>
    </w:rPr>
  </w:style>
  <w:style w:type="character" w:customStyle="1" w:styleId="27">
    <w:name w:val="jbox-icon-success"/>
    <w:basedOn w:val="15"/>
    <w:qFormat/>
    <w:uiPriority w:val="0"/>
  </w:style>
  <w:style w:type="character" w:customStyle="1" w:styleId="28">
    <w:name w:val="jbox-icon-loading"/>
    <w:basedOn w:val="15"/>
    <w:qFormat/>
    <w:uiPriority w:val="0"/>
  </w:style>
  <w:style w:type="character" w:customStyle="1" w:styleId="29">
    <w:name w:val="jbox-icon-error"/>
    <w:basedOn w:val="15"/>
    <w:qFormat/>
    <w:uiPriority w:val="0"/>
  </w:style>
  <w:style w:type="character" w:customStyle="1" w:styleId="30">
    <w:name w:val="jbox-icon-info"/>
    <w:basedOn w:val="15"/>
    <w:qFormat/>
    <w:uiPriority w:val="0"/>
  </w:style>
  <w:style w:type="character" w:customStyle="1" w:styleId="31">
    <w:name w:val="jbox-icon"/>
    <w:basedOn w:val="15"/>
    <w:qFormat/>
    <w:uiPriority w:val="0"/>
  </w:style>
  <w:style w:type="character" w:customStyle="1" w:styleId="32">
    <w:name w:val="jbox-icon-question"/>
    <w:basedOn w:val="15"/>
    <w:qFormat/>
    <w:uiPriority w:val="0"/>
  </w:style>
  <w:style w:type="character" w:customStyle="1" w:styleId="33">
    <w:name w:val="jbox-icon-none"/>
    <w:basedOn w:val="15"/>
    <w:qFormat/>
    <w:uiPriority w:val="0"/>
    <w:rPr>
      <w:vanish/>
    </w:rPr>
  </w:style>
  <w:style w:type="character" w:customStyle="1" w:styleId="34">
    <w:name w:val="jbox-icon-warning"/>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68</Pages>
  <Words>35038</Words>
  <Characters>36843</Characters>
  <Lines>298</Lines>
  <Paragraphs>84</Paragraphs>
  <TotalTime>15</TotalTime>
  <ScaleCrop>false</ScaleCrop>
  <LinksUpToDate>false</LinksUpToDate>
  <CharactersWithSpaces>38914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2024-12-29T08:41:00Z</dcterms:created>
  <dc:creator>Administrator</dc:creator>
  <cp:lastModifiedBy>何芳龙</cp:lastModifiedBy>
  <cp:lastPrinted>2024-12-23T14:33:00Z</cp:lastPrinted>
  <dcterms:modified xsi:type="dcterms:W3CDTF">2025-02-19T07:46:21Z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2024-06-02T15:44:06Z</vt:filetime>
  </property>
  <property fmtid="{D5CDD505-2E9C-101B-9397-08002B2CF9AE}" pid="4" name="UsrData">
    <vt:lpwstr>665c22a839fe88001fd45e81wl</vt:lpwstr>
  </property>
  <property fmtid="{D5CDD505-2E9C-101B-9397-08002B2CF9AE}" pid="5" name="KSOProductBuildVer">
    <vt:lpwstr>2052-12.1.0.16929</vt:lpwstr>
  </property>
  <property fmtid="{D5CDD505-2E9C-101B-9397-08002B2CF9AE}" pid="6" name="ICV">
    <vt:lpwstr>87AA3165FE624FD1912A9102828A145E_13</vt:lpwstr>
  </property>
  <property fmtid="{D5CDD505-2E9C-101B-9397-08002B2CF9AE}" pid="7" name="KSOTemplateDocerSaveRecord">
    <vt:lpwstr>eyJoZGlkIjoiNzk1OGM3NjE4NGE1Zjk2YmRiY2UwMTE5MmE2MDlmOGEiLCJ1c2VySWQiOiI0Mjc5NTIyODcifQ==</vt:lpwstr>
  </property>
</Properties>
</file>