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4223F" w:rsidRDefault="0064223F">
      <w:pPr>
        <w:rPr>
          <w:rFonts w:ascii="黑体" w:eastAsia="黑体" w:hAnsi="黑体" w:cs="宋体"/>
          <w:sz w:val="32"/>
          <w:szCs w:val="32"/>
        </w:rPr>
      </w:pPr>
      <w:bookmarkStart w:id="0" w:name="_Toc20384570"/>
    </w:p>
    <w:p w:rsidR="0064223F" w:rsidRDefault="00185102">
      <w:pPr>
        <w:rPr>
          <w:rFonts w:ascii="黑体" w:eastAsia="黑体" w:hAnsi="黑体" w:cs="宋体"/>
          <w:sz w:val="36"/>
          <w:szCs w:val="36"/>
        </w:rPr>
      </w:pPr>
      <w:r>
        <w:rPr>
          <w:rFonts w:ascii="黑体" w:eastAsia="黑体" w:hAnsi="黑体" w:cs="宋体" w:hint="eastAsia"/>
          <w:sz w:val="36"/>
          <w:szCs w:val="36"/>
        </w:rPr>
        <w:t>附件1</w:t>
      </w:r>
    </w:p>
    <w:p w:rsidR="0064223F" w:rsidRDefault="0064223F">
      <w:pPr>
        <w:jc w:val="center"/>
        <w:rPr>
          <w:rFonts w:ascii="方正小标宋简体" w:eastAsia="方正小标宋简体" w:hAnsi="方正小标宋简体" w:cs="宋体"/>
          <w:sz w:val="44"/>
          <w:szCs w:val="44"/>
          <w:u w:val="single"/>
        </w:rPr>
      </w:pPr>
    </w:p>
    <w:p w:rsidR="0064223F" w:rsidRDefault="0064223F" w:rsidP="00185102">
      <w:pPr>
        <w:pStyle w:val="ab"/>
        <w:ind w:firstLine="440"/>
        <w:rPr>
          <w:rFonts w:ascii="方正小标宋简体" w:eastAsia="方正小标宋简体" w:hAnsi="方正小标宋简体" w:cs="宋体"/>
          <w:sz w:val="44"/>
          <w:szCs w:val="44"/>
          <w:u w:val="single"/>
        </w:rPr>
      </w:pPr>
    </w:p>
    <w:p w:rsidR="0064223F" w:rsidRDefault="0064223F"/>
    <w:p w:rsidR="0064223F" w:rsidRDefault="00185102">
      <w:pPr>
        <w:jc w:val="center"/>
        <w:rPr>
          <w:rFonts w:ascii="黑体" w:eastAsia="黑体" w:hAnsi="黑体" w:cs="黑体"/>
          <w:sz w:val="72"/>
          <w:szCs w:val="44"/>
        </w:rPr>
      </w:pPr>
      <w:r>
        <w:rPr>
          <w:rFonts w:ascii="黑体" w:eastAsia="黑体" w:hAnsi="黑体" w:cs="黑体" w:hint="eastAsia"/>
          <w:sz w:val="72"/>
          <w:szCs w:val="44"/>
        </w:rPr>
        <w:t>政府采购项目</w:t>
      </w:r>
    </w:p>
    <w:p w:rsidR="0064223F" w:rsidRDefault="00185102">
      <w:pPr>
        <w:jc w:val="center"/>
        <w:rPr>
          <w:rFonts w:ascii="黑体" w:eastAsia="黑体" w:hAnsi="黑体" w:cs="黑体"/>
          <w:sz w:val="72"/>
          <w:szCs w:val="44"/>
        </w:rPr>
      </w:pPr>
      <w:r>
        <w:rPr>
          <w:rFonts w:ascii="黑体" w:eastAsia="黑体" w:hAnsi="黑体" w:cs="黑体" w:hint="eastAsia"/>
          <w:sz w:val="72"/>
          <w:szCs w:val="44"/>
        </w:rPr>
        <w:t>采 购 需 求</w:t>
      </w:r>
    </w:p>
    <w:p w:rsidR="0064223F" w:rsidRDefault="0064223F">
      <w:pPr>
        <w:jc w:val="center"/>
        <w:rPr>
          <w:rFonts w:ascii="方正小标宋简体" w:eastAsia="方正小标宋简体" w:hAnsi="方正小标宋简体"/>
          <w:sz w:val="44"/>
          <w:szCs w:val="44"/>
        </w:rPr>
      </w:pPr>
    </w:p>
    <w:p w:rsidR="0064223F" w:rsidRDefault="0064223F">
      <w:pPr>
        <w:rPr>
          <w:rFonts w:ascii="方正小标宋简体" w:eastAsia="方正小标宋简体" w:hAnsi="方正小标宋简体"/>
          <w:sz w:val="44"/>
          <w:szCs w:val="44"/>
        </w:rPr>
      </w:pPr>
    </w:p>
    <w:p w:rsidR="0064223F" w:rsidRDefault="0064223F">
      <w:pPr>
        <w:pStyle w:val="a5"/>
      </w:pPr>
    </w:p>
    <w:p w:rsidR="0064223F" w:rsidRDefault="0064223F">
      <w:pPr>
        <w:jc w:val="center"/>
        <w:rPr>
          <w:rFonts w:ascii="方正小标宋简体" w:eastAsia="方正小标宋简体" w:hAnsi="方正小标宋简体"/>
          <w:sz w:val="44"/>
          <w:szCs w:val="44"/>
        </w:rPr>
      </w:pPr>
    </w:p>
    <w:p w:rsidR="0064223F" w:rsidRDefault="00185102">
      <w:pPr>
        <w:spacing w:line="600" w:lineRule="auto"/>
        <w:rPr>
          <w:rFonts w:ascii="仿宋_GB2312" w:eastAsia="仿宋_GB2312" w:hAnsi="方正小标宋简体"/>
          <w:b/>
          <w:bCs/>
          <w:sz w:val="32"/>
          <w:szCs w:val="32"/>
          <w:u w:val="single"/>
        </w:rPr>
      </w:pPr>
      <w:r>
        <w:rPr>
          <w:rFonts w:ascii="方正小标宋简体" w:eastAsia="方正小标宋简体" w:hAnsi="方正小标宋简体"/>
          <w:b/>
          <w:bCs/>
          <w:sz w:val="32"/>
          <w:szCs w:val="32"/>
        </w:rPr>
        <w:t>项目名称</w:t>
      </w:r>
      <w:r>
        <w:rPr>
          <w:rFonts w:ascii="方正小标宋简体" w:eastAsia="方正小标宋简体" w:hAnsi="方正小标宋简体" w:hint="eastAsia"/>
          <w:b/>
          <w:bCs/>
          <w:sz w:val="32"/>
          <w:szCs w:val="32"/>
        </w:rPr>
        <w:t>：</w:t>
      </w:r>
      <w:bookmarkStart w:id="1" w:name="OLE_LINK6"/>
      <w:r>
        <w:rPr>
          <w:rFonts w:ascii="仿宋_GB2312" w:eastAsia="仿宋_GB2312" w:hAnsi="方正小标宋简体" w:hint="eastAsia"/>
          <w:b/>
          <w:bCs/>
          <w:sz w:val="32"/>
          <w:szCs w:val="32"/>
          <w:u w:val="single"/>
        </w:rPr>
        <w:t>永昌县第七中学教学一体机采购项目</w:t>
      </w:r>
      <w:bookmarkEnd w:id="1"/>
      <w:r>
        <w:rPr>
          <w:rFonts w:ascii="仿宋_GB2312" w:eastAsia="仿宋_GB2312" w:hAnsi="方正小标宋简体" w:hint="eastAsia"/>
          <w:b/>
          <w:bCs/>
          <w:sz w:val="32"/>
          <w:szCs w:val="32"/>
          <w:u w:val="single"/>
        </w:rPr>
        <w:t xml:space="preserve">     </w:t>
      </w:r>
    </w:p>
    <w:p w:rsidR="0064223F" w:rsidRDefault="00185102">
      <w:pPr>
        <w:spacing w:line="600" w:lineRule="auto"/>
        <w:rPr>
          <w:rFonts w:ascii="方正小标宋简体" w:eastAsia="仿宋_GB2312" w:hAnsi="方正小标宋简体"/>
          <w:b/>
          <w:bCs/>
          <w:sz w:val="32"/>
          <w:szCs w:val="32"/>
          <w:u w:val="single"/>
        </w:rPr>
      </w:pPr>
      <w:r>
        <w:rPr>
          <w:rFonts w:ascii="方正小标宋简体" w:eastAsia="方正小标宋简体" w:hAnsi="方正小标宋简体" w:hint="eastAsia"/>
          <w:b/>
          <w:bCs/>
          <w:sz w:val="32"/>
          <w:szCs w:val="32"/>
        </w:rPr>
        <w:t>采购单位：</w:t>
      </w:r>
      <w:r>
        <w:rPr>
          <w:rFonts w:ascii="仿宋_GB2312" w:eastAsia="仿宋_GB2312" w:hAnsi="方正小标宋简体" w:hint="eastAsia"/>
          <w:b/>
          <w:bCs/>
          <w:sz w:val="32"/>
          <w:szCs w:val="32"/>
          <w:u w:val="single"/>
        </w:rPr>
        <w:t xml:space="preserve">永昌县第七中学                      </w:t>
      </w:r>
    </w:p>
    <w:p w:rsidR="0064223F" w:rsidRDefault="00185102">
      <w:pPr>
        <w:spacing w:line="600" w:lineRule="auto"/>
        <w:rPr>
          <w:rFonts w:ascii="仿宋_GB2312" w:eastAsia="仿宋_GB2312" w:hAnsi="方正小标宋简体"/>
          <w:b/>
          <w:bCs/>
          <w:sz w:val="32"/>
          <w:szCs w:val="32"/>
          <w:u w:val="single"/>
        </w:rPr>
      </w:pPr>
      <w:r>
        <w:rPr>
          <w:rFonts w:ascii="方正小标宋简体" w:eastAsia="方正小标宋简体" w:hAnsi="方正小标宋简体" w:hint="eastAsia"/>
          <w:b/>
          <w:bCs/>
          <w:sz w:val="32"/>
          <w:szCs w:val="32"/>
        </w:rPr>
        <w:t>编制单位：</w:t>
      </w:r>
      <w:r>
        <w:rPr>
          <w:rFonts w:ascii="仿宋_GB2312" w:eastAsia="仿宋_GB2312" w:hAnsi="方正小标宋简体" w:hint="eastAsia"/>
          <w:b/>
          <w:bCs/>
          <w:sz w:val="32"/>
          <w:szCs w:val="32"/>
          <w:u w:val="single"/>
        </w:rPr>
        <w:t xml:space="preserve">永昌县 第七中学                     </w:t>
      </w:r>
    </w:p>
    <w:p w:rsidR="0064223F" w:rsidRDefault="00185102">
      <w:pPr>
        <w:spacing w:line="600" w:lineRule="auto"/>
        <w:rPr>
          <w:rFonts w:ascii="方正小标宋简体" w:eastAsia="仿宋_GB2312" w:hAnsi="方正小标宋简体"/>
          <w:sz w:val="36"/>
          <w:szCs w:val="36"/>
          <w:u w:val="single"/>
        </w:rPr>
      </w:pPr>
      <w:r>
        <w:rPr>
          <w:rFonts w:ascii="方正小标宋简体" w:eastAsia="方正小标宋简体" w:hAnsi="方正小标宋简体" w:hint="eastAsia"/>
          <w:b/>
          <w:bCs/>
          <w:sz w:val="32"/>
          <w:szCs w:val="32"/>
        </w:rPr>
        <w:t>编制时间：</w:t>
      </w:r>
      <w:r>
        <w:rPr>
          <w:rFonts w:ascii="仿宋_GB2312" w:eastAsia="仿宋_GB2312" w:hAnsi="方正小标宋简体" w:hint="eastAsia"/>
          <w:b/>
          <w:bCs/>
          <w:sz w:val="32"/>
          <w:szCs w:val="32"/>
          <w:u w:val="single"/>
        </w:rPr>
        <w:t xml:space="preserve">2025年3月21日                    </w:t>
      </w:r>
    </w:p>
    <w:p w:rsidR="0064223F" w:rsidRDefault="0064223F">
      <w:pPr>
        <w:pStyle w:val="20"/>
      </w:pPr>
    </w:p>
    <w:p w:rsidR="0064223F" w:rsidRDefault="0064223F">
      <w:pPr>
        <w:pStyle w:val="20"/>
        <w:ind w:leftChars="0" w:left="0"/>
      </w:pPr>
    </w:p>
    <w:p w:rsidR="0064223F" w:rsidRDefault="0064223F"/>
    <w:p w:rsidR="0064223F" w:rsidRDefault="0064223F"/>
    <w:p w:rsidR="0064223F" w:rsidRDefault="0064223F"/>
    <w:p w:rsidR="0064223F" w:rsidRDefault="00185102">
      <w:pPr>
        <w:jc w:val="center"/>
        <w:rPr>
          <w:rFonts w:ascii="黑体" w:eastAsia="黑体" w:hAnsi="黑体" w:cs="黑体"/>
          <w:sz w:val="44"/>
          <w:szCs w:val="44"/>
        </w:rPr>
      </w:pPr>
      <w:r>
        <w:rPr>
          <w:rFonts w:ascii="黑体" w:eastAsia="黑体" w:hAnsi="黑体" w:cs="黑体" w:hint="eastAsia"/>
          <w:sz w:val="44"/>
          <w:szCs w:val="44"/>
        </w:rPr>
        <w:lastRenderedPageBreak/>
        <w:t>编 制 说 明</w:t>
      </w:r>
    </w:p>
    <w:p w:rsidR="0064223F" w:rsidRDefault="0064223F">
      <w:pPr>
        <w:spacing w:line="560" w:lineRule="exact"/>
        <w:ind w:firstLineChars="200" w:firstLine="640"/>
        <w:rPr>
          <w:rFonts w:ascii="仿宋" w:eastAsia="仿宋" w:hAnsi="仿宋"/>
          <w:sz w:val="32"/>
          <w:szCs w:val="32"/>
        </w:rPr>
      </w:pPr>
    </w:p>
    <w:p w:rsidR="0064223F" w:rsidRDefault="00185102">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一、</w:t>
      </w:r>
      <w:r>
        <w:rPr>
          <w:rFonts w:ascii="仿宋_GB2312" w:eastAsia="仿宋_GB2312" w:hAnsi="仿宋" w:hint="eastAsia"/>
          <w:sz w:val="32"/>
          <w:szCs w:val="32"/>
        </w:rPr>
        <w:t>采购单位可以自行组织编制采购需求，也可以委托采购代理机构或者</w:t>
      </w:r>
      <w:proofErr w:type="gramStart"/>
      <w:r>
        <w:rPr>
          <w:rFonts w:ascii="仿宋_GB2312" w:eastAsia="仿宋_GB2312" w:hAnsi="仿宋" w:hint="eastAsia"/>
          <w:sz w:val="32"/>
          <w:szCs w:val="32"/>
        </w:rPr>
        <w:t>其他第三</w:t>
      </w:r>
      <w:proofErr w:type="gramEnd"/>
      <w:r>
        <w:rPr>
          <w:rFonts w:ascii="仿宋_GB2312" w:eastAsia="仿宋_GB2312" w:hAnsi="仿宋" w:hint="eastAsia"/>
          <w:sz w:val="32"/>
          <w:szCs w:val="32"/>
        </w:rPr>
        <w:t>方机构编制。</w:t>
      </w:r>
    </w:p>
    <w:p w:rsidR="0064223F" w:rsidRDefault="00185102">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二、</w:t>
      </w:r>
      <w:r>
        <w:rPr>
          <w:rFonts w:ascii="仿宋_GB2312" w:eastAsia="仿宋_GB2312" w:hAnsi="仿宋" w:hint="eastAsia"/>
          <w:sz w:val="32"/>
          <w:szCs w:val="32"/>
        </w:rPr>
        <w:t>编制的采购需求应当符合《财政部关于印发政府采购需求管理办法的通知》（财库〔2021〕22号）要求及政府采购的相关规定。</w:t>
      </w:r>
    </w:p>
    <w:p w:rsidR="0064223F" w:rsidRDefault="00185102">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三、</w:t>
      </w:r>
      <w:r>
        <w:rPr>
          <w:rFonts w:ascii="仿宋_GB2312" w:eastAsia="仿宋_GB2312" w:hAnsi="仿宋" w:hint="eastAsia"/>
          <w:sz w:val="32"/>
          <w:szCs w:val="32"/>
        </w:rPr>
        <w:t>斜体字部分属于提醒内容，编制时应删除。</w:t>
      </w:r>
    </w:p>
    <w:p w:rsidR="0064223F" w:rsidRDefault="00185102">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四、</w:t>
      </w:r>
      <w:r>
        <w:rPr>
          <w:rFonts w:ascii="仿宋_GB2312" w:eastAsia="仿宋_GB2312" w:hAnsi="仿宋" w:hint="eastAsia"/>
          <w:sz w:val="32"/>
          <w:szCs w:val="32"/>
        </w:rPr>
        <w:t>对不适用的内容应删除，并调整相应序号。</w:t>
      </w:r>
    </w:p>
    <w:p w:rsidR="0064223F" w:rsidRDefault="0064223F">
      <w:pPr>
        <w:spacing w:line="560" w:lineRule="exact"/>
        <w:rPr>
          <w:rFonts w:ascii="仿宋_GB2312" w:eastAsia="仿宋_GB2312" w:hAnsi="Calibri"/>
          <w:sz w:val="32"/>
          <w:szCs w:val="32"/>
        </w:rPr>
        <w:sectPr w:rsidR="0064223F">
          <w:footerReference w:type="even" r:id="rId9"/>
          <w:footerReference w:type="default" r:id="rId10"/>
          <w:pgSz w:w="11906" w:h="16838"/>
          <w:pgMar w:top="1440" w:right="1800" w:bottom="1440" w:left="1800" w:header="851" w:footer="992" w:gutter="0"/>
          <w:pgNumType w:start="1"/>
          <w:cols w:space="720"/>
          <w:docGrid w:type="lines" w:linePitch="312"/>
        </w:sectPr>
      </w:pPr>
    </w:p>
    <w:p w:rsidR="0064223F" w:rsidRDefault="00185102">
      <w:pPr>
        <w:spacing w:line="480" w:lineRule="exact"/>
        <w:ind w:firstLineChars="200" w:firstLine="560"/>
        <w:jc w:val="left"/>
        <w:rPr>
          <w:rFonts w:ascii="黑体" w:eastAsia="黑体" w:hAnsi="黑体"/>
          <w:sz w:val="28"/>
          <w:szCs w:val="28"/>
        </w:rPr>
      </w:pPr>
      <w:r>
        <w:rPr>
          <w:rFonts w:ascii="黑体" w:eastAsia="黑体" w:hAnsi="黑体" w:hint="eastAsia"/>
          <w:sz w:val="28"/>
          <w:szCs w:val="28"/>
        </w:rPr>
        <w:lastRenderedPageBreak/>
        <w:t>一、需求调查情况</w:t>
      </w:r>
    </w:p>
    <w:p w:rsidR="0064223F" w:rsidRDefault="00185102">
      <w:pPr>
        <w:spacing w:line="480" w:lineRule="exact"/>
        <w:ind w:firstLineChars="200" w:firstLine="560"/>
        <w:jc w:val="left"/>
        <w:rPr>
          <w:rFonts w:ascii="楷体" w:eastAsia="楷体" w:hAnsi="楷体"/>
          <w:sz w:val="28"/>
          <w:szCs w:val="28"/>
        </w:rPr>
      </w:pPr>
      <w:r>
        <w:rPr>
          <w:rFonts w:ascii="楷体" w:eastAsia="楷体" w:hAnsi="楷体" w:hint="eastAsia"/>
          <w:sz w:val="28"/>
          <w:szCs w:val="28"/>
        </w:rPr>
        <w:t>（一）是否开展需求调查</w:t>
      </w:r>
    </w:p>
    <w:p w:rsidR="0064223F" w:rsidRDefault="00185102">
      <w:pPr>
        <w:spacing w:line="480" w:lineRule="exact"/>
        <w:ind w:firstLineChars="300" w:firstLine="840"/>
        <w:jc w:val="left"/>
        <w:rPr>
          <w:rFonts w:ascii="仿宋" w:eastAsia="仿宋" w:hAnsi="仿宋"/>
          <w:iCs/>
          <w:sz w:val="28"/>
          <w:szCs w:val="28"/>
          <w:u w:val="single"/>
        </w:rPr>
      </w:pPr>
      <w:r>
        <w:rPr>
          <w:rFonts w:ascii="仿宋" w:eastAsia="仿宋" w:hAnsi="仿宋" w:hint="eastAsia"/>
          <w:iCs/>
          <w:sz w:val="28"/>
          <w:szCs w:val="28"/>
          <w:u w:val="single"/>
        </w:rPr>
        <w:t>否 。</w:t>
      </w:r>
      <w:r>
        <w:rPr>
          <w:rFonts w:ascii="仿宋" w:eastAsia="仿宋" w:hAnsi="仿宋"/>
          <w:iCs/>
          <w:sz w:val="28"/>
          <w:szCs w:val="28"/>
          <w:u w:val="single"/>
        </w:rPr>
        <w:t xml:space="preserve">                </w:t>
      </w:r>
    </w:p>
    <w:p w:rsidR="0064223F" w:rsidRDefault="00185102">
      <w:pPr>
        <w:spacing w:line="480" w:lineRule="exact"/>
        <w:ind w:firstLineChars="200" w:firstLine="560"/>
        <w:jc w:val="left"/>
        <w:rPr>
          <w:rFonts w:ascii="楷体" w:eastAsia="楷体" w:hAnsi="楷体"/>
          <w:sz w:val="28"/>
          <w:szCs w:val="28"/>
        </w:rPr>
      </w:pPr>
      <w:r>
        <w:rPr>
          <w:rFonts w:ascii="楷体" w:eastAsia="楷体" w:hAnsi="楷体" w:hint="eastAsia"/>
          <w:sz w:val="28"/>
          <w:szCs w:val="28"/>
        </w:rPr>
        <w:t>（二）需求调查方式</w:t>
      </w:r>
    </w:p>
    <w:p w:rsidR="0064223F" w:rsidRDefault="00185102">
      <w:pPr>
        <w:spacing w:line="480" w:lineRule="exact"/>
        <w:ind w:firstLineChars="200" w:firstLine="560"/>
        <w:jc w:val="left"/>
        <w:rPr>
          <w:rFonts w:ascii="仿宋" w:eastAsia="仿宋" w:hAnsi="仿宋"/>
          <w:iCs/>
          <w:sz w:val="28"/>
          <w:szCs w:val="28"/>
          <w:u w:val="single"/>
        </w:rPr>
      </w:pPr>
      <w:r>
        <w:rPr>
          <w:rFonts w:ascii="仿宋" w:eastAsia="仿宋" w:hAnsi="仿宋"/>
          <w:iCs/>
          <w:sz w:val="28"/>
          <w:szCs w:val="28"/>
          <w:u w:val="single"/>
        </w:rPr>
        <w:t xml:space="preserve">        </w:t>
      </w:r>
      <w:r>
        <w:rPr>
          <w:rFonts w:ascii="仿宋" w:eastAsia="仿宋" w:hAnsi="仿宋" w:hint="eastAsia"/>
          <w:iCs/>
          <w:sz w:val="28"/>
          <w:szCs w:val="28"/>
          <w:u w:val="single"/>
        </w:rPr>
        <w:t>/</w:t>
      </w:r>
      <w:r>
        <w:rPr>
          <w:rFonts w:ascii="仿宋" w:eastAsia="仿宋" w:hAnsi="仿宋"/>
          <w:iCs/>
          <w:sz w:val="28"/>
          <w:szCs w:val="28"/>
          <w:u w:val="single"/>
        </w:rPr>
        <w:t xml:space="preserve">           </w:t>
      </w:r>
      <w:r>
        <w:rPr>
          <w:rFonts w:ascii="仿宋" w:eastAsia="仿宋" w:hAnsi="仿宋" w:hint="eastAsia"/>
          <w:iCs/>
          <w:sz w:val="28"/>
          <w:szCs w:val="28"/>
          <w:u w:val="single"/>
        </w:rPr>
        <w:t xml:space="preserve">   </w:t>
      </w:r>
    </w:p>
    <w:p w:rsidR="0064223F" w:rsidRDefault="00185102">
      <w:pPr>
        <w:spacing w:line="480" w:lineRule="exact"/>
        <w:ind w:firstLineChars="200" w:firstLine="560"/>
        <w:jc w:val="left"/>
        <w:rPr>
          <w:rFonts w:ascii="楷体" w:eastAsia="楷体" w:hAnsi="楷体"/>
          <w:sz w:val="28"/>
          <w:szCs w:val="28"/>
        </w:rPr>
      </w:pPr>
      <w:r>
        <w:rPr>
          <w:rFonts w:ascii="楷体" w:eastAsia="楷体" w:hAnsi="楷体" w:hint="eastAsia"/>
          <w:sz w:val="28"/>
          <w:szCs w:val="28"/>
        </w:rPr>
        <w:t>（三）需求调查对象</w:t>
      </w:r>
    </w:p>
    <w:p w:rsidR="0064223F" w:rsidRDefault="00185102">
      <w:pPr>
        <w:spacing w:line="480" w:lineRule="exact"/>
        <w:ind w:firstLineChars="200" w:firstLine="560"/>
        <w:jc w:val="left"/>
        <w:rPr>
          <w:rFonts w:ascii="仿宋" w:eastAsia="仿宋" w:hAnsi="仿宋"/>
          <w:iCs/>
          <w:sz w:val="28"/>
          <w:szCs w:val="28"/>
          <w:u w:val="single"/>
        </w:rPr>
      </w:pPr>
      <w:r>
        <w:rPr>
          <w:rFonts w:ascii="仿宋" w:eastAsia="仿宋" w:hAnsi="仿宋"/>
          <w:iCs/>
          <w:sz w:val="28"/>
          <w:szCs w:val="28"/>
          <w:u w:val="single"/>
        </w:rPr>
        <w:t xml:space="preserve">        </w:t>
      </w:r>
      <w:r>
        <w:rPr>
          <w:rFonts w:ascii="仿宋" w:eastAsia="仿宋" w:hAnsi="仿宋" w:hint="eastAsia"/>
          <w:iCs/>
          <w:sz w:val="28"/>
          <w:szCs w:val="28"/>
          <w:u w:val="single"/>
        </w:rPr>
        <w:t>/</w:t>
      </w:r>
      <w:r>
        <w:rPr>
          <w:rFonts w:ascii="仿宋" w:eastAsia="仿宋" w:hAnsi="仿宋"/>
          <w:iCs/>
          <w:sz w:val="28"/>
          <w:szCs w:val="28"/>
          <w:u w:val="single"/>
        </w:rPr>
        <w:t xml:space="preserve">           </w:t>
      </w:r>
      <w:r>
        <w:rPr>
          <w:rFonts w:ascii="仿宋" w:eastAsia="仿宋" w:hAnsi="仿宋" w:hint="eastAsia"/>
          <w:iCs/>
          <w:sz w:val="28"/>
          <w:szCs w:val="28"/>
          <w:u w:val="single"/>
        </w:rPr>
        <w:t xml:space="preserve">   </w:t>
      </w:r>
    </w:p>
    <w:p w:rsidR="0064223F" w:rsidRDefault="00185102">
      <w:pPr>
        <w:spacing w:line="480" w:lineRule="exact"/>
        <w:ind w:firstLineChars="200" w:firstLine="560"/>
        <w:jc w:val="left"/>
        <w:rPr>
          <w:rFonts w:ascii="楷体" w:eastAsia="楷体" w:hAnsi="楷体"/>
          <w:sz w:val="28"/>
          <w:szCs w:val="28"/>
        </w:rPr>
      </w:pPr>
      <w:r>
        <w:rPr>
          <w:rFonts w:ascii="楷体" w:eastAsia="楷体" w:hAnsi="楷体" w:hint="eastAsia"/>
          <w:sz w:val="28"/>
          <w:szCs w:val="28"/>
        </w:rPr>
        <w:t>（四）需求调查结果</w:t>
      </w:r>
    </w:p>
    <w:p w:rsidR="0064223F" w:rsidRDefault="00185102">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1.相关产业发展情况</w:t>
      </w:r>
    </w:p>
    <w:p w:rsidR="0064223F" w:rsidRDefault="00185102">
      <w:pPr>
        <w:spacing w:line="480" w:lineRule="exact"/>
        <w:ind w:firstLineChars="200" w:firstLine="560"/>
        <w:jc w:val="left"/>
        <w:rPr>
          <w:rFonts w:ascii="仿宋" w:eastAsia="仿宋" w:hAnsi="仿宋"/>
          <w:sz w:val="28"/>
          <w:szCs w:val="28"/>
          <w:u w:val="single"/>
        </w:rPr>
      </w:pPr>
      <w:r>
        <w:rPr>
          <w:rFonts w:ascii="仿宋" w:eastAsia="仿宋" w:hAnsi="仿宋" w:hint="eastAsia"/>
          <w:sz w:val="28"/>
          <w:szCs w:val="28"/>
          <w:u w:val="single"/>
        </w:rPr>
        <w:t xml:space="preserve">        </w:t>
      </w:r>
      <w:r>
        <w:rPr>
          <w:rFonts w:ascii="仿宋" w:eastAsia="仿宋" w:hAnsi="仿宋"/>
          <w:sz w:val="28"/>
          <w:szCs w:val="28"/>
          <w:u w:val="single"/>
        </w:rPr>
        <w:t>/</w:t>
      </w:r>
      <w:r>
        <w:rPr>
          <w:rFonts w:ascii="仿宋" w:eastAsia="仿宋" w:hAnsi="仿宋" w:hint="eastAsia"/>
          <w:sz w:val="28"/>
          <w:szCs w:val="28"/>
          <w:u w:val="single"/>
        </w:rPr>
        <w:t xml:space="preserve">              </w:t>
      </w:r>
    </w:p>
    <w:p w:rsidR="0064223F" w:rsidRDefault="00185102">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2.市场供给情况</w:t>
      </w:r>
    </w:p>
    <w:p w:rsidR="0064223F" w:rsidRDefault="00185102">
      <w:pPr>
        <w:spacing w:line="480" w:lineRule="exact"/>
        <w:ind w:firstLineChars="200" w:firstLine="560"/>
        <w:jc w:val="left"/>
        <w:rPr>
          <w:rFonts w:ascii="仿宋" w:eastAsia="仿宋" w:hAnsi="仿宋"/>
          <w:sz w:val="28"/>
          <w:szCs w:val="28"/>
          <w:u w:val="single"/>
        </w:rPr>
      </w:pPr>
      <w:r>
        <w:rPr>
          <w:rFonts w:ascii="仿宋" w:eastAsia="仿宋" w:hAnsi="仿宋" w:hint="eastAsia"/>
          <w:sz w:val="28"/>
          <w:szCs w:val="28"/>
          <w:u w:val="single"/>
        </w:rPr>
        <w:t xml:space="preserve">        </w:t>
      </w:r>
      <w:r>
        <w:rPr>
          <w:rFonts w:ascii="仿宋" w:eastAsia="仿宋" w:hAnsi="仿宋"/>
          <w:sz w:val="28"/>
          <w:szCs w:val="28"/>
          <w:u w:val="single"/>
        </w:rPr>
        <w:t>/</w:t>
      </w:r>
      <w:r>
        <w:rPr>
          <w:rFonts w:ascii="仿宋" w:eastAsia="仿宋" w:hAnsi="仿宋" w:hint="eastAsia"/>
          <w:sz w:val="28"/>
          <w:szCs w:val="28"/>
          <w:u w:val="single"/>
        </w:rPr>
        <w:t xml:space="preserve">              </w:t>
      </w:r>
    </w:p>
    <w:p w:rsidR="0064223F" w:rsidRDefault="00185102">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3.同类采购项目历史成交信息</w:t>
      </w:r>
    </w:p>
    <w:p w:rsidR="0064223F" w:rsidRDefault="00185102">
      <w:pPr>
        <w:spacing w:line="480" w:lineRule="exact"/>
        <w:ind w:firstLineChars="200" w:firstLine="560"/>
        <w:jc w:val="left"/>
        <w:rPr>
          <w:rFonts w:ascii="仿宋" w:eastAsia="仿宋" w:hAnsi="仿宋"/>
          <w:sz w:val="28"/>
          <w:szCs w:val="28"/>
          <w:u w:val="single"/>
        </w:rPr>
      </w:pPr>
      <w:r>
        <w:rPr>
          <w:rFonts w:ascii="仿宋" w:eastAsia="仿宋" w:hAnsi="仿宋" w:hint="eastAsia"/>
          <w:sz w:val="28"/>
          <w:szCs w:val="28"/>
          <w:u w:val="single"/>
        </w:rPr>
        <w:t xml:space="preserve">       </w:t>
      </w:r>
      <w:r>
        <w:rPr>
          <w:rFonts w:ascii="仿宋" w:eastAsia="仿宋" w:hAnsi="仿宋"/>
          <w:sz w:val="28"/>
          <w:szCs w:val="28"/>
          <w:u w:val="single"/>
        </w:rPr>
        <w:t>/</w:t>
      </w:r>
      <w:r>
        <w:rPr>
          <w:rFonts w:ascii="仿宋" w:eastAsia="仿宋" w:hAnsi="仿宋" w:hint="eastAsia"/>
          <w:sz w:val="28"/>
          <w:szCs w:val="28"/>
          <w:u w:val="single"/>
        </w:rPr>
        <w:t xml:space="preserve">               </w:t>
      </w:r>
    </w:p>
    <w:p w:rsidR="0064223F" w:rsidRDefault="00185102">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4.可能涉及的运行维护、升级更新、备品备件、耗材等后续采购情况。</w:t>
      </w:r>
    </w:p>
    <w:p w:rsidR="0064223F" w:rsidRDefault="00185102">
      <w:pPr>
        <w:spacing w:line="480" w:lineRule="exact"/>
        <w:ind w:firstLineChars="200" w:firstLine="560"/>
        <w:jc w:val="left"/>
        <w:rPr>
          <w:rFonts w:ascii="仿宋" w:eastAsia="仿宋" w:hAnsi="仿宋"/>
          <w:sz w:val="28"/>
          <w:szCs w:val="28"/>
          <w:u w:val="single"/>
        </w:rPr>
      </w:pPr>
      <w:r>
        <w:rPr>
          <w:rFonts w:ascii="仿宋" w:eastAsia="仿宋" w:hAnsi="仿宋" w:hint="eastAsia"/>
          <w:sz w:val="28"/>
          <w:szCs w:val="28"/>
          <w:u w:val="single"/>
        </w:rPr>
        <w:t xml:space="preserve">       </w:t>
      </w:r>
      <w:r>
        <w:rPr>
          <w:rFonts w:ascii="仿宋" w:eastAsia="仿宋" w:hAnsi="仿宋"/>
          <w:sz w:val="28"/>
          <w:szCs w:val="28"/>
          <w:u w:val="single"/>
        </w:rPr>
        <w:t>/</w:t>
      </w:r>
      <w:r>
        <w:rPr>
          <w:rFonts w:ascii="仿宋" w:eastAsia="仿宋" w:hAnsi="仿宋" w:hint="eastAsia"/>
          <w:sz w:val="28"/>
          <w:szCs w:val="28"/>
          <w:u w:val="single"/>
        </w:rPr>
        <w:t xml:space="preserve">               </w:t>
      </w:r>
    </w:p>
    <w:p w:rsidR="0064223F" w:rsidRDefault="00185102">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5.其他相关情况</w:t>
      </w:r>
    </w:p>
    <w:p w:rsidR="0064223F" w:rsidRDefault="00185102">
      <w:pPr>
        <w:spacing w:line="480" w:lineRule="exact"/>
        <w:ind w:firstLineChars="200" w:firstLine="560"/>
        <w:jc w:val="left"/>
        <w:rPr>
          <w:rFonts w:ascii="楷体" w:eastAsia="楷体" w:hAnsi="楷体"/>
          <w:sz w:val="28"/>
          <w:szCs w:val="28"/>
          <w:u w:val="single"/>
        </w:rPr>
      </w:pPr>
      <w:r>
        <w:rPr>
          <w:rFonts w:ascii="楷体" w:eastAsia="楷体" w:hAnsi="楷体" w:hint="eastAsia"/>
          <w:sz w:val="28"/>
          <w:szCs w:val="28"/>
          <w:u w:val="single"/>
        </w:rPr>
        <w:t xml:space="preserve">      </w:t>
      </w:r>
      <w:r>
        <w:rPr>
          <w:rFonts w:ascii="楷体" w:eastAsia="楷体" w:hAnsi="楷体"/>
          <w:sz w:val="28"/>
          <w:szCs w:val="28"/>
          <w:u w:val="single"/>
        </w:rPr>
        <w:t>/</w:t>
      </w:r>
      <w:r>
        <w:rPr>
          <w:rFonts w:ascii="楷体" w:eastAsia="楷体" w:hAnsi="楷体" w:hint="eastAsia"/>
          <w:sz w:val="28"/>
          <w:szCs w:val="28"/>
          <w:u w:val="single"/>
        </w:rPr>
        <w:t xml:space="preserve">                </w:t>
      </w:r>
    </w:p>
    <w:p w:rsidR="0064223F" w:rsidRDefault="00185102">
      <w:pPr>
        <w:spacing w:line="480" w:lineRule="exact"/>
        <w:ind w:firstLineChars="200" w:firstLine="560"/>
        <w:jc w:val="left"/>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、需求清单</w:t>
      </w:r>
    </w:p>
    <w:p w:rsidR="0064223F" w:rsidRDefault="00185102">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（一）项目概况</w:t>
      </w:r>
    </w:p>
    <w:p w:rsidR="0064223F" w:rsidRDefault="00185102">
      <w:pPr>
        <w:widowControl/>
        <w:spacing w:line="480" w:lineRule="exact"/>
        <w:ind w:firstLine="480"/>
        <w:rPr>
          <w:rFonts w:ascii="仿宋" w:eastAsia="仿宋" w:hAnsi="仿宋" w:cs="仿宋"/>
          <w:sz w:val="28"/>
          <w:szCs w:val="28"/>
        </w:rPr>
      </w:pPr>
      <w:r>
        <w:rPr>
          <w:rFonts w:ascii="仿宋" w:eastAsia="仿宋" w:hAnsi="仿宋" w:cs="仿宋" w:hint="eastAsia"/>
          <w:sz w:val="28"/>
          <w:szCs w:val="28"/>
        </w:rPr>
        <w:t>国家薄弱环节改善与能力提升项目补助资金64万元，拟采购教学一体机20台套。</w:t>
      </w:r>
    </w:p>
    <w:p w:rsidR="0064223F" w:rsidRDefault="00185102">
      <w:pPr>
        <w:widowControl/>
        <w:spacing w:line="480" w:lineRule="exact"/>
        <w:ind w:firstLine="480"/>
        <w:rPr>
          <w:rFonts w:ascii="仿宋" w:eastAsia="仿宋" w:hAnsi="仿宋" w:cs="仿宋"/>
          <w:sz w:val="28"/>
          <w:szCs w:val="28"/>
        </w:rPr>
      </w:pPr>
      <w:r>
        <w:rPr>
          <w:rFonts w:ascii="仿宋" w:eastAsia="仿宋" w:hAnsi="仿宋" w:cs="仿宋" w:hint="eastAsia"/>
          <w:sz w:val="28"/>
          <w:szCs w:val="28"/>
        </w:rPr>
        <w:t>采购项目预（概）算：共64万元。</w:t>
      </w:r>
    </w:p>
    <w:p w:rsidR="0064223F" w:rsidRDefault="00185102">
      <w:pPr>
        <w:numPr>
          <w:ilvl w:val="0"/>
          <w:numId w:val="1"/>
        </w:numPr>
        <w:spacing w:line="480" w:lineRule="exact"/>
        <w:ind w:firstLine="640"/>
      </w:pPr>
      <w:r>
        <w:rPr>
          <w:rFonts w:ascii="仿宋" w:eastAsia="仿宋" w:hAnsi="仿宋" w:cs="仿宋" w:hint="eastAsia"/>
          <w:sz w:val="28"/>
          <w:szCs w:val="28"/>
        </w:rPr>
        <w:t>采购标的汇总表</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210"/>
        <w:gridCol w:w="1634"/>
        <w:gridCol w:w="1167"/>
        <w:gridCol w:w="933"/>
        <w:gridCol w:w="1456"/>
      </w:tblGrid>
      <w:tr w:rsidR="0064223F">
        <w:trPr>
          <w:cantSplit/>
          <w:trHeight w:val="1067"/>
          <w:jc w:val="center"/>
        </w:trPr>
        <w:tc>
          <w:tcPr>
            <w:tcW w:w="918" w:type="dxa"/>
            <w:vAlign w:val="center"/>
          </w:tcPr>
          <w:p w:rsidR="0064223F" w:rsidRDefault="00185102">
            <w:pPr>
              <w:spacing w:line="480" w:lineRule="exact"/>
              <w:jc w:val="center"/>
              <w:rPr>
                <w:rFonts w:ascii="仿宋" w:eastAsia="仿宋" w:hAnsi="仿宋"/>
                <w:b/>
                <w:sz w:val="28"/>
                <w:szCs w:val="28"/>
              </w:rPr>
            </w:pPr>
            <w:proofErr w:type="gramStart"/>
            <w:r>
              <w:rPr>
                <w:rFonts w:ascii="仿宋" w:eastAsia="仿宋" w:hAnsi="仿宋" w:hint="eastAsia"/>
                <w:b/>
                <w:sz w:val="28"/>
                <w:szCs w:val="28"/>
              </w:rPr>
              <w:t>包号</w:t>
            </w:r>
            <w:proofErr w:type="gramEnd"/>
          </w:p>
        </w:tc>
        <w:tc>
          <w:tcPr>
            <w:tcW w:w="3210" w:type="dxa"/>
            <w:vAlign w:val="center"/>
          </w:tcPr>
          <w:p w:rsidR="0064223F" w:rsidRDefault="00185102">
            <w:pPr>
              <w:spacing w:line="480" w:lineRule="exact"/>
              <w:jc w:val="center"/>
              <w:rPr>
                <w:rFonts w:ascii="仿宋" w:eastAsia="仿宋" w:hAnsi="仿宋"/>
                <w:b/>
                <w:sz w:val="28"/>
                <w:szCs w:val="28"/>
              </w:rPr>
            </w:pPr>
            <w:r>
              <w:rPr>
                <w:rFonts w:ascii="仿宋" w:eastAsia="仿宋" w:hAnsi="仿宋" w:hint="eastAsia"/>
                <w:b/>
                <w:sz w:val="28"/>
                <w:szCs w:val="28"/>
              </w:rPr>
              <w:t>标的名称</w:t>
            </w:r>
          </w:p>
        </w:tc>
        <w:tc>
          <w:tcPr>
            <w:tcW w:w="1634" w:type="dxa"/>
            <w:vAlign w:val="center"/>
          </w:tcPr>
          <w:p w:rsidR="0064223F" w:rsidRDefault="00185102">
            <w:pPr>
              <w:spacing w:line="480" w:lineRule="exact"/>
              <w:jc w:val="center"/>
              <w:rPr>
                <w:rFonts w:ascii="仿宋" w:eastAsia="仿宋" w:hAnsi="仿宋"/>
                <w:b/>
                <w:sz w:val="28"/>
                <w:szCs w:val="28"/>
              </w:rPr>
            </w:pPr>
            <w:r>
              <w:rPr>
                <w:rFonts w:ascii="仿宋" w:eastAsia="仿宋" w:hAnsi="仿宋" w:hint="eastAsia"/>
                <w:b/>
                <w:sz w:val="28"/>
                <w:szCs w:val="28"/>
              </w:rPr>
              <w:t>品目</w:t>
            </w:r>
          </w:p>
          <w:p w:rsidR="0064223F" w:rsidRDefault="00185102">
            <w:pPr>
              <w:spacing w:line="480" w:lineRule="exact"/>
              <w:jc w:val="center"/>
              <w:rPr>
                <w:rFonts w:ascii="仿宋" w:eastAsia="仿宋" w:hAnsi="仿宋"/>
                <w:b/>
                <w:sz w:val="28"/>
                <w:szCs w:val="28"/>
              </w:rPr>
            </w:pPr>
            <w:r>
              <w:rPr>
                <w:rFonts w:ascii="仿宋" w:eastAsia="仿宋" w:hAnsi="仿宋" w:hint="eastAsia"/>
                <w:b/>
                <w:sz w:val="28"/>
                <w:szCs w:val="28"/>
              </w:rPr>
              <w:t>分类编码</w:t>
            </w:r>
          </w:p>
        </w:tc>
        <w:tc>
          <w:tcPr>
            <w:tcW w:w="1167" w:type="dxa"/>
            <w:vAlign w:val="center"/>
          </w:tcPr>
          <w:p w:rsidR="0064223F" w:rsidRDefault="00185102">
            <w:pPr>
              <w:spacing w:line="480" w:lineRule="exact"/>
              <w:jc w:val="center"/>
              <w:rPr>
                <w:rFonts w:ascii="仿宋" w:eastAsia="仿宋" w:hAnsi="仿宋"/>
                <w:b/>
                <w:sz w:val="28"/>
                <w:szCs w:val="28"/>
              </w:rPr>
            </w:pPr>
            <w:r>
              <w:rPr>
                <w:rFonts w:ascii="仿宋" w:eastAsia="仿宋" w:hAnsi="仿宋" w:hint="eastAsia"/>
                <w:b/>
                <w:sz w:val="28"/>
                <w:szCs w:val="28"/>
              </w:rPr>
              <w:t>计量</w:t>
            </w:r>
          </w:p>
          <w:p w:rsidR="0064223F" w:rsidRDefault="00185102">
            <w:pPr>
              <w:spacing w:line="480" w:lineRule="exact"/>
              <w:jc w:val="center"/>
              <w:rPr>
                <w:rFonts w:ascii="仿宋" w:eastAsia="仿宋" w:hAnsi="仿宋"/>
                <w:b/>
                <w:sz w:val="28"/>
                <w:szCs w:val="28"/>
              </w:rPr>
            </w:pPr>
            <w:r>
              <w:rPr>
                <w:rFonts w:ascii="仿宋" w:eastAsia="仿宋" w:hAnsi="仿宋" w:hint="eastAsia"/>
                <w:b/>
                <w:sz w:val="28"/>
                <w:szCs w:val="28"/>
              </w:rPr>
              <w:t>单位</w:t>
            </w:r>
          </w:p>
        </w:tc>
        <w:tc>
          <w:tcPr>
            <w:tcW w:w="933" w:type="dxa"/>
            <w:vAlign w:val="center"/>
          </w:tcPr>
          <w:p w:rsidR="0064223F" w:rsidRDefault="00185102">
            <w:pPr>
              <w:spacing w:line="480" w:lineRule="exact"/>
              <w:jc w:val="center"/>
              <w:rPr>
                <w:rFonts w:ascii="仿宋" w:eastAsia="仿宋" w:hAnsi="仿宋"/>
                <w:b/>
                <w:sz w:val="28"/>
                <w:szCs w:val="28"/>
              </w:rPr>
            </w:pPr>
            <w:r>
              <w:rPr>
                <w:rFonts w:ascii="仿宋" w:eastAsia="仿宋" w:hAnsi="仿宋" w:hint="eastAsia"/>
                <w:b/>
                <w:sz w:val="28"/>
                <w:szCs w:val="28"/>
              </w:rPr>
              <w:t>数量</w:t>
            </w:r>
          </w:p>
        </w:tc>
        <w:tc>
          <w:tcPr>
            <w:tcW w:w="1456" w:type="dxa"/>
            <w:vAlign w:val="center"/>
          </w:tcPr>
          <w:p w:rsidR="0064223F" w:rsidRDefault="00185102">
            <w:pPr>
              <w:spacing w:line="480" w:lineRule="exact"/>
              <w:jc w:val="center"/>
              <w:rPr>
                <w:rFonts w:ascii="仿宋" w:eastAsia="仿宋" w:hAnsi="仿宋"/>
                <w:b/>
                <w:sz w:val="28"/>
                <w:szCs w:val="28"/>
              </w:rPr>
            </w:pPr>
            <w:r>
              <w:rPr>
                <w:rFonts w:ascii="仿宋" w:eastAsia="仿宋" w:hAnsi="仿宋" w:hint="eastAsia"/>
                <w:b/>
                <w:sz w:val="28"/>
                <w:szCs w:val="28"/>
              </w:rPr>
              <w:t>是否进口</w:t>
            </w:r>
          </w:p>
        </w:tc>
      </w:tr>
      <w:tr w:rsidR="0064223F">
        <w:trPr>
          <w:cantSplit/>
          <w:trHeight w:val="859"/>
          <w:jc w:val="center"/>
        </w:trPr>
        <w:tc>
          <w:tcPr>
            <w:tcW w:w="918" w:type="dxa"/>
            <w:vAlign w:val="center"/>
          </w:tcPr>
          <w:p w:rsidR="0064223F" w:rsidRDefault="00185102">
            <w:pPr>
              <w:spacing w:line="480" w:lineRule="exact"/>
              <w:jc w:val="center"/>
              <w:rPr>
                <w:rFonts w:ascii="仿宋" w:eastAsia="仿宋" w:hAnsi="仿宋"/>
                <w:bCs/>
                <w:sz w:val="28"/>
                <w:szCs w:val="28"/>
              </w:rPr>
            </w:pPr>
            <w:r>
              <w:rPr>
                <w:rFonts w:ascii="仿宋" w:eastAsia="仿宋" w:hAnsi="仿宋" w:hint="eastAsia"/>
                <w:bCs/>
                <w:sz w:val="28"/>
                <w:szCs w:val="28"/>
              </w:rPr>
              <w:t>1</w:t>
            </w:r>
          </w:p>
        </w:tc>
        <w:tc>
          <w:tcPr>
            <w:tcW w:w="3210" w:type="dxa"/>
            <w:vAlign w:val="center"/>
          </w:tcPr>
          <w:p w:rsidR="0064223F" w:rsidRDefault="002067AF">
            <w:pPr>
              <w:spacing w:line="480" w:lineRule="exact"/>
              <w:jc w:val="center"/>
              <w:rPr>
                <w:rFonts w:ascii="仿宋" w:eastAsia="仿宋" w:hAnsi="仿宋"/>
                <w:bCs/>
                <w:sz w:val="28"/>
                <w:szCs w:val="28"/>
              </w:rPr>
            </w:pPr>
            <w:r>
              <w:t>教学一体机</w:t>
            </w:r>
          </w:p>
        </w:tc>
        <w:tc>
          <w:tcPr>
            <w:tcW w:w="1634" w:type="dxa"/>
            <w:vAlign w:val="center"/>
          </w:tcPr>
          <w:p w:rsidR="0064223F" w:rsidRDefault="002067AF">
            <w:pPr>
              <w:spacing w:line="500" w:lineRule="exact"/>
              <w:jc w:val="center"/>
              <w:rPr>
                <w:rFonts w:ascii="仿宋" w:eastAsia="仿宋" w:hAnsi="仿宋"/>
                <w:bCs/>
                <w:sz w:val="28"/>
                <w:szCs w:val="28"/>
              </w:rPr>
            </w:pPr>
            <w:bookmarkStart w:id="2" w:name="OLE_LINK7"/>
            <w:bookmarkStart w:id="3" w:name="OLE_LINK8"/>
            <w:r>
              <w:rPr>
                <w:rFonts w:ascii="仿宋" w:eastAsia="仿宋" w:hAnsi="仿宋" w:hint="eastAsia"/>
                <w:bCs/>
                <w:sz w:val="28"/>
                <w:szCs w:val="28"/>
              </w:rPr>
              <w:t>A02020800</w:t>
            </w:r>
            <w:bookmarkEnd w:id="2"/>
            <w:bookmarkEnd w:id="3"/>
          </w:p>
        </w:tc>
        <w:tc>
          <w:tcPr>
            <w:tcW w:w="1167" w:type="dxa"/>
            <w:vAlign w:val="center"/>
          </w:tcPr>
          <w:p w:rsidR="0064223F" w:rsidRDefault="002067AF">
            <w:pPr>
              <w:spacing w:line="500" w:lineRule="exact"/>
              <w:jc w:val="center"/>
              <w:rPr>
                <w:rFonts w:ascii="仿宋" w:eastAsia="仿宋" w:hAnsi="仿宋"/>
                <w:bCs/>
                <w:sz w:val="28"/>
                <w:szCs w:val="28"/>
              </w:rPr>
            </w:pPr>
            <w:r>
              <w:rPr>
                <w:rFonts w:ascii="仿宋" w:eastAsia="仿宋" w:hAnsi="仿宋" w:hint="eastAsia"/>
                <w:bCs/>
                <w:sz w:val="28"/>
                <w:szCs w:val="28"/>
              </w:rPr>
              <w:t>套</w:t>
            </w:r>
          </w:p>
        </w:tc>
        <w:tc>
          <w:tcPr>
            <w:tcW w:w="933" w:type="dxa"/>
            <w:vAlign w:val="center"/>
          </w:tcPr>
          <w:p w:rsidR="0064223F" w:rsidRDefault="002067AF">
            <w:pPr>
              <w:spacing w:line="500" w:lineRule="exact"/>
              <w:jc w:val="center"/>
              <w:rPr>
                <w:rFonts w:ascii="仿宋" w:eastAsia="仿宋" w:hAnsi="仿宋"/>
                <w:bCs/>
                <w:sz w:val="28"/>
                <w:szCs w:val="28"/>
              </w:rPr>
            </w:pPr>
            <w:r>
              <w:rPr>
                <w:rFonts w:ascii="仿宋" w:eastAsia="仿宋" w:hAnsi="仿宋" w:hint="eastAsia"/>
                <w:bCs/>
                <w:sz w:val="28"/>
                <w:szCs w:val="28"/>
              </w:rPr>
              <w:t>20</w:t>
            </w:r>
          </w:p>
        </w:tc>
        <w:tc>
          <w:tcPr>
            <w:tcW w:w="1456" w:type="dxa"/>
            <w:vAlign w:val="center"/>
          </w:tcPr>
          <w:p w:rsidR="0064223F" w:rsidRDefault="00185102">
            <w:pPr>
              <w:adjustRightInd w:val="0"/>
              <w:snapToGrid w:val="0"/>
              <w:spacing w:line="500" w:lineRule="exact"/>
              <w:jc w:val="center"/>
              <w:rPr>
                <w:rFonts w:ascii="仿宋" w:eastAsia="仿宋" w:hAnsi="仿宋"/>
                <w:bCs/>
                <w:sz w:val="28"/>
                <w:szCs w:val="28"/>
              </w:rPr>
            </w:pPr>
            <w:r>
              <w:rPr>
                <w:rFonts w:ascii="仿宋" w:eastAsia="仿宋" w:hAnsi="仿宋" w:hint="eastAsia"/>
                <w:bCs/>
                <w:sz w:val="28"/>
                <w:szCs w:val="28"/>
              </w:rPr>
              <w:t>否</w:t>
            </w:r>
          </w:p>
        </w:tc>
      </w:tr>
    </w:tbl>
    <w:p w:rsidR="0064223F" w:rsidRDefault="00185102" w:rsidP="00C32D98">
      <w:pPr>
        <w:numPr>
          <w:ilvl w:val="0"/>
          <w:numId w:val="3"/>
        </w:numPr>
        <w:spacing w:line="580" w:lineRule="exact"/>
        <w:ind w:firstLine="640"/>
        <w:jc w:val="left"/>
        <w:rPr>
          <w:rFonts w:ascii="仿宋" w:eastAsia="仿宋" w:hAnsi="仿宋" w:cs="仿宋"/>
          <w:sz w:val="28"/>
          <w:szCs w:val="28"/>
        </w:rPr>
      </w:pPr>
      <w:r>
        <w:rPr>
          <w:rFonts w:ascii="仿宋" w:eastAsia="仿宋" w:hAnsi="仿宋" w:cs="仿宋" w:hint="eastAsia"/>
          <w:sz w:val="28"/>
          <w:szCs w:val="28"/>
        </w:rPr>
        <w:lastRenderedPageBreak/>
        <w:t>技术商务要求</w:t>
      </w:r>
    </w:p>
    <w:p w:rsidR="0064223F" w:rsidRDefault="00185102">
      <w:pPr>
        <w:spacing w:line="58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1.技术参数</w:t>
      </w:r>
    </w:p>
    <w:tbl>
      <w:tblPr>
        <w:tblpPr w:leftFromText="180" w:rightFromText="180" w:vertAnchor="text" w:horzAnchor="page" w:tblpX="1590" w:tblpY="160"/>
        <w:tblOverlap w:val="never"/>
        <w:tblW w:w="9167" w:type="dxa"/>
        <w:tblLayout w:type="fixed"/>
        <w:tblLook w:val="04A0" w:firstRow="1" w:lastRow="0" w:firstColumn="1" w:lastColumn="0" w:noHBand="0" w:noVBand="1"/>
      </w:tblPr>
      <w:tblGrid>
        <w:gridCol w:w="540"/>
        <w:gridCol w:w="1080"/>
        <w:gridCol w:w="3840"/>
        <w:gridCol w:w="570"/>
        <w:gridCol w:w="760"/>
        <w:gridCol w:w="1177"/>
        <w:gridCol w:w="1200"/>
      </w:tblGrid>
      <w:tr w:rsidR="0064223F">
        <w:trPr>
          <w:trHeight w:val="660"/>
        </w:trPr>
        <w:tc>
          <w:tcPr>
            <w:tcW w:w="540" w:type="dxa"/>
            <w:tcBorders>
              <w:top w:val="single" w:sz="4" w:space="0" w:color="000000"/>
              <w:left w:val="single" w:sz="4" w:space="0" w:color="000000"/>
              <w:bottom w:val="single" w:sz="4" w:space="0" w:color="000000"/>
              <w:right w:val="single" w:sz="4" w:space="0" w:color="000000"/>
            </w:tcBorders>
            <w:noWrap/>
            <w:vAlign w:val="center"/>
          </w:tcPr>
          <w:p w:rsidR="0064223F" w:rsidRDefault="00185102">
            <w:pPr>
              <w:jc w:val="center"/>
              <w:rPr>
                <w:rFonts w:ascii="宋体" w:hAnsi="宋体"/>
                <w:b/>
                <w:bCs/>
                <w:color w:val="000000"/>
                <w:sz w:val="24"/>
              </w:rPr>
            </w:pPr>
            <w:r>
              <w:rPr>
                <w:rFonts w:ascii="宋体" w:hAnsi="宋体" w:hint="eastAsia"/>
                <w:b/>
                <w:bCs/>
                <w:color w:val="000000"/>
                <w:sz w:val="24"/>
              </w:rPr>
              <w:t>序号</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64223F" w:rsidRDefault="00185102">
            <w:pPr>
              <w:jc w:val="center"/>
              <w:rPr>
                <w:rFonts w:ascii="宋体" w:hAnsi="宋体"/>
                <w:b/>
                <w:bCs/>
                <w:color w:val="000000"/>
                <w:sz w:val="24"/>
              </w:rPr>
            </w:pPr>
            <w:r>
              <w:rPr>
                <w:rFonts w:ascii="宋体" w:hAnsi="宋体" w:hint="eastAsia"/>
                <w:b/>
                <w:bCs/>
                <w:color w:val="000000"/>
                <w:sz w:val="24"/>
              </w:rPr>
              <w:t>品目</w:t>
            </w:r>
          </w:p>
        </w:tc>
        <w:tc>
          <w:tcPr>
            <w:tcW w:w="3840" w:type="dxa"/>
            <w:tcBorders>
              <w:top w:val="single" w:sz="4" w:space="0" w:color="000000"/>
              <w:left w:val="single" w:sz="4" w:space="0" w:color="000000"/>
              <w:bottom w:val="single" w:sz="4" w:space="0" w:color="000000"/>
              <w:right w:val="single" w:sz="4" w:space="0" w:color="000000"/>
            </w:tcBorders>
            <w:noWrap/>
            <w:vAlign w:val="center"/>
          </w:tcPr>
          <w:p w:rsidR="0064223F" w:rsidRDefault="00185102">
            <w:pPr>
              <w:jc w:val="center"/>
              <w:rPr>
                <w:rFonts w:ascii="宋体" w:hAnsi="宋体"/>
                <w:b/>
                <w:bCs/>
                <w:color w:val="000000"/>
                <w:sz w:val="24"/>
              </w:rPr>
            </w:pPr>
            <w:r>
              <w:rPr>
                <w:rFonts w:ascii="宋体" w:hAnsi="宋体" w:hint="eastAsia"/>
                <w:b/>
                <w:bCs/>
                <w:color w:val="000000"/>
                <w:sz w:val="24"/>
              </w:rPr>
              <w:t>主要技术参数</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64223F" w:rsidRDefault="00185102">
            <w:pPr>
              <w:jc w:val="center"/>
              <w:rPr>
                <w:rFonts w:ascii="宋体" w:hAnsi="宋体"/>
                <w:b/>
                <w:bCs/>
                <w:color w:val="000000"/>
                <w:sz w:val="24"/>
              </w:rPr>
            </w:pPr>
            <w:r>
              <w:rPr>
                <w:rFonts w:ascii="宋体" w:hAnsi="宋体" w:hint="eastAsia"/>
                <w:b/>
                <w:bCs/>
                <w:color w:val="000000"/>
                <w:sz w:val="24"/>
              </w:rPr>
              <w:t>单位</w:t>
            </w:r>
          </w:p>
        </w:tc>
        <w:tc>
          <w:tcPr>
            <w:tcW w:w="760" w:type="dxa"/>
            <w:tcBorders>
              <w:top w:val="single" w:sz="4" w:space="0" w:color="000000"/>
              <w:left w:val="single" w:sz="4" w:space="0" w:color="000000"/>
              <w:bottom w:val="single" w:sz="4" w:space="0" w:color="000000"/>
              <w:right w:val="single" w:sz="4" w:space="0" w:color="000000"/>
            </w:tcBorders>
            <w:noWrap/>
            <w:vAlign w:val="center"/>
          </w:tcPr>
          <w:p w:rsidR="0064223F" w:rsidRDefault="00185102">
            <w:pPr>
              <w:jc w:val="center"/>
              <w:rPr>
                <w:rFonts w:ascii="宋体" w:hAnsi="宋体"/>
                <w:b/>
                <w:bCs/>
                <w:color w:val="000000"/>
                <w:sz w:val="24"/>
              </w:rPr>
            </w:pPr>
            <w:r>
              <w:rPr>
                <w:rFonts w:ascii="宋体" w:hAnsi="宋体" w:hint="eastAsia"/>
                <w:b/>
                <w:bCs/>
                <w:color w:val="000000"/>
                <w:sz w:val="24"/>
              </w:rPr>
              <w:t>数量</w:t>
            </w:r>
          </w:p>
        </w:tc>
        <w:tc>
          <w:tcPr>
            <w:tcW w:w="1177" w:type="dxa"/>
            <w:tcBorders>
              <w:top w:val="single" w:sz="4" w:space="0" w:color="000000"/>
              <w:left w:val="single" w:sz="4" w:space="0" w:color="000000"/>
              <w:bottom w:val="single" w:sz="4" w:space="0" w:color="000000"/>
              <w:right w:val="single" w:sz="4" w:space="0" w:color="000000"/>
            </w:tcBorders>
            <w:noWrap/>
            <w:vAlign w:val="center"/>
          </w:tcPr>
          <w:p w:rsidR="0064223F" w:rsidRDefault="00185102">
            <w:pPr>
              <w:jc w:val="center"/>
              <w:rPr>
                <w:rFonts w:ascii="宋体" w:hAnsi="宋体"/>
                <w:b/>
                <w:bCs/>
                <w:color w:val="000000"/>
                <w:sz w:val="24"/>
              </w:rPr>
            </w:pPr>
            <w:r>
              <w:rPr>
                <w:rFonts w:ascii="宋体" w:hAnsi="宋体" w:hint="eastAsia"/>
                <w:b/>
                <w:bCs/>
                <w:color w:val="000000"/>
                <w:sz w:val="24"/>
              </w:rPr>
              <w:t>单价（元）</w:t>
            </w:r>
          </w:p>
        </w:tc>
        <w:tc>
          <w:tcPr>
            <w:tcW w:w="1200" w:type="dxa"/>
            <w:tcBorders>
              <w:top w:val="single" w:sz="4" w:space="0" w:color="000000"/>
              <w:left w:val="single" w:sz="4" w:space="0" w:color="000000"/>
              <w:bottom w:val="single" w:sz="4" w:space="0" w:color="000000"/>
              <w:right w:val="single" w:sz="4" w:space="0" w:color="000000"/>
            </w:tcBorders>
            <w:noWrap/>
            <w:vAlign w:val="center"/>
          </w:tcPr>
          <w:p w:rsidR="0064223F" w:rsidRDefault="00185102">
            <w:pPr>
              <w:jc w:val="center"/>
              <w:rPr>
                <w:rFonts w:ascii="宋体" w:hAnsi="宋体"/>
                <w:b/>
                <w:bCs/>
                <w:color w:val="000000"/>
                <w:sz w:val="24"/>
              </w:rPr>
            </w:pPr>
            <w:r>
              <w:rPr>
                <w:rFonts w:ascii="宋体" w:hAnsi="宋体" w:hint="eastAsia"/>
                <w:b/>
                <w:bCs/>
                <w:color w:val="000000"/>
                <w:sz w:val="24"/>
              </w:rPr>
              <w:t>合计（元）</w:t>
            </w:r>
          </w:p>
        </w:tc>
      </w:tr>
      <w:tr w:rsidR="0064223F" w:rsidTr="002067AF">
        <w:trPr>
          <w:trHeight w:val="9540"/>
        </w:trPr>
        <w:tc>
          <w:tcPr>
            <w:tcW w:w="540" w:type="dxa"/>
            <w:tcBorders>
              <w:top w:val="single" w:sz="4" w:space="0" w:color="000000"/>
              <w:left w:val="single" w:sz="4" w:space="0" w:color="000000"/>
              <w:bottom w:val="single" w:sz="4" w:space="0" w:color="000000"/>
              <w:right w:val="single" w:sz="4" w:space="0" w:color="000000"/>
            </w:tcBorders>
            <w:noWrap/>
            <w:vAlign w:val="center"/>
          </w:tcPr>
          <w:p w:rsidR="0064223F" w:rsidRDefault="00185102">
            <w:pPr>
              <w:widowControl/>
              <w:textAlignment w:val="center"/>
              <w:rPr>
                <w:rFonts w:ascii="宋体" w:hAnsi="宋体" w:cs="宋体"/>
                <w:color w:val="000000"/>
                <w:sz w:val="24"/>
              </w:rPr>
            </w:pPr>
            <w:bookmarkStart w:id="4" w:name="OLE_LINK2" w:colFirst="3" w:colLast="4"/>
            <w:r>
              <w:rPr>
                <w:rFonts w:ascii="宋体" w:hAnsi="宋体" w:cs="宋体" w:hint="eastAsia"/>
                <w:color w:val="000000"/>
                <w:kern w:val="0"/>
                <w:sz w:val="24"/>
                <w:lang w:bidi="ar"/>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64223F" w:rsidRDefault="002067AF" w:rsidP="002067AF">
            <w:pPr>
              <w:widowControl/>
              <w:textAlignment w:val="center"/>
            </w:pPr>
            <w:r>
              <w:t>教学一体机</w:t>
            </w:r>
          </w:p>
        </w:tc>
        <w:tc>
          <w:tcPr>
            <w:tcW w:w="3840" w:type="dxa"/>
            <w:tcBorders>
              <w:top w:val="single" w:sz="4" w:space="0" w:color="000000"/>
              <w:left w:val="single" w:sz="4" w:space="0" w:color="000000"/>
              <w:bottom w:val="single" w:sz="4" w:space="0" w:color="000000"/>
              <w:right w:val="single" w:sz="4" w:space="0" w:color="000000"/>
            </w:tcBorders>
            <w:vAlign w:val="center"/>
          </w:tcPr>
          <w:p w:rsidR="002067AF" w:rsidRDefault="002067AF" w:rsidP="002067AF">
            <w:pPr>
              <w:jc w:val="left"/>
            </w:pPr>
            <w:r>
              <w:t>一、整机设计</w:t>
            </w:r>
          </w:p>
          <w:p w:rsidR="002067AF" w:rsidRDefault="002067AF" w:rsidP="002067AF">
            <w:pPr>
              <w:jc w:val="left"/>
            </w:pPr>
            <w:r>
              <w:t>1.</w:t>
            </w:r>
            <w:r>
              <w:t>整机采用全金属外壳设计，屏幕边缘采用金属圆角包边防护，整机背板采用金属材质，有效屏蔽内部电路器件辐射；防潮耐盐雾蚀锈，适应多种教学环境。整机屏幕采用</w:t>
            </w:r>
            <w:r>
              <w:t>86</w:t>
            </w:r>
            <w:r>
              <w:t>英寸液晶显示器。采用超高清</w:t>
            </w:r>
            <w:r>
              <w:t>LED</w:t>
            </w:r>
            <w:r>
              <w:t>液晶显示屏，显示比例</w:t>
            </w:r>
            <w:r>
              <w:t>16:9</w:t>
            </w:r>
            <w:r>
              <w:t>，分辨率</w:t>
            </w:r>
            <w:r>
              <w:t>3840×2160</w:t>
            </w:r>
            <w:r>
              <w:t>。</w:t>
            </w:r>
          </w:p>
          <w:p w:rsidR="002067AF" w:rsidRDefault="002067AF" w:rsidP="002067AF">
            <w:pPr>
              <w:jc w:val="left"/>
            </w:pPr>
            <w:r>
              <w:t>2.</w:t>
            </w:r>
            <w:r>
              <w:t>侧置输入接口具备</w:t>
            </w:r>
            <w:r>
              <w:t>2</w:t>
            </w:r>
            <w:r>
              <w:t>路</w:t>
            </w:r>
            <w:r>
              <w:t>HDMI</w:t>
            </w:r>
            <w:r>
              <w:t>、</w:t>
            </w:r>
            <w:r>
              <w:t>1</w:t>
            </w:r>
            <w:r>
              <w:t>路</w:t>
            </w:r>
            <w:r>
              <w:t>RS232</w:t>
            </w:r>
            <w:r>
              <w:t>、</w:t>
            </w:r>
            <w:r>
              <w:t>1</w:t>
            </w:r>
            <w:r>
              <w:t>路</w:t>
            </w:r>
            <w:r>
              <w:t>USB</w:t>
            </w:r>
            <w:r>
              <w:t>接口；侧置输出接口具备</w:t>
            </w:r>
            <w:r>
              <w:t>1</w:t>
            </w:r>
            <w:r>
              <w:t>路音频输出、</w:t>
            </w:r>
            <w:r>
              <w:t>1</w:t>
            </w:r>
            <w:r>
              <w:t>路触控</w:t>
            </w:r>
            <w:r>
              <w:t>USB</w:t>
            </w:r>
            <w:r>
              <w:t>输出；前置输入接口具备</w:t>
            </w:r>
            <w:r>
              <w:t>3</w:t>
            </w:r>
            <w:r>
              <w:t>路</w:t>
            </w:r>
            <w:r>
              <w:t>USB</w:t>
            </w:r>
            <w:r>
              <w:t>接口（包含</w:t>
            </w:r>
            <w:r>
              <w:t>1</w:t>
            </w:r>
            <w:r>
              <w:t>路</w:t>
            </w:r>
            <w:r>
              <w:t>Type-C</w:t>
            </w:r>
            <w:r>
              <w:t>、</w:t>
            </w:r>
            <w:r>
              <w:t>2</w:t>
            </w:r>
            <w:r>
              <w:t>路</w:t>
            </w:r>
            <w:r>
              <w:t>USB</w:t>
            </w:r>
            <w:r>
              <w:t>）。</w:t>
            </w:r>
          </w:p>
          <w:p w:rsidR="002067AF" w:rsidRDefault="002067AF" w:rsidP="002067AF">
            <w:pPr>
              <w:jc w:val="left"/>
            </w:pPr>
            <w:r>
              <w:t>3.●</w:t>
            </w:r>
            <w:r>
              <w:t>嵌入式系统版本不低于</w:t>
            </w:r>
            <w:r>
              <w:t>Android 13</w:t>
            </w:r>
            <w:r>
              <w:t>，内存</w:t>
            </w:r>
            <w:r>
              <w:t>≥2GB</w:t>
            </w:r>
            <w:r>
              <w:t>，存储空间</w:t>
            </w:r>
            <w:r>
              <w:t>≥8GB</w:t>
            </w:r>
            <w:r>
              <w:t>。</w:t>
            </w:r>
          </w:p>
          <w:p w:rsidR="002067AF" w:rsidRDefault="002067AF" w:rsidP="002067AF">
            <w:pPr>
              <w:jc w:val="left"/>
            </w:pPr>
            <w:r>
              <w:t>4.●</w:t>
            </w:r>
            <w:r>
              <w:t>采用红外触控方式，支持</w:t>
            </w:r>
            <w:r>
              <w:t>Windows</w:t>
            </w:r>
            <w:r>
              <w:t>系统中进行</w:t>
            </w:r>
            <w:r>
              <w:t>40</w:t>
            </w:r>
            <w:r>
              <w:t>点或以上触控，支持</w:t>
            </w:r>
            <w:r>
              <w:t>Android</w:t>
            </w:r>
            <w:r>
              <w:t>系统中进行</w:t>
            </w:r>
            <w:r>
              <w:t>40</w:t>
            </w:r>
            <w:r>
              <w:t>点或以上触控。</w:t>
            </w:r>
          </w:p>
          <w:p w:rsidR="002067AF" w:rsidRDefault="002067AF" w:rsidP="002067AF">
            <w:pPr>
              <w:jc w:val="left"/>
            </w:pPr>
            <w:r>
              <w:t>5.</w:t>
            </w:r>
            <w:r>
              <w:t>整机内置</w:t>
            </w:r>
            <w:r>
              <w:t>2.2</w:t>
            </w:r>
            <w:r>
              <w:t>声道扬声器，顶置朝前发声，额定总功率</w:t>
            </w:r>
            <w:r>
              <w:t>60W</w:t>
            </w:r>
            <w:r>
              <w:t>。</w:t>
            </w:r>
          </w:p>
          <w:p w:rsidR="002067AF" w:rsidRDefault="002067AF" w:rsidP="002067AF">
            <w:pPr>
              <w:jc w:val="left"/>
            </w:pPr>
            <w:r>
              <w:t>6.</w:t>
            </w:r>
            <w:r>
              <w:t>整机可选择高级音效设置，支持在左右声道平衡显示范围中进行更改；中低频</w:t>
            </w:r>
            <w:proofErr w:type="gramStart"/>
            <w:r>
              <w:t>段显示</w:t>
            </w:r>
            <w:proofErr w:type="gramEnd"/>
            <w:r>
              <w:t>调节范围</w:t>
            </w:r>
            <w:r>
              <w:t>125Hz</w:t>
            </w:r>
            <w:r>
              <w:t>～</w:t>
            </w:r>
            <w:r>
              <w:t>1KHz</w:t>
            </w:r>
            <w:r>
              <w:t>，高频段显示调节范围</w:t>
            </w:r>
            <w:r>
              <w:t xml:space="preserve"> 2KHz</w:t>
            </w:r>
            <w:r>
              <w:t>～</w:t>
            </w:r>
            <w:r>
              <w:t>16KHz</w:t>
            </w:r>
            <w:r>
              <w:t>，分贝显示</w:t>
            </w:r>
            <w:r>
              <w:t>-12dB</w:t>
            </w:r>
            <w:r>
              <w:t>～</w:t>
            </w:r>
            <w:r>
              <w:t xml:space="preserve">12dB </w:t>
            </w:r>
            <w:r>
              <w:t>调节范围。</w:t>
            </w:r>
          </w:p>
          <w:p w:rsidR="002067AF" w:rsidRDefault="002067AF" w:rsidP="002067AF">
            <w:pPr>
              <w:jc w:val="left"/>
            </w:pPr>
            <w:r>
              <w:t>7.●</w:t>
            </w:r>
            <w:r>
              <w:t>支持标准、听力、观影和</w:t>
            </w:r>
            <w:r>
              <w:t>AI</w:t>
            </w:r>
            <w:r>
              <w:t>空间感知音效模式，</w:t>
            </w:r>
            <w:r>
              <w:t>AI</w:t>
            </w:r>
            <w:r>
              <w:t>空间感知音效模式可通过内置麦克风采集教室物理环境声音，自动生成符合当前教室物理环境的频段、音量、音效。</w:t>
            </w:r>
          </w:p>
          <w:p w:rsidR="002067AF" w:rsidRDefault="002067AF" w:rsidP="002067AF">
            <w:pPr>
              <w:jc w:val="left"/>
            </w:pPr>
            <w:r>
              <w:t>8.●</w:t>
            </w:r>
            <w:r>
              <w:t>整机支持色彩空间可选，包含标准模式和</w:t>
            </w:r>
            <w:proofErr w:type="spellStart"/>
            <w:r>
              <w:t>sRGB</w:t>
            </w:r>
            <w:proofErr w:type="spellEnd"/>
            <w:r>
              <w:t>模式，在</w:t>
            </w:r>
            <w:proofErr w:type="spellStart"/>
            <w:r>
              <w:t>sRGB</w:t>
            </w:r>
            <w:proofErr w:type="spellEnd"/>
            <w:r>
              <w:t>模式下可做到</w:t>
            </w:r>
            <w:proofErr w:type="gramStart"/>
            <w:r>
              <w:t>高色准</w:t>
            </w:r>
            <w:proofErr w:type="gramEnd"/>
            <w:r>
              <w:t>△E≤1</w:t>
            </w:r>
            <w:r>
              <w:t>。</w:t>
            </w:r>
          </w:p>
          <w:p w:rsidR="002067AF" w:rsidRDefault="002067AF" w:rsidP="002067AF">
            <w:pPr>
              <w:jc w:val="left"/>
            </w:pPr>
            <w:r>
              <w:t>9.</w:t>
            </w:r>
            <w:r>
              <w:t>支持标准、多媒体和节能三种图像模式调节。整机能感应并自动调节屏幕亮度来达到在不同光照环境下的不同亮度显示效果，此功能可自行开启或关闭。</w:t>
            </w:r>
          </w:p>
          <w:p w:rsidR="002067AF" w:rsidRDefault="002067AF" w:rsidP="002067AF">
            <w:pPr>
              <w:jc w:val="left"/>
            </w:pPr>
            <w:r>
              <w:t>10.</w:t>
            </w:r>
            <w:r>
              <w:t>整机系统支持手势上滑调出人工智能</w:t>
            </w:r>
            <w:r>
              <w:lastRenderedPageBreak/>
              <w:t>画质调节模式（</w:t>
            </w:r>
            <w:r>
              <w:t>AI-PQ</w:t>
            </w:r>
            <w:r>
              <w:t>），在安卓通道下可根据屏幕内容自动调节画质参数，当屏幕出现人物、建筑、夜景等元素时，自动调整对比度、饱和度、锐利度、色调色相值、高光</w:t>
            </w:r>
            <w:r>
              <w:t>/</w:t>
            </w:r>
            <w:r>
              <w:t>阴影。</w:t>
            </w:r>
          </w:p>
          <w:p w:rsidR="002067AF" w:rsidRDefault="002067AF" w:rsidP="002067AF">
            <w:pPr>
              <w:jc w:val="left"/>
            </w:pPr>
            <w:r>
              <w:t>11.</w:t>
            </w:r>
            <w:r>
              <w:t>整机全通道支持纸质护眼模式，可实现画面纹理的实时调整；支持纸质纹理：牛皮纸、素描纸、宣纸、水彩纸、水纹纸；支持透明度调节；支持色温调节。</w:t>
            </w:r>
          </w:p>
          <w:p w:rsidR="002067AF" w:rsidRDefault="002067AF" w:rsidP="002067AF">
            <w:pPr>
              <w:jc w:val="left"/>
            </w:pPr>
            <w:r>
              <w:t>12.</w:t>
            </w:r>
            <w:r>
              <w:t>整机支持多个自定义前置按键，可通过自定义设置实现前置面板功能按键一键启用任</w:t>
            </w:r>
            <w:proofErr w:type="gramStart"/>
            <w:r>
              <w:t>一</w:t>
            </w:r>
            <w:proofErr w:type="gramEnd"/>
            <w:r>
              <w:t>全局小工具（批注、截屏、计时、</w:t>
            </w:r>
            <w:proofErr w:type="gramStart"/>
            <w:r>
              <w:t>降半屏</w:t>
            </w:r>
            <w:proofErr w:type="gramEnd"/>
            <w:r>
              <w:t>、放大镜、倒数日、日历）、快捷开关（节能模式、纸质护眼模式、经典护眼模式、自动亮度模式）、课堂智能反馈。</w:t>
            </w:r>
          </w:p>
          <w:p w:rsidR="002067AF" w:rsidRDefault="002067AF" w:rsidP="002067AF">
            <w:pPr>
              <w:jc w:val="left"/>
            </w:pPr>
            <w:r>
              <w:t>13.●</w:t>
            </w:r>
            <w:r>
              <w:t>整机无需外接无线网卡，在</w:t>
            </w:r>
            <w:r>
              <w:t>Android</w:t>
            </w:r>
            <w:r>
              <w:t>和</w:t>
            </w:r>
            <w:r>
              <w:t>Windows</w:t>
            </w:r>
            <w:r>
              <w:t>系统下可实现</w:t>
            </w:r>
            <w:r>
              <w:t>Wi-Fi</w:t>
            </w:r>
            <w:r>
              <w:t>无线上网连接、</w:t>
            </w:r>
            <w:r>
              <w:t>AP</w:t>
            </w:r>
            <w:r>
              <w:t>无线热点发射和</w:t>
            </w:r>
            <w:r>
              <w:t>BT</w:t>
            </w:r>
            <w:proofErr w:type="gramStart"/>
            <w:r>
              <w:t>蓝牙连接</w:t>
            </w:r>
            <w:proofErr w:type="gramEnd"/>
            <w:r>
              <w:t>功能。</w:t>
            </w:r>
            <w:r>
              <w:t>Wi-Fi</w:t>
            </w:r>
            <w:r>
              <w:t>和</w:t>
            </w:r>
            <w:r>
              <w:t>AP</w:t>
            </w:r>
            <w:r>
              <w:t>热点工作距离</w:t>
            </w:r>
            <w:r>
              <w:t>≥12m</w:t>
            </w:r>
            <w:r>
              <w:t>。</w:t>
            </w:r>
            <w:proofErr w:type="gramStart"/>
            <w:r>
              <w:t>支持蓝牙</w:t>
            </w:r>
            <w:proofErr w:type="gramEnd"/>
            <w:r>
              <w:t>Bluetooth 5.4</w:t>
            </w:r>
            <w:r>
              <w:t>标准。</w:t>
            </w:r>
          </w:p>
          <w:p w:rsidR="002067AF" w:rsidRDefault="002067AF" w:rsidP="002067AF">
            <w:pPr>
              <w:jc w:val="left"/>
            </w:pPr>
            <w:r>
              <w:t>14.●</w:t>
            </w:r>
            <w:r>
              <w:t>整机</w:t>
            </w:r>
            <w:proofErr w:type="gramStart"/>
            <w:r>
              <w:t>内置双</w:t>
            </w:r>
            <w:proofErr w:type="gramEnd"/>
            <w:r>
              <w:t>WiFi6</w:t>
            </w:r>
            <w:r>
              <w:t>无线网卡（不接受外接），在</w:t>
            </w:r>
            <w:r>
              <w:t>Android</w:t>
            </w:r>
            <w:r>
              <w:t>和</w:t>
            </w:r>
            <w:r>
              <w:t>Windows</w:t>
            </w:r>
            <w:r>
              <w:t>系统下，可实现</w:t>
            </w:r>
            <w:r>
              <w:t>Wi-Fi</w:t>
            </w:r>
            <w:r>
              <w:t>无线上网连接、</w:t>
            </w:r>
            <w:r>
              <w:t>AP</w:t>
            </w:r>
            <w:r>
              <w:t>无线热点发射。在</w:t>
            </w:r>
            <w:r>
              <w:t>Android</w:t>
            </w:r>
            <w:r>
              <w:t>下支持无线设备同时连接数量</w:t>
            </w:r>
            <w:r>
              <w:t>≥32</w:t>
            </w:r>
            <w:r>
              <w:t>个，在</w:t>
            </w:r>
            <w:r>
              <w:t>Windows</w:t>
            </w:r>
            <w:r>
              <w:t>系统下支持无线设备同时连接</w:t>
            </w:r>
            <w:r>
              <w:t>≥8</w:t>
            </w:r>
            <w:r>
              <w:t>个。</w:t>
            </w:r>
          </w:p>
          <w:p w:rsidR="002067AF" w:rsidRDefault="002067AF" w:rsidP="002067AF">
            <w:pPr>
              <w:jc w:val="left"/>
            </w:pPr>
            <w:r>
              <w:t>15.●</w:t>
            </w:r>
            <w:r>
              <w:t>整机上边框内置非独立式摄像头，视场角</w:t>
            </w:r>
            <w:r>
              <w:t>≥140</w:t>
            </w:r>
            <w:r>
              <w:t>度且水平视场角</w:t>
            </w:r>
            <w:r>
              <w:t>≥130</w:t>
            </w:r>
            <w:r>
              <w:t>度，可拍摄</w:t>
            </w:r>
            <w:r>
              <w:t>≥1600</w:t>
            </w:r>
            <w:proofErr w:type="gramStart"/>
            <w:r>
              <w:t>万像</w:t>
            </w:r>
            <w:proofErr w:type="gramEnd"/>
            <w:r>
              <w:t>素的照片，支持画面畸变矫正功能。整机</w:t>
            </w:r>
            <w:proofErr w:type="gramStart"/>
            <w:r>
              <w:t>内置非</w:t>
            </w:r>
            <w:proofErr w:type="gramEnd"/>
            <w:r>
              <w:t>独立外扩展的</w:t>
            </w:r>
            <w:r>
              <w:t>8</w:t>
            </w:r>
            <w:r>
              <w:t>阵列麦克风，拾音角度</w:t>
            </w:r>
            <w:r>
              <w:t>≥180°</w:t>
            </w:r>
            <w:r>
              <w:t>，可用于对教室环境音频进行采集，拾音距离</w:t>
            </w:r>
            <w:r>
              <w:t>≥12m</w:t>
            </w:r>
            <w:r>
              <w:t>。</w:t>
            </w:r>
          </w:p>
          <w:p w:rsidR="002067AF" w:rsidRDefault="002067AF" w:rsidP="002067AF">
            <w:pPr>
              <w:jc w:val="left"/>
            </w:pPr>
            <w:r>
              <w:t>16.</w:t>
            </w:r>
            <w:r>
              <w:t>整机支持距离摄像头位置</w:t>
            </w:r>
            <w:r>
              <w:t>≥10</w:t>
            </w:r>
            <w:r>
              <w:t>米距离的</w:t>
            </w:r>
            <w:r>
              <w:t>AI</w:t>
            </w:r>
            <w:r>
              <w:t>识别人脸。摄像头支持人脸识别、清点人数、随机抽人；识别所有学生，显示标记，然后随机抽选，同时显示标记不少于</w:t>
            </w:r>
            <w:r>
              <w:t>55</w:t>
            </w:r>
            <w:r>
              <w:t>人。</w:t>
            </w:r>
          </w:p>
          <w:p w:rsidR="002067AF" w:rsidRDefault="002067AF" w:rsidP="002067AF">
            <w:pPr>
              <w:jc w:val="left"/>
            </w:pPr>
            <w:r>
              <w:t>17.</w:t>
            </w:r>
            <w:r>
              <w:t>整机支持上边框</w:t>
            </w:r>
            <w:proofErr w:type="gramStart"/>
            <w:r>
              <w:t>内置非</w:t>
            </w:r>
            <w:proofErr w:type="gramEnd"/>
            <w:r>
              <w:t>独立摄像头模组，同时输出至少</w:t>
            </w:r>
            <w:r>
              <w:t xml:space="preserve"> 3 </w:t>
            </w:r>
            <w:r>
              <w:t>路视频流，同时支持课堂远程巡课、课堂教学数据采集、本地画面预览（拍照或视频录制）。</w:t>
            </w:r>
          </w:p>
          <w:p w:rsidR="002067AF" w:rsidRDefault="002067AF" w:rsidP="002067AF">
            <w:pPr>
              <w:jc w:val="left"/>
            </w:pPr>
            <w:r>
              <w:t>18.</w:t>
            </w:r>
            <w:r>
              <w:t>整机支持提笔书写，在</w:t>
            </w:r>
            <w:r>
              <w:t>Windows</w:t>
            </w:r>
            <w:r>
              <w:t>系统</w:t>
            </w:r>
            <w:r>
              <w:lastRenderedPageBreak/>
              <w:t>下可实现无需点击任意功能入口，当检测到</w:t>
            </w:r>
            <w:proofErr w:type="gramStart"/>
            <w:r>
              <w:t>触控笔笔尖</w:t>
            </w:r>
            <w:proofErr w:type="gramEnd"/>
            <w:r>
              <w:t>接触屏幕时，自动进入书写模式。支持动态压力感应，支持无任何电子功能的普通书写笔在整机上书写或点压时，整机能感应压力变化，书写或点</w:t>
            </w:r>
            <w:proofErr w:type="gramStart"/>
            <w:r>
              <w:t>压过程</w:t>
            </w:r>
            <w:proofErr w:type="gramEnd"/>
            <w:r>
              <w:t>笔迹呈现不同粗细；支持手笔分离，通过提笔即写唤醒批注功能后，可进行手笔分离功能，使用</w:t>
            </w:r>
            <w:proofErr w:type="gramStart"/>
            <w:r>
              <w:t>笔正常</w:t>
            </w:r>
            <w:proofErr w:type="gramEnd"/>
            <w:r>
              <w:t>书写，使用手指可以操作应用，进行点击操作。整机支持手笔分离，通过提笔即写唤醒批注功能后，可进行手笔分离功能，使用</w:t>
            </w:r>
            <w:proofErr w:type="gramStart"/>
            <w:r>
              <w:t>笔正常</w:t>
            </w:r>
            <w:proofErr w:type="gramEnd"/>
            <w:r>
              <w:t>书写，使用手指可以操作应用，进行点击操作。</w:t>
            </w:r>
          </w:p>
          <w:p w:rsidR="002067AF" w:rsidRDefault="002067AF" w:rsidP="002067AF">
            <w:pPr>
              <w:jc w:val="left"/>
            </w:pPr>
            <w:r>
              <w:t>19.</w:t>
            </w:r>
            <w:r>
              <w:t>支持通过</w:t>
            </w:r>
            <w:r>
              <w:t>Type-C</w:t>
            </w:r>
            <w:r>
              <w:t>接口</w:t>
            </w:r>
            <w:r>
              <w:t>U</w:t>
            </w:r>
            <w:r>
              <w:t>盘进行文件传输，兼容</w:t>
            </w:r>
            <w:r>
              <w:t>Type-C</w:t>
            </w:r>
            <w:r>
              <w:t>接口手机充电。</w:t>
            </w:r>
            <w:r>
              <w:t xml:space="preserve">type-C </w:t>
            </w:r>
            <w:r>
              <w:t>支持最大充电功率</w:t>
            </w:r>
            <w:r>
              <w:t>15W</w:t>
            </w:r>
            <w:r>
              <w:t>。</w:t>
            </w:r>
          </w:p>
          <w:p w:rsidR="002067AF" w:rsidRDefault="002067AF" w:rsidP="002067AF">
            <w:pPr>
              <w:jc w:val="left"/>
            </w:pPr>
            <w:r>
              <w:t>20.</w:t>
            </w:r>
            <w:r>
              <w:t>整机全通道侧</w:t>
            </w:r>
            <w:proofErr w:type="gramStart"/>
            <w:r>
              <w:t>边栏支持冻</w:t>
            </w:r>
            <w:proofErr w:type="gramEnd"/>
            <w:r>
              <w:t>屏，将屏幕画面进行缩放。</w:t>
            </w:r>
            <w:proofErr w:type="gramStart"/>
            <w:r>
              <w:t>整机安卓和</w:t>
            </w:r>
            <w:proofErr w:type="gramEnd"/>
            <w:r>
              <w:t>全部外接通道（</w:t>
            </w:r>
            <w:r>
              <w:t>HDMI</w:t>
            </w:r>
            <w:r>
              <w:t>、</w:t>
            </w:r>
            <w:r>
              <w:t>Type-C</w:t>
            </w:r>
            <w:r>
              <w:t>）下侧</w:t>
            </w:r>
            <w:proofErr w:type="gramStart"/>
            <w:r>
              <w:t>边栏支持</w:t>
            </w:r>
            <w:proofErr w:type="gramEnd"/>
            <w:r>
              <w:t>设置倒数日。</w:t>
            </w:r>
          </w:p>
          <w:p w:rsidR="002067AF" w:rsidRDefault="002067AF" w:rsidP="002067AF">
            <w:pPr>
              <w:jc w:val="left"/>
            </w:pPr>
            <w:r>
              <w:t>21.●</w:t>
            </w:r>
            <w:r>
              <w:t>整机</w:t>
            </w:r>
            <w:r>
              <w:t>Windows</w:t>
            </w:r>
            <w:r>
              <w:t>通道支持文件传输应用，支持通过扫码、</w:t>
            </w:r>
            <w:proofErr w:type="spellStart"/>
            <w:r>
              <w:t>wifi</w:t>
            </w:r>
            <w:proofErr w:type="spellEnd"/>
            <w:r>
              <w:t>直联、超声三种方式与手机进行握手连接，实现文件传输功能。</w:t>
            </w:r>
          </w:p>
          <w:p w:rsidR="002067AF" w:rsidRDefault="002067AF" w:rsidP="002067AF">
            <w:pPr>
              <w:jc w:val="left"/>
            </w:pPr>
            <w:r>
              <w:t>22.●</w:t>
            </w:r>
            <w:r>
              <w:t>整机设备自带地震预警软件。支持在地震预警页面中获取位置，可以手动进行位置校准。支持在地震预警页面中选择提醒阈值。支持在地震预警界面中开启和关闭地震预警服务。</w:t>
            </w:r>
          </w:p>
          <w:p w:rsidR="002067AF" w:rsidRDefault="002067AF" w:rsidP="002067AF">
            <w:pPr>
              <w:jc w:val="left"/>
            </w:pPr>
            <w:r>
              <w:t>二、</w:t>
            </w:r>
            <w:r>
              <w:t>OPS</w:t>
            </w:r>
            <w:r>
              <w:t>模块配置</w:t>
            </w:r>
          </w:p>
          <w:p w:rsidR="002067AF" w:rsidRDefault="002067AF" w:rsidP="002067AF">
            <w:pPr>
              <w:jc w:val="left"/>
            </w:pPr>
            <w:r>
              <w:t>1.●</w:t>
            </w:r>
            <w:r>
              <w:t>整机电脑模块</w:t>
            </w:r>
            <w:r>
              <w:t>CPU</w:t>
            </w:r>
            <w:r>
              <w:t>采用</w:t>
            </w:r>
            <w:r>
              <w:t xml:space="preserve">Intel </w:t>
            </w:r>
            <w:r>
              <w:t>酷</w:t>
            </w:r>
            <w:proofErr w:type="gramStart"/>
            <w:r>
              <w:t>睿</w:t>
            </w:r>
            <w:proofErr w:type="gramEnd"/>
            <w:r>
              <w:t>系列</w:t>
            </w:r>
            <w:r>
              <w:t xml:space="preserve"> i5</w:t>
            </w:r>
            <w:r>
              <w:t>，内存</w:t>
            </w:r>
            <w:r>
              <w:t xml:space="preserve"> 16G</w:t>
            </w:r>
            <w:r>
              <w:t>。固态硬盘</w:t>
            </w:r>
            <w:r>
              <w:t xml:space="preserve"> 512GB</w:t>
            </w:r>
            <w:r>
              <w:t>；</w:t>
            </w:r>
          </w:p>
          <w:p w:rsidR="002067AF" w:rsidRDefault="002067AF" w:rsidP="002067AF">
            <w:pPr>
              <w:jc w:val="left"/>
            </w:pPr>
            <w:r>
              <w:t>2.PC</w:t>
            </w:r>
            <w:r>
              <w:t>模块可抽拉式插入整机，可实现无单独接线的拔插。</w:t>
            </w:r>
          </w:p>
          <w:p w:rsidR="002067AF" w:rsidRDefault="002067AF" w:rsidP="002067AF">
            <w:pPr>
              <w:jc w:val="left"/>
            </w:pPr>
            <w:r>
              <w:t>三、白板软件功能</w:t>
            </w:r>
          </w:p>
          <w:p w:rsidR="002067AF" w:rsidRDefault="002067AF" w:rsidP="002067AF">
            <w:pPr>
              <w:jc w:val="left"/>
            </w:pPr>
            <w:r>
              <w:t>1.</w:t>
            </w:r>
            <w:r>
              <w:t>备授课一体化，具有备课模式及授课模式，且操作界面根据备课和授课使用场景不同而区别设计，符合用户使用需求。支持老师个人账号注册登录使用，也可通过</w:t>
            </w:r>
            <w:r>
              <w:t>USB key</w:t>
            </w:r>
            <w:r>
              <w:t>进行身份快速识别登录。支持课件云存储，无需使用</w:t>
            </w:r>
            <w:r>
              <w:t>U</w:t>
            </w:r>
            <w:r>
              <w:t>盘等存储设备，老师只需联网登录即可获取云课件。支持课件云同步，课件上的所有修改、操作均可实时同步至云端，无需单</w:t>
            </w:r>
            <w:r>
              <w:lastRenderedPageBreak/>
              <w:t>独保存上传，确保多终端</w:t>
            </w:r>
            <w:proofErr w:type="gramStart"/>
            <w:r>
              <w:t>调用同个课件</w:t>
            </w:r>
            <w:proofErr w:type="gramEnd"/>
            <w:r>
              <w:t>均为最新版本。</w:t>
            </w:r>
          </w:p>
          <w:p w:rsidR="002067AF" w:rsidRDefault="002067AF" w:rsidP="002067AF">
            <w:pPr>
              <w:jc w:val="left"/>
            </w:pPr>
            <w:r>
              <w:t>2.</w:t>
            </w:r>
            <w:r>
              <w:t>教学系统为使用</w:t>
            </w:r>
            <w:proofErr w:type="gramStart"/>
            <w:r>
              <w:t>方全体</w:t>
            </w:r>
            <w:proofErr w:type="gramEnd"/>
            <w:r>
              <w:t>教师配备个人账号，形成一体的信息化教学账号体系；根据教师账号信息将教师</w:t>
            </w:r>
            <w:proofErr w:type="gramStart"/>
            <w:r>
              <w:t>云空间</w:t>
            </w:r>
            <w:proofErr w:type="gramEnd"/>
            <w:r>
              <w:t>匹配至对应学校、学科校本资源库。支持通过数字账号、</w:t>
            </w:r>
            <w:proofErr w:type="gramStart"/>
            <w:r>
              <w:t>微信二</w:t>
            </w:r>
            <w:proofErr w:type="gramEnd"/>
            <w:r>
              <w:t>维码、硬件密钥方式登录教师个人账号。</w:t>
            </w:r>
          </w:p>
          <w:p w:rsidR="002067AF" w:rsidRDefault="002067AF" w:rsidP="002067AF">
            <w:pPr>
              <w:jc w:val="left"/>
            </w:pPr>
            <w:r>
              <w:t>3.</w:t>
            </w:r>
            <w:r>
              <w:t>采用备授课一体化框架设计，教师可根据教学场景自由切换类</w:t>
            </w:r>
            <w:r>
              <w:t>PPT</w:t>
            </w:r>
            <w:r>
              <w:t>界面的备课</w:t>
            </w:r>
            <w:proofErr w:type="gramStart"/>
            <w:r>
              <w:t>模式与触控</w:t>
            </w:r>
            <w:proofErr w:type="gramEnd"/>
            <w:r>
              <w:t>交互教学模式，适用于教室、办公室等不同教学环境，便于教师教学使用。</w:t>
            </w:r>
          </w:p>
          <w:p w:rsidR="002067AF" w:rsidRDefault="002067AF" w:rsidP="002067AF">
            <w:pPr>
              <w:jc w:val="left"/>
            </w:pPr>
            <w:r>
              <w:t>4.</w:t>
            </w:r>
            <w:r>
              <w:t>互动课件与多媒体素材的</w:t>
            </w:r>
            <w:proofErr w:type="gramStart"/>
            <w:r>
              <w:t>云空间</w:t>
            </w:r>
            <w:proofErr w:type="gramEnd"/>
            <w:r>
              <w:t>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rsidR="002067AF" w:rsidRDefault="002067AF" w:rsidP="002067AF">
            <w:pPr>
              <w:jc w:val="left"/>
            </w:pPr>
            <w:r>
              <w:t>5.</w:t>
            </w:r>
            <w:r>
              <w:t>互动课件内容的编辑修改无需人为保存即可自动同步至云空间，可根据教师需要调整</w:t>
            </w:r>
            <w:proofErr w:type="gramStart"/>
            <w:r>
              <w:t>云空间</w:t>
            </w:r>
            <w:proofErr w:type="gramEnd"/>
            <w:r>
              <w:t>自动同步的时间间隔，避免教学资源的损坏、遗失。</w:t>
            </w:r>
          </w:p>
          <w:p w:rsidR="002067AF" w:rsidRDefault="002067AF" w:rsidP="002067AF">
            <w:pPr>
              <w:jc w:val="left"/>
            </w:pPr>
            <w:r>
              <w:t>6.</w:t>
            </w:r>
            <w:r>
              <w:t>编辑多份互动课件时，教师可一键将所有处于编辑状态的课件同步到互动课件云空间。</w:t>
            </w:r>
          </w:p>
          <w:p w:rsidR="002067AF" w:rsidRDefault="002067AF" w:rsidP="002067AF">
            <w:pPr>
              <w:jc w:val="left"/>
            </w:pPr>
            <w:r>
              <w:t>7.</w:t>
            </w:r>
            <w:r>
              <w:t>支持</w:t>
            </w:r>
            <w:r>
              <w:t>PPT</w:t>
            </w:r>
            <w:r>
              <w:t>的原生解析，教师可将</w:t>
            </w:r>
            <w:proofErr w:type="spellStart"/>
            <w:r>
              <w:t>pptx</w:t>
            </w:r>
            <w:proofErr w:type="spellEnd"/>
            <w:r>
              <w:t>课件转化为互动教学课件，支持单份导入和批量文件夹导入两种格式，保留</w:t>
            </w:r>
            <w:proofErr w:type="spellStart"/>
            <w:r>
              <w:t>pptx</w:t>
            </w:r>
            <w:proofErr w:type="spellEnd"/>
            <w:r>
              <w:t>原文件中的文字、图片、表格</w:t>
            </w:r>
            <w:proofErr w:type="gramStart"/>
            <w:r>
              <w:t>等对象</w:t>
            </w:r>
            <w:proofErr w:type="gramEnd"/>
            <w:r>
              <w:t>及动画的可编辑性，并可为课件增加互动教学元素。</w:t>
            </w:r>
          </w:p>
          <w:p w:rsidR="002067AF" w:rsidRDefault="002067AF" w:rsidP="002067AF">
            <w:pPr>
              <w:jc w:val="left"/>
            </w:pPr>
            <w:r>
              <w:t>8.</w:t>
            </w:r>
            <w:r>
              <w:t>可自由调节课件画面的显示比例，支持</w:t>
            </w:r>
            <w:r>
              <w:t>16:9</w:t>
            </w:r>
            <w:r>
              <w:t>、</w:t>
            </w:r>
            <w:r>
              <w:t>4</w:t>
            </w:r>
            <w:r>
              <w:t>：</w:t>
            </w:r>
            <w:r>
              <w:t>3</w:t>
            </w:r>
            <w:r>
              <w:t>画面显示比，可适配各类显示设备。</w:t>
            </w:r>
          </w:p>
          <w:p w:rsidR="002067AF" w:rsidRDefault="002067AF" w:rsidP="002067AF">
            <w:pPr>
              <w:jc w:val="left"/>
            </w:pPr>
            <w:r>
              <w:t>教学系统内嵌文字、视频教程，方便教师了解学习。</w:t>
            </w:r>
          </w:p>
          <w:p w:rsidR="002067AF" w:rsidRDefault="002067AF" w:rsidP="002067AF">
            <w:pPr>
              <w:jc w:val="left"/>
            </w:pPr>
            <w:r>
              <w:t>9.</w:t>
            </w:r>
            <w:r>
              <w:t>具备图形自由创作工具，教师可自由绘制复杂的任意多边图形及曲边图形；教师自主创作的图形可存储至个人</w:t>
            </w:r>
            <w:proofErr w:type="gramStart"/>
            <w:r>
              <w:t>云空间</w:t>
            </w:r>
            <w:proofErr w:type="gramEnd"/>
            <w:r>
              <w:t>便于后续使用。</w:t>
            </w:r>
          </w:p>
          <w:p w:rsidR="002067AF" w:rsidRDefault="002067AF" w:rsidP="002067AF">
            <w:pPr>
              <w:jc w:val="left"/>
            </w:pPr>
            <w:r>
              <w:t>10.</w:t>
            </w:r>
            <w:r>
              <w:t>教学系统内置图片处理功能，无需借</w:t>
            </w:r>
            <w:r>
              <w:lastRenderedPageBreak/>
              <w:t>助专业图片处理软件即可对课件内的图片进行快速抠图，图片主体处理后边缘无明显毛边，且处理后的图片可直接上传至教师</w:t>
            </w:r>
            <w:proofErr w:type="gramStart"/>
            <w:r>
              <w:t>云空间</w:t>
            </w:r>
            <w:proofErr w:type="gramEnd"/>
            <w:r>
              <w:t>供后续复用。</w:t>
            </w:r>
          </w:p>
          <w:p w:rsidR="002067AF" w:rsidRDefault="002067AF" w:rsidP="002067AF">
            <w:pPr>
              <w:jc w:val="left"/>
            </w:pPr>
            <w:r>
              <w:t>11.</w:t>
            </w:r>
            <w:r>
              <w:t>支持对音频、视频文件进行关键</w:t>
            </w:r>
            <w:proofErr w:type="gramStart"/>
            <w:r>
              <w:t>帧</w:t>
            </w:r>
            <w:proofErr w:type="gramEnd"/>
            <w:r>
              <w:t>标记，可在音、视频进度条任意位置自由设置关键</w:t>
            </w:r>
            <w:proofErr w:type="gramStart"/>
            <w:r>
              <w:t>帧</w:t>
            </w:r>
            <w:proofErr w:type="gramEnd"/>
            <w:r>
              <w:t>播放节点，便于快速定位讲解关键教学内容。</w:t>
            </w:r>
          </w:p>
          <w:p w:rsidR="002067AF" w:rsidRDefault="002067AF" w:rsidP="002067AF">
            <w:pPr>
              <w:jc w:val="left"/>
            </w:pPr>
            <w:r>
              <w:t>12.</w:t>
            </w:r>
            <w:r>
              <w:t>语文学科工具及资源：</w:t>
            </w:r>
          </w:p>
          <w:p w:rsidR="002067AF" w:rsidRDefault="002067AF" w:rsidP="002067AF">
            <w:pPr>
              <w:jc w:val="left"/>
            </w:pPr>
            <w:r>
              <w:t>（</w:t>
            </w:r>
            <w:r>
              <w:t>1</w:t>
            </w:r>
            <w:r>
              <w:t>）汉字工具及英汉字典：支持在田字格上书写汉字并自动识别为印刷体，可展示该汉字的读音、笔画顺序、笔画数量等。支持用户反馈汉字错误，保证字库正确性。</w:t>
            </w:r>
          </w:p>
          <w:p w:rsidR="002067AF" w:rsidRDefault="002067AF" w:rsidP="002067AF">
            <w:pPr>
              <w:jc w:val="left"/>
            </w:pPr>
            <w:r>
              <w:t>（</w:t>
            </w:r>
            <w:r>
              <w:t>2</w:t>
            </w:r>
            <w:r>
              <w:t>）提供覆盖小学、初中、高中的古诗词、古文资源，包含原文、翻译、背景介绍、作者介绍、朗诵音频等。支持用户根据年级、朝代、诗人等进行分类查找，也可直接搜索诗词、古文名称或作者名查找。</w:t>
            </w:r>
          </w:p>
          <w:p w:rsidR="002067AF" w:rsidRDefault="002067AF" w:rsidP="002067AF">
            <w:pPr>
              <w:jc w:val="left"/>
            </w:pPr>
            <w:r>
              <w:t>13.</w:t>
            </w:r>
            <w:r>
              <w:t>数学学科工具：</w:t>
            </w:r>
          </w:p>
          <w:p w:rsidR="002067AF" w:rsidRDefault="002067AF" w:rsidP="002067AF">
            <w:pPr>
              <w:jc w:val="left"/>
            </w:pPr>
            <w:r>
              <w:t>（</w:t>
            </w:r>
            <w:r>
              <w:t>1</w:t>
            </w:r>
            <w:r>
              <w:t>）几何图形绘制：支持输入任意长度线条，并可设置为线段、射线；支持输入任意边数及角度的图形，可显示或隐藏角度大小，并可直接通过修改角度编辑图形；支持输入任</w:t>
            </w:r>
            <w:r>
              <w:t xml:space="preserve"> </w:t>
            </w:r>
            <w:proofErr w:type="gramStart"/>
            <w:r>
              <w:t>意角度</w:t>
            </w:r>
            <w:proofErr w:type="gramEnd"/>
            <w:r>
              <w:t>的扇形及圆形，可显示角度大小；支持绘制立方体、圆柱体等立体几何图形。</w:t>
            </w:r>
          </w:p>
          <w:p w:rsidR="002067AF" w:rsidRDefault="002067AF" w:rsidP="002067AF">
            <w:pPr>
              <w:jc w:val="left"/>
            </w:pPr>
            <w:r>
              <w:t>（</w:t>
            </w:r>
            <w:r>
              <w:t>2</w:t>
            </w:r>
            <w:r>
              <w:t>）支持复杂数学公式输入，提供不少于</w:t>
            </w:r>
            <w:r>
              <w:t>20</w:t>
            </w:r>
            <w:r>
              <w:t>个数学符号及模板，输出的公式内容支持不同颜色标记及二次编辑。</w:t>
            </w:r>
          </w:p>
          <w:p w:rsidR="002067AF" w:rsidRDefault="002067AF" w:rsidP="002067AF">
            <w:pPr>
              <w:jc w:val="left"/>
            </w:pPr>
            <w:r>
              <w:t xml:space="preserve">14. </w:t>
            </w:r>
            <w:r>
              <w:t>地理学科教学工具：</w:t>
            </w:r>
            <w:r>
              <w:t>3D</w:t>
            </w:r>
            <w:r>
              <w:t>星球模型：提供</w:t>
            </w:r>
            <w:r>
              <w:t>3D</w:t>
            </w:r>
            <w:r>
              <w:t>立体星球模型，包括地球、太阳、火星、水星、木星、金星、土星、海王星、天王星，支持</w:t>
            </w:r>
            <w:r>
              <w:t>360°</w:t>
            </w:r>
            <w:r>
              <w:t>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rsidR="002067AF" w:rsidRDefault="002067AF" w:rsidP="002067AF">
            <w:pPr>
              <w:jc w:val="left"/>
            </w:pPr>
            <w:r>
              <w:t>15.</w:t>
            </w:r>
            <w:r>
              <w:t>化学方程式编辑器：支持化学方程式快速编辑，当输入一个化学元素时，软件界面将自动显示出和该元素相关的多</w:t>
            </w:r>
            <w:r>
              <w:lastRenderedPageBreak/>
              <w:t>个常用化学反应方程式，老师可直接选择使用。插入后的</w:t>
            </w:r>
            <w:r>
              <w:t xml:space="preserve"> </w:t>
            </w:r>
            <w:r>
              <w:t>化学方程式可重新编辑。</w:t>
            </w:r>
          </w:p>
          <w:p w:rsidR="002067AF" w:rsidRDefault="002067AF" w:rsidP="002067AF">
            <w:pPr>
              <w:jc w:val="left"/>
            </w:pPr>
            <w:r>
              <w:t>16.</w:t>
            </w:r>
            <w:r>
              <w:t>音乐工具：提供钢琴琴键的展示形式，便于老师使用。弹奏时支持实时显示对应的五线谱及简谱音符，有助于学生了解学习。支持对弹奏的音乐进行录音，并在录音回播时支持实时显示琴键弹奏的过程及对应的音符，方便老师进行教学，巩固知识点。</w:t>
            </w:r>
          </w:p>
          <w:p w:rsidR="002067AF" w:rsidRDefault="002067AF" w:rsidP="002067AF">
            <w:pPr>
              <w:jc w:val="left"/>
            </w:pPr>
            <w:r>
              <w:t>17.</w:t>
            </w:r>
            <w:r>
              <w:t>多学科题库：提供涵盖小学、初中、高中的</w:t>
            </w:r>
            <w:proofErr w:type="gramStart"/>
            <w:r>
              <w:t>总知识</w:t>
            </w:r>
            <w:proofErr w:type="gramEnd"/>
            <w:r>
              <w:t>点不少于</w:t>
            </w:r>
            <w:r>
              <w:t>9000</w:t>
            </w:r>
            <w:r>
              <w:t>个，试题数量不少于</w:t>
            </w:r>
            <w:r>
              <w:t>30</w:t>
            </w:r>
            <w:r>
              <w:t>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rsidR="002067AF" w:rsidRDefault="002067AF" w:rsidP="002067AF">
            <w:pPr>
              <w:jc w:val="left"/>
            </w:pPr>
            <w:r>
              <w:t>18.</w:t>
            </w:r>
            <w:r>
              <w:t>多学科课件库：提供涵盖语文、数学、英语等教学章节的不少于</w:t>
            </w:r>
            <w:r>
              <w:t>2000</w:t>
            </w:r>
            <w:r>
              <w:t>份的交互式课件。课件支持直接预览并下载，预览时支持拖动课堂活动、形状、几何、文本等元素；下载时课件可同步</w:t>
            </w:r>
            <w:proofErr w:type="gramStart"/>
            <w:r>
              <w:t>至教师</w:t>
            </w:r>
            <w:proofErr w:type="gramEnd"/>
            <w:r>
              <w:t>个人云课件存储空间；课件支持教师在线评分，课件资源库不断免费更新。</w:t>
            </w:r>
          </w:p>
          <w:p w:rsidR="002067AF" w:rsidRDefault="002067AF" w:rsidP="002067AF">
            <w:pPr>
              <w:jc w:val="left"/>
            </w:pPr>
            <w:r>
              <w:t>19.</w:t>
            </w:r>
            <w:proofErr w:type="gramStart"/>
            <w:r>
              <w:t>微课视频</w:t>
            </w:r>
            <w:proofErr w:type="gramEnd"/>
            <w:r>
              <w:t>：提供涵盖小学、初中、高中超过</w:t>
            </w:r>
            <w:r>
              <w:t>2000</w:t>
            </w:r>
            <w:r>
              <w:t>个微课程视频，每个学段</w:t>
            </w:r>
            <w:proofErr w:type="gramStart"/>
            <w:r>
              <w:t>的微课视频</w:t>
            </w:r>
            <w:proofErr w:type="gramEnd"/>
            <w:r>
              <w:t>内容应不少于三个主要学科。</w:t>
            </w:r>
            <w:proofErr w:type="gramStart"/>
            <w:r>
              <w:t>微课内容</w:t>
            </w:r>
            <w:proofErr w:type="gramEnd"/>
            <w:r>
              <w:t>可在线点播，下载至课件播放。</w:t>
            </w:r>
            <w:proofErr w:type="gramStart"/>
            <w:r>
              <w:t>微课视频</w:t>
            </w:r>
            <w:proofErr w:type="gramEnd"/>
            <w:r>
              <w:t>支持视频关键</w:t>
            </w:r>
            <w:proofErr w:type="gramStart"/>
            <w:r>
              <w:t>帧</w:t>
            </w:r>
            <w:proofErr w:type="gramEnd"/>
            <w:r>
              <w:t>打点标记，播放过程中可一键跳转至标记位置，同时支持一键对视频内容进行截图插入课件。</w:t>
            </w:r>
          </w:p>
          <w:p w:rsidR="002067AF" w:rsidRDefault="002067AF" w:rsidP="002067AF">
            <w:pPr>
              <w:jc w:val="left"/>
            </w:pPr>
          </w:p>
          <w:p w:rsidR="002067AF" w:rsidRDefault="002067AF" w:rsidP="002067AF">
            <w:pPr>
              <w:jc w:val="left"/>
            </w:pPr>
            <w:r>
              <w:t>四、学生行为评价系统</w:t>
            </w:r>
          </w:p>
          <w:p w:rsidR="002067AF" w:rsidRDefault="002067AF" w:rsidP="002067AF">
            <w:pPr>
              <w:jc w:val="left"/>
            </w:pPr>
            <w:proofErr w:type="gramStart"/>
            <w:r>
              <w:t>一</w:t>
            </w:r>
            <w:proofErr w:type="gramEnd"/>
            <w:r>
              <w:t>：软件整体要求</w:t>
            </w:r>
          </w:p>
          <w:p w:rsidR="002067AF" w:rsidRDefault="002067AF" w:rsidP="002067AF">
            <w:pPr>
              <w:jc w:val="left"/>
            </w:pPr>
            <w:r>
              <w:t>学生行为评价系统，</w:t>
            </w:r>
            <w:proofErr w:type="gramStart"/>
            <w:r>
              <w:t>集成四</w:t>
            </w:r>
            <w:proofErr w:type="gramEnd"/>
            <w:r>
              <w:t>大功能模块：学校管理中心、教师管理中心、课堂表现评价、家校互联互通，功能及操作均在同一软件平台同一账号体系实现。支持</w:t>
            </w:r>
            <w:r>
              <w:t xml:space="preserve">PC </w:t>
            </w:r>
            <w:r>
              <w:t>客户端、</w:t>
            </w:r>
            <w:r>
              <w:t xml:space="preserve">PC </w:t>
            </w:r>
            <w:r>
              <w:t>网页端、安卓、苹果</w:t>
            </w:r>
            <w:r>
              <w:lastRenderedPageBreak/>
              <w:t>手机端登陆使用，</w:t>
            </w:r>
            <w:proofErr w:type="gramStart"/>
            <w:r>
              <w:t>且各个</w:t>
            </w:r>
            <w:proofErr w:type="gramEnd"/>
            <w:r>
              <w:t>端的数据是互通的，方便老师随时随地对学生进行管理与评价。</w:t>
            </w:r>
          </w:p>
          <w:p w:rsidR="002067AF" w:rsidRDefault="002067AF" w:rsidP="002067AF">
            <w:pPr>
              <w:jc w:val="left"/>
            </w:pPr>
            <w:r>
              <w:t>二：学校管理中心</w:t>
            </w:r>
          </w:p>
          <w:p w:rsidR="002067AF" w:rsidRDefault="002067AF" w:rsidP="002067AF">
            <w:pPr>
              <w:jc w:val="left"/>
            </w:pPr>
            <w:r>
              <w:t>支持查看学校内的班级列表信息，方便管理员进行汇总查看。支持查看学校内某个班级的详细信息，并支持导出数据，方便管理员进行分析查看。</w:t>
            </w:r>
          </w:p>
          <w:p w:rsidR="002067AF" w:rsidRDefault="002067AF" w:rsidP="002067AF">
            <w:pPr>
              <w:jc w:val="left"/>
            </w:pPr>
            <w:r>
              <w:t>三：教师管理中心</w:t>
            </w:r>
          </w:p>
          <w:p w:rsidR="002067AF" w:rsidRDefault="002067AF" w:rsidP="002067AF">
            <w:pPr>
              <w:jc w:val="left"/>
            </w:pPr>
            <w:r>
              <w:t>支持教师设置个人</w:t>
            </w:r>
            <w:proofErr w:type="gramStart"/>
            <w:r>
              <w:t>帐号</w:t>
            </w:r>
            <w:proofErr w:type="gramEnd"/>
            <w:r>
              <w:t>信息、班级信息、学生信息等。支持通过输入学校邀请码的方式申请加入学校。支持创建新班级，并可从现有班级中快速导入学生与家长账号。</w:t>
            </w:r>
          </w:p>
          <w:p w:rsidR="002067AF" w:rsidRDefault="002067AF" w:rsidP="002067AF">
            <w:pPr>
              <w:jc w:val="left"/>
            </w:pPr>
            <w:r>
              <w:t>四：课堂表现评价</w:t>
            </w:r>
          </w:p>
          <w:p w:rsidR="002067AF" w:rsidRDefault="002067AF" w:rsidP="002067AF">
            <w:pPr>
              <w:jc w:val="left"/>
            </w:pPr>
            <w:r>
              <w:t>1.</w:t>
            </w:r>
            <w:r>
              <w:t>老师可通过移动端、</w:t>
            </w:r>
            <w:r>
              <w:t xml:space="preserve">PC </w:t>
            </w:r>
            <w:r>
              <w:t>端及网页端对学生、小组及班级进行行为评价打分。支持快速检索学生功能，可通过学生姓名的首个汉字、首个汉字的拼音首字母进行检索。</w:t>
            </w:r>
          </w:p>
          <w:p w:rsidR="002067AF" w:rsidRDefault="002067AF" w:rsidP="002067AF">
            <w:pPr>
              <w:jc w:val="left"/>
            </w:pPr>
            <w:r>
              <w:t>2.</w:t>
            </w:r>
            <w:r>
              <w:t>支持按学生或小组的首字母、总分、表扬分数、待改进分数等维度进行排序，方便老师快速找到需要评价的学生或小组。</w:t>
            </w:r>
          </w:p>
          <w:p w:rsidR="002067AF" w:rsidRDefault="002067AF" w:rsidP="002067AF">
            <w:pPr>
              <w:jc w:val="left"/>
            </w:pPr>
            <w:r>
              <w:t>3.</w:t>
            </w:r>
            <w:r>
              <w:t>支持多重分组功能，老师可创建不少于</w:t>
            </w:r>
            <w:r>
              <w:t xml:space="preserve">2 </w:t>
            </w:r>
            <w:proofErr w:type="gramStart"/>
            <w:r>
              <w:t>个</w:t>
            </w:r>
            <w:proofErr w:type="gramEnd"/>
            <w:r>
              <w:t>组别，方便对学生进行分组评价。</w:t>
            </w:r>
          </w:p>
          <w:p w:rsidR="002067AF" w:rsidRDefault="002067AF" w:rsidP="002067AF">
            <w:pPr>
              <w:jc w:val="left"/>
            </w:pPr>
            <w:r>
              <w:t>4.</w:t>
            </w:r>
            <w:r>
              <w:t>为提高课堂趣味性，软件支持随机抽选学生进行评价。为方便把控课堂活动时间，支持计时器功能，包括秒表和倒计时。</w:t>
            </w:r>
          </w:p>
          <w:p w:rsidR="002067AF" w:rsidRDefault="002067AF" w:rsidP="002067AF">
            <w:pPr>
              <w:jc w:val="left"/>
            </w:pPr>
            <w:r>
              <w:t>5.</w:t>
            </w:r>
            <w:r>
              <w:t>支持考勤功能，可将学生状态设定为出勤、迟到、缺勤、请假等。</w:t>
            </w:r>
          </w:p>
          <w:p w:rsidR="002067AF" w:rsidRDefault="002067AF" w:rsidP="002067AF">
            <w:pPr>
              <w:jc w:val="left"/>
            </w:pPr>
            <w:r>
              <w:t>6.</w:t>
            </w:r>
            <w:r>
              <w:t>支持查看课堂表现评价统计报表，按饼状图形式展现学生课堂表现情况，支持查看班级或学生个人的评价情况，并可具体查看到每一条评价的原因、对象、分值，便于老师做统计分析。报表数据支持导出成</w:t>
            </w:r>
            <w:r>
              <w:t xml:space="preserve">excel </w:t>
            </w:r>
            <w:r>
              <w:t>文件。</w:t>
            </w:r>
          </w:p>
          <w:p w:rsidR="002067AF" w:rsidRDefault="002067AF" w:rsidP="002067AF">
            <w:pPr>
              <w:jc w:val="left"/>
            </w:pPr>
            <w:r>
              <w:t>五：家校互联互通</w:t>
            </w:r>
          </w:p>
          <w:p w:rsidR="002067AF" w:rsidRDefault="002067AF" w:rsidP="002067AF">
            <w:pPr>
              <w:jc w:val="left"/>
            </w:pPr>
            <w:r>
              <w:t>1.</w:t>
            </w:r>
            <w:r>
              <w:t>支持教师向其他教师或家长发送公告，公告支持超过</w:t>
            </w:r>
            <w:r>
              <w:t>200</w:t>
            </w:r>
            <w:r>
              <w:t>字的文本、图片、语音、视频和外部网页链接等形式。教师可设置家长阅读后提供电子回执。</w:t>
            </w:r>
          </w:p>
          <w:p w:rsidR="002067AF" w:rsidRDefault="002067AF" w:rsidP="002067AF">
            <w:pPr>
              <w:jc w:val="left"/>
            </w:pPr>
            <w:r>
              <w:t>2.</w:t>
            </w:r>
            <w:r>
              <w:t>支持教师发送作业给其他教师或家长，</w:t>
            </w:r>
            <w:r>
              <w:lastRenderedPageBreak/>
              <w:t>作业支持超过</w:t>
            </w:r>
            <w:r>
              <w:t>200</w:t>
            </w:r>
            <w:r>
              <w:t>字的文本、图片、视频、语音、外部网页链接等形式。支持家长在线提交作业，作业支持超过</w:t>
            </w:r>
            <w:r>
              <w:t>200</w:t>
            </w:r>
            <w:r>
              <w:t>字的文本、图片、视频、语音、外部网页链接等形式。教师可设置提交作业截止时间，并能在线批改学生作业，</w:t>
            </w:r>
            <w:r>
              <w:t>3.</w:t>
            </w:r>
            <w:r>
              <w:t>支持评语、语音及量化点评，教师筛选出的优秀作业可展示给班内所有家长。</w:t>
            </w:r>
          </w:p>
          <w:p w:rsidR="002067AF" w:rsidRDefault="002067AF" w:rsidP="002067AF">
            <w:pPr>
              <w:jc w:val="left"/>
            </w:pPr>
            <w:r>
              <w:t>4.</w:t>
            </w:r>
            <w:r>
              <w:t>支持教师以文本、图片形式点评学生在校表现，相关情况及时通报家长。支持教师将公告、作业、成绩和学生表现分享至微信，便于展示及交流使用。</w:t>
            </w:r>
          </w:p>
          <w:p w:rsidR="002067AF" w:rsidRDefault="002067AF" w:rsidP="002067AF">
            <w:pPr>
              <w:jc w:val="left"/>
            </w:pPr>
          </w:p>
          <w:p w:rsidR="002067AF" w:rsidRDefault="002067AF" w:rsidP="002067AF">
            <w:pPr>
              <w:jc w:val="left"/>
            </w:pPr>
            <w:r>
              <w:t>五</w:t>
            </w:r>
            <w:r>
              <w:t xml:space="preserve"> </w:t>
            </w:r>
            <w:r>
              <w:t>集中控制管理软件</w:t>
            </w:r>
          </w:p>
          <w:p w:rsidR="002067AF" w:rsidRDefault="002067AF" w:rsidP="002067AF">
            <w:pPr>
              <w:jc w:val="left"/>
            </w:pPr>
            <w:r>
              <w:t>1.  B/S</w:t>
            </w:r>
            <w:r>
              <w:t>混合云架构设计，无需本地额外部署服务器等设备即可实现对教学信息化设备运行数据的监测。</w:t>
            </w:r>
          </w:p>
          <w:p w:rsidR="002067AF" w:rsidRDefault="002067AF" w:rsidP="002067AF">
            <w:pPr>
              <w:jc w:val="left"/>
            </w:pPr>
            <w:r>
              <w:t>2.</w:t>
            </w:r>
            <w:r>
              <w:tab/>
              <w:t>Windows</w:t>
            </w:r>
            <w:r>
              <w:t>、</w:t>
            </w:r>
            <w:r>
              <w:t>Linux</w:t>
            </w:r>
            <w:r>
              <w:t>、</w:t>
            </w:r>
            <w:r>
              <w:t>Android</w:t>
            </w:r>
            <w:r>
              <w:t>、</w:t>
            </w:r>
            <w:r>
              <w:t>IOS</w:t>
            </w:r>
            <w:r>
              <w:t>等多种操作系统通过网页浏览器登陆操作，具有多种智能身份识别方式：通过账号登录、</w:t>
            </w:r>
            <w:proofErr w:type="gramStart"/>
            <w:r>
              <w:t>手机扫码登录</w:t>
            </w:r>
            <w:proofErr w:type="gramEnd"/>
            <w:r>
              <w:t>等方式。管理平台提供管理员移动管理平台，免安装并可在</w:t>
            </w:r>
            <w:r>
              <w:t>Android</w:t>
            </w:r>
            <w:r>
              <w:t>、</w:t>
            </w:r>
            <w:r>
              <w:t>IOS</w:t>
            </w:r>
            <w:r>
              <w:t>等多种移动操作系统。</w:t>
            </w:r>
          </w:p>
          <w:p w:rsidR="002067AF" w:rsidRDefault="002067AF" w:rsidP="002067AF">
            <w:pPr>
              <w:jc w:val="left"/>
            </w:pPr>
            <w:r>
              <w:t>3.</w:t>
            </w:r>
            <w:r>
              <w:tab/>
            </w:r>
            <w:r>
              <w:t>移动系统采用</w:t>
            </w:r>
            <w:r>
              <w:t>Mini Program</w:t>
            </w:r>
            <w:r>
              <w:t>设计，无需下载单独安装</w:t>
            </w:r>
            <w:r>
              <w:t>APP</w:t>
            </w:r>
            <w:r>
              <w:t>即可使用；兼容</w:t>
            </w:r>
            <w:r>
              <w:t>Android</w:t>
            </w:r>
            <w:r>
              <w:t>、</w:t>
            </w:r>
            <w:r>
              <w:t>IOS</w:t>
            </w:r>
            <w:r>
              <w:t>等多种移动操作系统，便于远程管理及告警信息通知。</w:t>
            </w:r>
          </w:p>
          <w:p w:rsidR="002067AF" w:rsidRDefault="002067AF" w:rsidP="002067AF">
            <w:pPr>
              <w:jc w:val="left"/>
            </w:pPr>
            <w:r>
              <w:t>4.</w:t>
            </w:r>
            <w:r>
              <w:tab/>
            </w:r>
            <w:r>
              <w:t>平台具备对全校智慧教室的教学信息化设备进行集中运</w:t>
            </w:r>
            <w:proofErr w:type="gramStart"/>
            <w:r>
              <w:t>维管理</w:t>
            </w:r>
            <w:proofErr w:type="gramEnd"/>
            <w:r>
              <w:t>和策略部署。</w:t>
            </w:r>
          </w:p>
          <w:p w:rsidR="002067AF" w:rsidRDefault="002067AF" w:rsidP="002067AF">
            <w:pPr>
              <w:jc w:val="left"/>
            </w:pPr>
            <w:r>
              <w:t>5.</w:t>
            </w:r>
            <w:r>
              <w:tab/>
            </w:r>
            <w:r>
              <w:t>具备多设备接入，与交互智能教学设备、学生智能终端等教学设备的底层系统无缝对接。</w:t>
            </w:r>
          </w:p>
          <w:p w:rsidR="002067AF" w:rsidRDefault="002067AF" w:rsidP="002067AF">
            <w:pPr>
              <w:jc w:val="left"/>
            </w:pPr>
            <w:r>
              <w:t>6.</w:t>
            </w:r>
            <w:r>
              <w:tab/>
            </w:r>
            <w:r>
              <w:t>为学校提供专属识别代码，可具备交互智能设备在广域网环境下，输入专属代码接入管理平台即可在通过管理平台可开启或关闭指定交互智能设备的任意磁盘分区数据还原（冰点）保护。</w:t>
            </w:r>
          </w:p>
          <w:p w:rsidR="002067AF" w:rsidRDefault="002067AF" w:rsidP="002067AF">
            <w:pPr>
              <w:jc w:val="left"/>
            </w:pPr>
            <w:r>
              <w:t>7.</w:t>
            </w:r>
            <w:r>
              <w:tab/>
            </w:r>
            <w:r>
              <w:t>实时监测已连接的交互智能设备状态，具备不少于</w:t>
            </w:r>
            <w:r>
              <w:t>10</w:t>
            </w:r>
            <w:r>
              <w:t>台设备</w:t>
            </w:r>
            <w:proofErr w:type="gramStart"/>
            <w:r>
              <w:t>的略缩预览</w:t>
            </w:r>
            <w:proofErr w:type="gramEnd"/>
            <w:r>
              <w:t>以及单设备全屏查看；可远程监测交互智能设备开关机状态、</w:t>
            </w:r>
            <w:r>
              <w:t>CPU</w:t>
            </w:r>
            <w:r>
              <w:t>温度、</w:t>
            </w:r>
            <w:r>
              <w:t>CPU</w:t>
            </w:r>
            <w:r>
              <w:t>使用率、硬盘空间、硬盘使用状况、内存</w:t>
            </w:r>
            <w:r>
              <w:lastRenderedPageBreak/>
              <w:t>容量、内存使用率、受控端系统版本、设备</w:t>
            </w:r>
            <w:r>
              <w:t>ID</w:t>
            </w:r>
            <w:r>
              <w:t>等设备数据。</w:t>
            </w:r>
          </w:p>
          <w:p w:rsidR="002067AF" w:rsidRDefault="002067AF" w:rsidP="002067AF">
            <w:pPr>
              <w:jc w:val="left"/>
            </w:pPr>
            <w:r>
              <w:t>8.</w:t>
            </w:r>
            <w:r>
              <w:tab/>
            </w:r>
            <w:r>
              <w:t>可提供昨日、近</w:t>
            </w:r>
            <w:r>
              <w:t>7</w:t>
            </w:r>
            <w:r>
              <w:t>日、近</w:t>
            </w:r>
            <w:r>
              <w:t>30</w:t>
            </w:r>
            <w:r>
              <w:t>日、自定义筛选时间段内的校内所有设备的软件累计使用时长分析、软件活跃情况分析及单台设备的具体使用情况分布查询。</w:t>
            </w:r>
          </w:p>
          <w:p w:rsidR="002067AF" w:rsidRDefault="002067AF" w:rsidP="002067AF">
            <w:pPr>
              <w:jc w:val="left"/>
            </w:pPr>
            <w:r>
              <w:t>9.</w:t>
            </w:r>
            <w:r>
              <w:tab/>
            </w:r>
            <w:r>
              <w:t>支持在移动端按日</w:t>
            </w:r>
            <w:r>
              <w:t>\</w:t>
            </w:r>
            <w:r>
              <w:t>周</w:t>
            </w:r>
            <w:r>
              <w:t>\</w:t>
            </w:r>
            <w:r>
              <w:t>月周期以图表形式快速查看设备日均开机时长分布、设备活跃趋势分析、软件使用时长排行、软件使用次数排行、设备健康度排行等；并自动生成运维解析策略。</w:t>
            </w:r>
          </w:p>
          <w:p w:rsidR="002067AF" w:rsidRDefault="002067AF" w:rsidP="002067AF">
            <w:pPr>
              <w:jc w:val="left"/>
            </w:pPr>
            <w:r>
              <w:t>10.</w:t>
            </w:r>
            <w:r>
              <w:tab/>
            </w:r>
            <w:r>
              <w:t>可对局域网内的交互智能终端进行远程实时控制，能够监测设备当前运行界面，并</w:t>
            </w:r>
            <w:proofErr w:type="gramStart"/>
            <w:r>
              <w:t>远程对</w:t>
            </w:r>
            <w:proofErr w:type="gramEnd"/>
            <w:r>
              <w:t>设备操作界面进行控制。</w:t>
            </w:r>
          </w:p>
          <w:p w:rsidR="002067AF" w:rsidRDefault="002067AF" w:rsidP="002067AF">
            <w:pPr>
              <w:jc w:val="left"/>
            </w:pPr>
            <w:r>
              <w:t>11.</w:t>
            </w:r>
            <w:r>
              <w:tab/>
            </w:r>
            <w:r>
              <w:t>可控制连接广域网的交互智能设备整机关机、开机和重启；可批量设定智能设备开关机的执行时间，自定义日循环执行，预约定时执行。</w:t>
            </w:r>
          </w:p>
          <w:p w:rsidR="002067AF" w:rsidRDefault="002067AF" w:rsidP="002067AF">
            <w:pPr>
              <w:jc w:val="left"/>
            </w:pPr>
            <w:r>
              <w:t>12.</w:t>
            </w:r>
            <w:r>
              <w:tab/>
            </w:r>
            <w:r>
              <w:t>可</w:t>
            </w:r>
            <w:proofErr w:type="gramStart"/>
            <w:r>
              <w:t>远程对</w:t>
            </w:r>
            <w:proofErr w:type="gramEnd"/>
            <w:r>
              <w:t>选定的交互智能设备推送动态文字滚动公告，可对公告文字的颜色、粗体以及播放次数、推送时间进行设置。</w:t>
            </w:r>
          </w:p>
          <w:p w:rsidR="002067AF" w:rsidRDefault="002067AF" w:rsidP="002067AF">
            <w:pPr>
              <w:jc w:val="left"/>
            </w:pPr>
            <w:r>
              <w:t>13.</w:t>
            </w:r>
            <w:r>
              <w:tab/>
            </w:r>
            <w:r>
              <w:t>可</w:t>
            </w:r>
            <w:proofErr w:type="gramStart"/>
            <w:r>
              <w:t>批量对</w:t>
            </w:r>
            <w:proofErr w:type="gramEnd"/>
            <w:r>
              <w:t>交互智能设备进行软件远程部署，配套专用教学软件批量部署可静默安装。</w:t>
            </w:r>
          </w:p>
          <w:p w:rsidR="002067AF" w:rsidRDefault="002067AF" w:rsidP="002067AF">
            <w:pPr>
              <w:jc w:val="left"/>
            </w:pPr>
            <w:r>
              <w:t>14.</w:t>
            </w:r>
            <w:r>
              <w:tab/>
            </w:r>
            <w:proofErr w:type="gramStart"/>
            <w:r>
              <w:t>具有巡课值守</w:t>
            </w:r>
            <w:proofErr w:type="gramEnd"/>
            <w:r>
              <w:t>模式，自动轮</w:t>
            </w:r>
            <w:proofErr w:type="gramStart"/>
            <w:r>
              <w:t>循</w:t>
            </w:r>
            <w:proofErr w:type="gramEnd"/>
            <w:r>
              <w:t>所有的受控设备使用界面。</w:t>
            </w:r>
          </w:p>
          <w:p w:rsidR="002067AF" w:rsidRDefault="002067AF" w:rsidP="002067AF">
            <w:pPr>
              <w:jc w:val="left"/>
            </w:pPr>
            <w:r>
              <w:t>15.</w:t>
            </w:r>
            <w:r>
              <w:tab/>
            </w:r>
            <w:r>
              <w:t>显示设备使用情况数据报表，包括实时在线设备数、今日活跃人数、使用学科数、异常条数、设备使用时段、设备使用时长分布、软件使用次数、用户活跃数、不同学科使用</w:t>
            </w:r>
            <w:proofErr w:type="gramStart"/>
            <w:r>
              <w:t>频次占</w:t>
            </w:r>
            <w:proofErr w:type="gramEnd"/>
            <w:r>
              <w:t>比等。</w:t>
            </w:r>
          </w:p>
          <w:p w:rsidR="002067AF" w:rsidRDefault="002067AF" w:rsidP="002067AF">
            <w:pPr>
              <w:jc w:val="left"/>
            </w:pPr>
            <w:r>
              <w:t>16.</w:t>
            </w:r>
            <w:r>
              <w:tab/>
            </w:r>
            <w:r>
              <w:t>管理操作日志实时反馈远程控制及信息发布等指令状态。操作日志具备按照指令类型筛选查看。</w:t>
            </w:r>
          </w:p>
          <w:p w:rsidR="002067AF" w:rsidRDefault="002067AF" w:rsidP="002067AF">
            <w:pPr>
              <w:jc w:val="left"/>
            </w:pPr>
            <w:r>
              <w:t>17.</w:t>
            </w:r>
            <w:r>
              <w:tab/>
            </w:r>
            <w:r>
              <w:t>多层级权限管理，可将多类型的设备管理权限分配给多个管理员，由多个管理员共同管理；顶级管理员可添加普通管理员并修改普通管理员的权限。</w:t>
            </w:r>
          </w:p>
          <w:p w:rsidR="002067AF" w:rsidRDefault="002067AF" w:rsidP="002067AF">
            <w:pPr>
              <w:jc w:val="left"/>
            </w:pPr>
            <w:r>
              <w:t>18.</w:t>
            </w:r>
            <w:r>
              <w:tab/>
            </w:r>
            <w:r>
              <w:t>移动管理平台可查看已连接设备运行异常数据，异常类型包含温度过高、</w:t>
            </w:r>
            <w:r>
              <w:t>CPU</w:t>
            </w:r>
            <w:r>
              <w:t>占用率过高、待机时间过长等，具备按年级筛选查看设备异常数据并对异</w:t>
            </w:r>
            <w:r>
              <w:lastRenderedPageBreak/>
              <w:t>常设备进行管控。</w:t>
            </w:r>
          </w:p>
          <w:p w:rsidR="002067AF" w:rsidRDefault="002067AF" w:rsidP="002067AF">
            <w:pPr>
              <w:jc w:val="left"/>
            </w:pPr>
            <w:r>
              <w:t>19.</w:t>
            </w:r>
            <w:r>
              <w:tab/>
            </w:r>
            <w:r>
              <w:t>交互智能设备发生异常时，移动管理平台自动发送异常信息提醒管理员，包括设备超过</w:t>
            </w:r>
            <w:r>
              <w:t>4</w:t>
            </w:r>
            <w:r>
              <w:t>小时无人使用异常、未准点关机异常。</w:t>
            </w:r>
          </w:p>
          <w:p w:rsidR="002067AF" w:rsidRDefault="002067AF" w:rsidP="002067AF">
            <w:pPr>
              <w:jc w:val="left"/>
            </w:pPr>
            <w:r>
              <w:t>20.</w:t>
            </w:r>
            <w:r>
              <w:tab/>
            </w:r>
            <w:r>
              <w:t>为学校提供专属识别代码，广域网环境下的交互智能设备输入专属代码接入管理平台即可在通过管理平台对设备进行远程管理。可按照年级、班级自定义交互智能设备名称，方便管理员对应管理。</w:t>
            </w:r>
          </w:p>
          <w:p w:rsidR="002067AF" w:rsidRDefault="002067AF" w:rsidP="002067AF">
            <w:pPr>
              <w:jc w:val="left"/>
            </w:pPr>
            <w:r>
              <w:t>21.</w:t>
            </w:r>
            <w:r>
              <w:tab/>
            </w:r>
            <w:proofErr w:type="gramStart"/>
            <w:r>
              <w:t>支持弹窗自动</w:t>
            </w:r>
            <w:proofErr w:type="gramEnd"/>
            <w:r>
              <w:t>拦截功能的开启或关闭，开启后系统智能</w:t>
            </w:r>
            <w:proofErr w:type="gramStart"/>
            <w:r>
              <w:t>嗅探软件应用弹窗</w:t>
            </w:r>
            <w:proofErr w:type="gramEnd"/>
            <w:r>
              <w:t>并自动屏蔽。后台实时</w:t>
            </w:r>
            <w:proofErr w:type="gramStart"/>
            <w:r>
              <w:t>统计弹窗拦截</w:t>
            </w:r>
            <w:proofErr w:type="gramEnd"/>
            <w:r>
              <w:t>保护的设备数量及历史</w:t>
            </w:r>
            <w:proofErr w:type="gramStart"/>
            <w:r>
              <w:t>拦截弹窗总数</w:t>
            </w:r>
            <w:proofErr w:type="gramEnd"/>
            <w:r>
              <w:t>量。自动统计设备装载的软件应用</w:t>
            </w:r>
            <w:proofErr w:type="gramStart"/>
            <w:r>
              <w:t>弹出弹窗的</w:t>
            </w:r>
            <w:proofErr w:type="gramEnd"/>
            <w:r>
              <w:t>次数，并留存软件</w:t>
            </w:r>
            <w:proofErr w:type="gramStart"/>
            <w:r>
              <w:t>应用弹窗界面</w:t>
            </w:r>
            <w:proofErr w:type="gramEnd"/>
            <w:r>
              <w:t>截图，便于管理者针对性</w:t>
            </w:r>
            <w:proofErr w:type="gramStart"/>
            <w:r>
              <w:t>设置弹窗拦截</w:t>
            </w:r>
            <w:proofErr w:type="gramEnd"/>
            <w:r>
              <w:t>黑</w:t>
            </w:r>
            <w:r>
              <w:t>\</w:t>
            </w:r>
            <w:r>
              <w:t>白名单。</w:t>
            </w:r>
          </w:p>
          <w:p w:rsidR="002067AF" w:rsidRDefault="002067AF" w:rsidP="002067AF">
            <w:pPr>
              <w:jc w:val="left"/>
            </w:pPr>
            <w:r>
              <w:t>22.</w:t>
            </w:r>
            <w:r>
              <w:tab/>
            </w:r>
            <w:r>
              <w:t>提供教学专用广告屏蔽工具。具备高强度屏蔽拦截，对全部软件</w:t>
            </w:r>
            <w:proofErr w:type="gramStart"/>
            <w:r>
              <w:t>应用弹窗进行</w:t>
            </w:r>
            <w:proofErr w:type="gramEnd"/>
            <w:r>
              <w:t>无差别拦截。</w:t>
            </w:r>
          </w:p>
          <w:p w:rsidR="0064223F" w:rsidRDefault="002067AF" w:rsidP="002067AF">
            <w:pPr>
              <w:widowControl/>
              <w:jc w:val="left"/>
              <w:textAlignment w:val="center"/>
              <w:rPr>
                <w:rFonts w:ascii="宋体" w:hAnsi="宋体" w:cs="宋体"/>
                <w:color w:val="000000"/>
                <w:sz w:val="22"/>
                <w:szCs w:val="22"/>
              </w:rPr>
            </w:pPr>
            <w:r>
              <w:t>23.</w:t>
            </w:r>
            <w:r>
              <w:tab/>
            </w:r>
            <w:r>
              <w:t>以上所有功能操作需在同一软件平台上实现，</w:t>
            </w:r>
            <w:proofErr w:type="gramStart"/>
            <w:r>
              <w:t>确保证软件</w:t>
            </w:r>
            <w:proofErr w:type="gramEnd"/>
            <w:r>
              <w:t>稳定性。</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64223F" w:rsidRDefault="002067AF">
            <w:pPr>
              <w:widowControl/>
              <w:jc w:val="center"/>
              <w:textAlignment w:val="center"/>
              <w:rPr>
                <w:rFonts w:ascii="宋体" w:hAnsi="宋体" w:cs="宋体"/>
                <w:color w:val="000000"/>
                <w:sz w:val="22"/>
                <w:szCs w:val="22"/>
              </w:rPr>
            </w:pPr>
            <w:r>
              <w:rPr>
                <w:rFonts w:ascii="宋体" w:hAnsi="宋体" w:cs="宋体"/>
                <w:color w:val="000000"/>
                <w:sz w:val="22"/>
                <w:szCs w:val="22"/>
              </w:rPr>
              <w:lastRenderedPageBreak/>
              <w:t>套</w:t>
            </w:r>
          </w:p>
        </w:tc>
        <w:tc>
          <w:tcPr>
            <w:tcW w:w="760" w:type="dxa"/>
            <w:tcBorders>
              <w:top w:val="single" w:sz="4" w:space="0" w:color="000000"/>
              <w:left w:val="single" w:sz="4" w:space="0" w:color="000000"/>
              <w:bottom w:val="single" w:sz="4" w:space="0" w:color="000000"/>
              <w:right w:val="single" w:sz="4" w:space="0" w:color="000000"/>
            </w:tcBorders>
            <w:noWrap/>
            <w:vAlign w:val="center"/>
          </w:tcPr>
          <w:p w:rsidR="0064223F" w:rsidRDefault="002067AF">
            <w:pPr>
              <w:widowControl/>
              <w:jc w:val="center"/>
              <w:textAlignment w:val="center"/>
              <w:rPr>
                <w:rFonts w:ascii="宋体" w:hAnsi="宋体" w:cs="宋体"/>
                <w:color w:val="000000"/>
                <w:sz w:val="22"/>
                <w:szCs w:val="22"/>
              </w:rPr>
            </w:pPr>
            <w:r>
              <w:rPr>
                <w:rFonts w:ascii="宋体" w:hAnsi="宋体" w:cs="宋体" w:hint="eastAsia"/>
                <w:color w:val="000000"/>
                <w:sz w:val="22"/>
                <w:szCs w:val="22"/>
              </w:rPr>
              <w:t>20</w:t>
            </w:r>
          </w:p>
        </w:tc>
        <w:tc>
          <w:tcPr>
            <w:tcW w:w="1177" w:type="dxa"/>
            <w:tcBorders>
              <w:top w:val="single" w:sz="4" w:space="0" w:color="000000"/>
              <w:left w:val="single" w:sz="4" w:space="0" w:color="000000"/>
              <w:bottom w:val="single" w:sz="4" w:space="0" w:color="000000"/>
              <w:right w:val="single" w:sz="4" w:space="0" w:color="000000"/>
            </w:tcBorders>
            <w:noWrap/>
            <w:vAlign w:val="center"/>
          </w:tcPr>
          <w:p w:rsidR="0064223F" w:rsidRDefault="002067AF">
            <w:pPr>
              <w:widowControl/>
              <w:jc w:val="center"/>
              <w:textAlignment w:val="center"/>
              <w:rPr>
                <w:rFonts w:ascii="宋体" w:hAnsi="宋体" w:cs="宋体"/>
                <w:color w:val="000000"/>
                <w:sz w:val="20"/>
                <w:szCs w:val="20"/>
              </w:rPr>
            </w:pPr>
            <w:r>
              <w:rPr>
                <w:rFonts w:ascii="宋体" w:hAnsi="宋体" w:cs="宋体" w:hint="eastAsia"/>
                <w:color w:val="000000"/>
                <w:sz w:val="20"/>
                <w:szCs w:val="20"/>
              </w:rPr>
              <w:t>32000</w:t>
            </w:r>
          </w:p>
        </w:tc>
        <w:tc>
          <w:tcPr>
            <w:tcW w:w="1200" w:type="dxa"/>
            <w:tcBorders>
              <w:top w:val="single" w:sz="4" w:space="0" w:color="000000"/>
              <w:left w:val="single" w:sz="4" w:space="0" w:color="000000"/>
              <w:bottom w:val="single" w:sz="4" w:space="0" w:color="000000"/>
              <w:right w:val="single" w:sz="4" w:space="0" w:color="000000"/>
            </w:tcBorders>
            <w:noWrap/>
            <w:vAlign w:val="center"/>
          </w:tcPr>
          <w:p w:rsidR="0064223F" w:rsidRDefault="002067AF">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rPr>
              <w:t>640000</w:t>
            </w:r>
          </w:p>
        </w:tc>
      </w:tr>
    </w:tbl>
    <w:bookmarkEnd w:id="4"/>
    <w:p w:rsidR="0064223F" w:rsidRDefault="00185102">
      <w:pPr>
        <w:spacing w:line="58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lastRenderedPageBreak/>
        <w:t>交付期:按照采购人实际需求。</w:t>
      </w:r>
    </w:p>
    <w:p w:rsidR="0064223F" w:rsidRDefault="00185102">
      <w:pPr>
        <w:spacing w:line="58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付款方式:按实际情况</w:t>
      </w:r>
      <w:r w:rsidR="001A0323">
        <w:rPr>
          <w:rFonts w:ascii="仿宋" w:eastAsia="仿宋" w:hAnsi="仿宋" w:cs="仿宋" w:hint="eastAsia"/>
          <w:sz w:val="28"/>
          <w:szCs w:val="28"/>
          <w:u w:val="single"/>
        </w:rPr>
        <w:t>按合同</w:t>
      </w:r>
      <w:r>
        <w:rPr>
          <w:rFonts w:ascii="仿宋" w:eastAsia="仿宋" w:hAnsi="仿宋" w:cs="仿宋" w:hint="eastAsia"/>
          <w:sz w:val="28"/>
          <w:szCs w:val="28"/>
          <w:u w:val="single"/>
        </w:rPr>
        <w:t>结算。</w:t>
      </w:r>
    </w:p>
    <w:p w:rsidR="0064223F" w:rsidRDefault="00185102">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3、售后服务要求</w:t>
      </w:r>
    </w:p>
    <w:p w:rsidR="0064223F" w:rsidRDefault="00185102">
      <w:pPr>
        <w:spacing w:line="58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（1）为保证项目的实施交付及后期运维能力，供应商须为本项目配备能够胜任的本地化运维服务团队。</w:t>
      </w:r>
    </w:p>
    <w:p w:rsidR="0064223F" w:rsidRPr="001A0323" w:rsidRDefault="00185102" w:rsidP="001A0323">
      <w:pPr>
        <w:spacing w:line="58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（2）供应商须提供合理、科学、全面的</w:t>
      </w:r>
      <w:r w:rsidR="001A0323">
        <w:rPr>
          <w:rFonts w:ascii="仿宋" w:eastAsia="仿宋" w:hAnsi="仿宋" w:cs="仿宋" w:hint="eastAsia"/>
          <w:sz w:val="28"/>
          <w:szCs w:val="28"/>
          <w:u w:val="single"/>
        </w:rPr>
        <w:t>售后服务方案（含故障响应方式、响应时间、应急方案、服务承诺等</w:t>
      </w:r>
      <w:bookmarkEnd w:id="0"/>
    </w:p>
    <w:p w:rsidR="0064223F" w:rsidRDefault="00185102">
      <w:pPr>
        <w:rPr>
          <w:rFonts w:ascii="黑体" w:eastAsia="黑体" w:hAnsi="黑体" w:cs="宋体"/>
          <w:sz w:val="28"/>
          <w:szCs w:val="28"/>
        </w:rPr>
      </w:pPr>
      <w:r>
        <w:rPr>
          <w:rFonts w:ascii="黑体" w:eastAsia="黑体" w:hAnsi="黑体" w:cs="宋体" w:hint="eastAsia"/>
          <w:sz w:val="28"/>
          <w:szCs w:val="28"/>
        </w:rPr>
        <w:lastRenderedPageBreak/>
        <w:t>附件2</w:t>
      </w:r>
    </w:p>
    <w:p w:rsidR="0064223F" w:rsidRDefault="0064223F">
      <w:pPr>
        <w:jc w:val="center"/>
        <w:rPr>
          <w:rFonts w:ascii="方正小标宋简体" w:eastAsia="方正小标宋简体" w:hAnsi="方正小标宋简体" w:cs="宋体"/>
          <w:sz w:val="44"/>
          <w:szCs w:val="44"/>
          <w:u w:val="single"/>
        </w:rPr>
      </w:pPr>
    </w:p>
    <w:p w:rsidR="0064223F" w:rsidRDefault="0064223F">
      <w:pPr>
        <w:pStyle w:val="a5"/>
      </w:pPr>
    </w:p>
    <w:p w:rsidR="0064223F" w:rsidRDefault="0064223F"/>
    <w:p w:rsidR="0064223F" w:rsidRDefault="0064223F">
      <w:pPr>
        <w:pStyle w:val="a5"/>
      </w:pPr>
    </w:p>
    <w:p w:rsidR="0064223F" w:rsidRDefault="0064223F">
      <w:pPr>
        <w:pStyle w:val="20"/>
      </w:pPr>
    </w:p>
    <w:p w:rsidR="0064223F" w:rsidRDefault="00185102">
      <w:pPr>
        <w:jc w:val="center"/>
        <w:rPr>
          <w:rFonts w:ascii="黑体" w:eastAsia="黑体" w:hAnsi="黑体" w:cs="黑体"/>
          <w:sz w:val="56"/>
          <w:szCs w:val="56"/>
        </w:rPr>
      </w:pPr>
      <w:r>
        <w:rPr>
          <w:rFonts w:ascii="黑体" w:eastAsia="黑体" w:hAnsi="黑体" w:cs="黑体" w:hint="eastAsia"/>
          <w:sz w:val="56"/>
          <w:szCs w:val="56"/>
        </w:rPr>
        <w:t>政府采购项目</w:t>
      </w:r>
    </w:p>
    <w:p w:rsidR="0064223F" w:rsidRDefault="00185102">
      <w:pPr>
        <w:jc w:val="center"/>
        <w:rPr>
          <w:rFonts w:ascii="黑体" w:eastAsia="黑体" w:hAnsi="黑体" w:cs="黑体"/>
          <w:sz w:val="56"/>
          <w:szCs w:val="56"/>
        </w:rPr>
      </w:pPr>
      <w:r>
        <w:rPr>
          <w:rFonts w:ascii="黑体" w:eastAsia="黑体" w:hAnsi="黑体" w:cs="黑体" w:hint="eastAsia"/>
          <w:sz w:val="56"/>
          <w:szCs w:val="56"/>
        </w:rPr>
        <w:t>采购实施计划</w:t>
      </w:r>
    </w:p>
    <w:p w:rsidR="0064223F" w:rsidRDefault="0064223F">
      <w:pPr>
        <w:jc w:val="center"/>
        <w:rPr>
          <w:rFonts w:ascii="黑体" w:eastAsia="黑体" w:hAnsi="黑体" w:cs="黑体"/>
          <w:sz w:val="44"/>
          <w:szCs w:val="44"/>
        </w:rPr>
      </w:pPr>
    </w:p>
    <w:p w:rsidR="0064223F" w:rsidRDefault="0064223F">
      <w:pPr>
        <w:jc w:val="center"/>
        <w:rPr>
          <w:rFonts w:ascii="黑体" w:eastAsia="黑体" w:hAnsi="黑体" w:cs="黑体"/>
          <w:sz w:val="44"/>
          <w:szCs w:val="44"/>
        </w:rPr>
      </w:pPr>
    </w:p>
    <w:p w:rsidR="0064223F" w:rsidRDefault="0064223F">
      <w:pPr>
        <w:pStyle w:val="a5"/>
      </w:pPr>
    </w:p>
    <w:p w:rsidR="0064223F" w:rsidRDefault="0064223F">
      <w:pPr>
        <w:pStyle w:val="ab"/>
        <w:ind w:left="0" w:firstLineChars="0" w:firstLine="0"/>
      </w:pPr>
    </w:p>
    <w:p w:rsidR="0064223F" w:rsidRDefault="0064223F">
      <w:pPr>
        <w:pStyle w:val="a5"/>
      </w:pPr>
    </w:p>
    <w:p w:rsidR="0064223F" w:rsidRDefault="00185102">
      <w:pPr>
        <w:spacing w:line="600" w:lineRule="auto"/>
        <w:rPr>
          <w:rFonts w:ascii="仿宋_GB2312" w:eastAsia="仿宋_GB2312" w:hAnsi="方正小标宋简体"/>
          <w:b/>
          <w:bCs/>
          <w:sz w:val="32"/>
          <w:szCs w:val="32"/>
          <w:u w:val="single"/>
        </w:rPr>
      </w:pPr>
      <w:r>
        <w:rPr>
          <w:rFonts w:ascii="方正小标宋简体" w:eastAsia="方正小标宋简体" w:hAnsi="方正小标宋简体"/>
          <w:b/>
          <w:bCs/>
          <w:sz w:val="32"/>
          <w:szCs w:val="32"/>
        </w:rPr>
        <w:t>项目名称</w:t>
      </w:r>
      <w:r>
        <w:rPr>
          <w:rFonts w:ascii="方正小标宋简体" w:eastAsia="方正小标宋简体" w:hAnsi="方正小标宋简体" w:hint="eastAsia"/>
          <w:b/>
          <w:bCs/>
          <w:sz w:val="32"/>
          <w:szCs w:val="32"/>
        </w:rPr>
        <w:t>：</w:t>
      </w:r>
      <w:r w:rsidR="001A0323">
        <w:rPr>
          <w:rFonts w:ascii="仿宋_GB2312" w:eastAsia="仿宋_GB2312" w:hAnsi="方正小标宋简体" w:hint="eastAsia"/>
          <w:b/>
          <w:bCs/>
          <w:sz w:val="32"/>
          <w:szCs w:val="32"/>
          <w:u w:val="single"/>
        </w:rPr>
        <w:t>永昌县第七中学教学一体机采购项目</w:t>
      </w:r>
      <w:r>
        <w:rPr>
          <w:rFonts w:ascii="仿宋_GB2312" w:eastAsia="仿宋_GB2312" w:hAnsi="方正小标宋简体" w:hint="eastAsia"/>
          <w:b/>
          <w:bCs/>
          <w:sz w:val="32"/>
          <w:szCs w:val="32"/>
          <w:u w:val="single"/>
        </w:rPr>
        <w:t xml:space="preserve">            </w:t>
      </w:r>
    </w:p>
    <w:p w:rsidR="0064223F" w:rsidRDefault="00185102">
      <w:pPr>
        <w:spacing w:line="600" w:lineRule="auto"/>
        <w:rPr>
          <w:rFonts w:ascii="方正小标宋简体" w:eastAsia="仿宋_GB2312" w:hAnsi="方正小标宋简体"/>
          <w:b/>
          <w:bCs/>
          <w:sz w:val="32"/>
          <w:szCs w:val="32"/>
          <w:u w:val="single"/>
        </w:rPr>
      </w:pPr>
      <w:r>
        <w:rPr>
          <w:rFonts w:ascii="方正小标宋简体" w:eastAsia="方正小标宋简体" w:hAnsi="方正小标宋简体" w:hint="eastAsia"/>
          <w:b/>
          <w:bCs/>
          <w:sz w:val="32"/>
          <w:szCs w:val="32"/>
        </w:rPr>
        <w:t>采购单位：</w:t>
      </w:r>
      <w:r>
        <w:rPr>
          <w:rFonts w:ascii="仿宋_GB2312" w:eastAsia="仿宋_GB2312" w:hAnsi="方正小标宋简体" w:hint="eastAsia"/>
          <w:b/>
          <w:bCs/>
          <w:sz w:val="32"/>
          <w:szCs w:val="32"/>
          <w:u w:val="single"/>
        </w:rPr>
        <w:t>永昌县</w:t>
      </w:r>
      <w:r w:rsidR="001A0323">
        <w:rPr>
          <w:rFonts w:ascii="仿宋_GB2312" w:eastAsia="仿宋_GB2312" w:hAnsi="方正小标宋简体" w:hint="eastAsia"/>
          <w:b/>
          <w:bCs/>
          <w:sz w:val="32"/>
          <w:szCs w:val="32"/>
          <w:u w:val="single"/>
        </w:rPr>
        <w:t>第七中学</w:t>
      </w:r>
      <w:r>
        <w:rPr>
          <w:rFonts w:ascii="仿宋_GB2312" w:eastAsia="仿宋_GB2312" w:hAnsi="方正小标宋简体" w:hint="eastAsia"/>
          <w:b/>
          <w:bCs/>
          <w:sz w:val="32"/>
          <w:szCs w:val="32"/>
          <w:u w:val="single"/>
        </w:rPr>
        <w:t xml:space="preserve">    </w:t>
      </w:r>
      <w:r w:rsidR="001A0323">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p>
    <w:p w:rsidR="0064223F" w:rsidRDefault="00185102">
      <w:pPr>
        <w:spacing w:line="600" w:lineRule="auto"/>
        <w:rPr>
          <w:rFonts w:ascii="仿宋_GB2312" w:eastAsia="仿宋_GB2312" w:hAnsi="方正小标宋简体"/>
          <w:b/>
          <w:bCs/>
          <w:sz w:val="32"/>
          <w:szCs w:val="32"/>
          <w:u w:val="single"/>
        </w:rPr>
      </w:pPr>
      <w:r>
        <w:rPr>
          <w:rFonts w:ascii="方正小标宋简体" w:eastAsia="方正小标宋简体" w:hAnsi="方正小标宋简体" w:hint="eastAsia"/>
          <w:b/>
          <w:bCs/>
          <w:sz w:val="32"/>
          <w:szCs w:val="32"/>
        </w:rPr>
        <w:t>编制单位：</w:t>
      </w:r>
      <w:r>
        <w:rPr>
          <w:rFonts w:ascii="仿宋_GB2312" w:eastAsia="仿宋_GB2312" w:hAnsi="方正小标宋简体" w:hint="eastAsia"/>
          <w:b/>
          <w:bCs/>
          <w:sz w:val="32"/>
          <w:szCs w:val="32"/>
          <w:u w:val="single"/>
        </w:rPr>
        <w:t>永昌县</w:t>
      </w:r>
      <w:r w:rsidR="001A0323">
        <w:rPr>
          <w:rFonts w:ascii="仿宋_GB2312" w:eastAsia="仿宋_GB2312" w:hAnsi="方正小标宋简体" w:hint="eastAsia"/>
          <w:b/>
          <w:bCs/>
          <w:sz w:val="32"/>
          <w:szCs w:val="32"/>
          <w:u w:val="single"/>
        </w:rPr>
        <w:t>第七中学</w:t>
      </w:r>
      <w:r>
        <w:rPr>
          <w:rFonts w:ascii="仿宋_GB2312" w:eastAsia="仿宋_GB2312" w:hAnsi="方正小标宋简体" w:hint="eastAsia"/>
          <w:b/>
          <w:bCs/>
          <w:sz w:val="32"/>
          <w:szCs w:val="32"/>
          <w:u w:val="single"/>
        </w:rPr>
        <w:t xml:space="preserve">   </w:t>
      </w:r>
      <w:r w:rsidR="001A0323">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p>
    <w:p w:rsidR="0064223F" w:rsidRDefault="00185102">
      <w:pPr>
        <w:rPr>
          <w:rFonts w:ascii="黑体" w:eastAsia="黑体" w:hAnsi="黑体" w:cs="黑体"/>
          <w:sz w:val="44"/>
          <w:szCs w:val="44"/>
        </w:rPr>
      </w:pPr>
      <w:r>
        <w:rPr>
          <w:rFonts w:ascii="方正小标宋简体" w:eastAsia="方正小标宋简体" w:hAnsi="方正小标宋简体" w:hint="eastAsia"/>
          <w:b/>
          <w:bCs/>
          <w:sz w:val="32"/>
          <w:szCs w:val="32"/>
        </w:rPr>
        <w:t>编制时间：</w:t>
      </w:r>
      <w:r>
        <w:rPr>
          <w:rFonts w:ascii="仿宋_GB2312" w:eastAsia="仿宋_GB2312" w:hAnsi="方正小标宋简体" w:hint="eastAsia"/>
          <w:b/>
          <w:bCs/>
          <w:sz w:val="32"/>
          <w:szCs w:val="32"/>
          <w:u w:val="single"/>
        </w:rPr>
        <w:t xml:space="preserve">2025年3月21日        </w:t>
      </w:r>
      <w:r w:rsidR="001A0323">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p>
    <w:p w:rsidR="0064223F" w:rsidRDefault="0064223F">
      <w:pPr>
        <w:jc w:val="center"/>
        <w:rPr>
          <w:rFonts w:ascii="黑体" w:eastAsia="黑体" w:hAnsi="黑体" w:cs="黑体"/>
          <w:sz w:val="44"/>
          <w:szCs w:val="44"/>
        </w:rPr>
      </w:pPr>
    </w:p>
    <w:p w:rsidR="0064223F" w:rsidRDefault="0064223F">
      <w:pPr>
        <w:jc w:val="center"/>
        <w:rPr>
          <w:rFonts w:ascii="黑体" w:eastAsia="黑体" w:hAnsi="黑体" w:cs="黑体"/>
          <w:sz w:val="44"/>
          <w:szCs w:val="44"/>
        </w:rPr>
      </w:pPr>
    </w:p>
    <w:p w:rsidR="0064223F" w:rsidRDefault="0064223F">
      <w:pPr>
        <w:jc w:val="center"/>
        <w:rPr>
          <w:rFonts w:ascii="黑体" w:eastAsia="黑体" w:hAnsi="黑体" w:cs="黑体"/>
          <w:sz w:val="44"/>
          <w:szCs w:val="44"/>
        </w:rPr>
      </w:pPr>
    </w:p>
    <w:p w:rsidR="0064223F" w:rsidRDefault="0064223F">
      <w:pPr>
        <w:pStyle w:val="a5"/>
      </w:pPr>
    </w:p>
    <w:p w:rsidR="0064223F" w:rsidRDefault="00185102">
      <w:pPr>
        <w:jc w:val="center"/>
        <w:rPr>
          <w:rFonts w:ascii="黑体" w:eastAsia="黑体" w:hAnsi="黑体" w:cs="黑体"/>
          <w:sz w:val="44"/>
          <w:szCs w:val="44"/>
        </w:rPr>
      </w:pPr>
      <w:r>
        <w:rPr>
          <w:rFonts w:ascii="黑体" w:eastAsia="黑体" w:hAnsi="黑体" w:cs="黑体" w:hint="eastAsia"/>
          <w:sz w:val="44"/>
          <w:szCs w:val="44"/>
        </w:rPr>
        <w:lastRenderedPageBreak/>
        <w:t>编 制 说 明</w:t>
      </w:r>
    </w:p>
    <w:p w:rsidR="0064223F" w:rsidRDefault="0064223F">
      <w:pPr>
        <w:spacing w:line="560" w:lineRule="exact"/>
        <w:ind w:firstLineChars="200" w:firstLine="640"/>
        <w:rPr>
          <w:rFonts w:ascii="仿宋" w:eastAsia="仿宋" w:hAnsi="仿宋"/>
          <w:sz w:val="32"/>
          <w:szCs w:val="32"/>
        </w:rPr>
      </w:pP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一、</w:t>
      </w:r>
      <w:r>
        <w:rPr>
          <w:rFonts w:ascii="仿宋" w:eastAsia="仿宋" w:hAnsi="仿宋" w:hint="eastAsia"/>
          <w:sz w:val="32"/>
          <w:szCs w:val="32"/>
        </w:rPr>
        <w:t>采购单位可以自行组织编制采购实施计划，也可以委托采购代理机构或者</w:t>
      </w:r>
      <w:proofErr w:type="gramStart"/>
      <w:r>
        <w:rPr>
          <w:rFonts w:ascii="仿宋" w:eastAsia="仿宋" w:hAnsi="仿宋" w:hint="eastAsia"/>
          <w:sz w:val="32"/>
          <w:szCs w:val="32"/>
        </w:rPr>
        <w:t>其他第三</w:t>
      </w:r>
      <w:proofErr w:type="gramEnd"/>
      <w:r>
        <w:rPr>
          <w:rFonts w:ascii="仿宋" w:eastAsia="仿宋" w:hAnsi="仿宋" w:hint="eastAsia"/>
          <w:sz w:val="32"/>
          <w:szCs w:val="32"/>
        </w:rPr>
        <w:t>方机构编制。</w:t>
      </w: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二、</w:t>
      </w:r>
      <w:r>
        <w:rPr>
          <w:rFonts w:ascii="仿宋" w:eastAsia="仿宋" w:hAnsi="仿宋" w:hint="eastAsia"/>
          <w:sz w:val="32"/>
          <w:szCs w:val="32"/>
        </w:rPr>
        <w:t>编制的采购实施计划应当符合《财政部关于印发政府采购需求管理办法的通知》（财库〔2021〕22号）要求及政府采购的相关规定。</w:t>
      </w: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三、</w:t>
      </w:r>
      <w:r>
        <w:rPr>
          <w:rFonts w:ascii="仿宋" w:eastAsia="仿宋" w:hAnsi="仿宋" w:hint="eastAsia"/>
          <w:sz w:val="32"/>
          <w:szCs w:val="32"/>
        </w:rPr>
        <w:t>斜体字部分属于提醒内容，编制时应删除。</w:t>
      </w: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四、</w:t>
      </w:r>
      <w:r>
        <w:rPr>
          <w:rFonts w:ascii="仿宋" w:eastAsia="仿宋" w:hAnsi="仿宋" w:hint="eastAsia"/>
          <w:sz w:val="32"/>
          <w:szCs w:val="32"/>
        </w:rPr>
        <w:t>对不适用的内容应删除，并调整相应序号。</w:t>
      </w:r>
    </w:p>
    <w:p w:rsidR="0064223F" w:rsidRDefault="0064223F">
      <w:pPr>
        <w:spacing w:line="560" w:lineRule="exact"/>
        <w:rPr>
          <w:rFonts w:ascii="仿宋_GB2312" w:eastAsia="仿宋_GB2312" w:hAnsi="Calibri"/>
          <w:sz w:val="32"/>
          <w:szCs w:val="32"/>
        </w:rPr>
        <w:sectPr w:rsidR="0064223F">
          <w:footerReference w:type="even" r:id="rId11"/>
          <w:footerReference w:type="default" r:id="rId12"/>
          <w:pgSz w:w="11906" w:h="16838"/>
          <w:pgMar w:top="1440" w:right="1800" w:bottom="1440" w:left="1800" w:header="851" w:footer="992" w:gutter="0"/>
          <w:cols w:space="720"/>
          <w:docGrid w:type="lines" w:linePitch="312"/>
        </w:sectPr>
      </w:pPr>
    </w:p>
    <w:p w:rsidR="0064223F" w:rsidRDefault="00185102">
      <w:pPr>
        <w:numPr>
          <w:ilvl w:val="0"/>
          <w:numId w:val="2"/>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合同订立安排</w:t>
      </w:r>
    </w:p>
    <w:p w:rsidR="0064223F" w:rsidRDefault="00185102">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（一）开展采购活动的时间安排</w:t>
      </w:r>
    </w:p>
    <w:p w:rsidR="0064223F" w:rsidRDefault="00185102">
      <w:pPr>
        <w:spacing w:line="560" w:lineRule="exact"/>
        <w:ind w:firstLineChars="200" w:firstLine="560"/>
        <w:jc w:val="left"/>
        <w:rPr>
          <w:rFonts w:ascii="仿宋" w:eastAsia="仿宋" w:hAnsi="仿宋" w:cs="仿宋"/>
          <w:iCs/>
          <w:sz w:val="28"/>
          <w:szCs w:val="28"/>
          <w:u w:val="single"/>
        </w:rPr>
      </w:pPr>
      <w:r>
        <w:rPr>
          <w:rFonts w:ascii="仿宋" w:eastAsia="仿宋" w:hAnsi="仿宋" w:cs="仿宋" w:hint="eastAsia"/>
          <w:iCs/>
          <w:sz w:val="28"/>
          <w:szCs w:val="28"/>
          <w:u w:val="single"/>
        </w:rPr>
        <w:t>2025年</w:t>
      </w:r>
      <w:r w:rsidR="001A0323">
        <w:rPr>
          <w:rFonts w:ascii="仿宋" w:eastAsia="仿宋" w:hAnsi="仿宋" w:cs="仿宋" w:hint="eastAsia"/>
          <w:iCs/>
          <w:sz w:val="28"/>
          <w:szCs w:val="28"/>
          <w:u w:val="single"/>
        </w:rPr>
        <w:t>4</w:t>
      </w:r>
      <w:r>
        <w:rPr>
          <w:rFonts w:ascii="仿宋" w:eastAsia="仿宋" w:hAnsi="仿宋" w:cs="仿宋" w:hint="eastAsia"/>
          <w:iCs/>
          <w:sz w:val="28"/>
          <w:szCs w:val="28"/>
          <w:u w:val="single"/>
        </w:rPr>
        <w:t>月26日至2025年</w:t>
      </w:r>
      <w:r w:rsidR="001A0323">
        <w:rPr>
          <w:rFonts w:ascii="仿宋" w:eastAsia="仿宋" w:hAnsi="仿宋" w:cs="仿宋" w:hint="eastAsia"/>
          <w:iCs/>
          <w:sz w:val="28"/>
          <w:szCs w:val="28"/>
          <w:u w:val="single"/>
        </w:rPr>
        <w:t>6</w:t>
      </w:r>
      <w:r>
        <w:rPr>
          <w:rFonts w:ascii="仿宋" w:eastAsia="仿宋" w:hAnsi="仿宋" w:cs="仿宋" w:hint="eastAsia"/>
          <w:iCs/>
          <w:sz w:val="28"/>
          <w:szCs w:val="28"/>
          <w:u w:val="single"/>
        </w:rPr>
        <w:t>月16日</w:t>
      </w:r>
    </w:p>
    <w:p w:rsidR="0064223F" w:rsidRDefault="00185102">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（二）采购组织形式</w:t>
      </w:r>
    </w:p>
    <w:p w:rsidR="0064223F" w:rsidRDefault="001A0323">
      <w:pPr>
        <w:spacing w:line="560" w:lineRule="exact"/>
        <w:ind w:firstLineChars="200" w:firstLine="560"/>
        <w:jc w:val="left"/>
        <w:rPr>
          <w:rFonts w:ascii="仿宋" w:eastAsia="仿宋" w:hAnsi="仿宋" w:cs="仿宋"/>
          <w:iCs/>
          <w:sz w:val="28"/>
          <w:szCs w:val="28"/>
          <w:u w:val="single"/>
        </w:rPr>
      </w:pPr>
      <w:r>
        <w:rPr>
          <w:rFonts w:ascii="仿宋" w:eastAsia="仿宋" w:hAnsi="仿宋" w:cs="仿宋" w:hint="eastAsia"/>
          <w:iCs/>
          <w:sz w:val="28"/>
          <w:szCs w:val="28"/>
          <w:u w:val="single"/>
        </w:rPr>
        <w:t>集中</w:t>
      </w:r>
      <w:r w:rsidR="00185102">
        <w:rPr>
          <w:rFonts w:ascii="仿宋" w:eastAsia="仿宋" w:hAnsi="仿宋" w:cs="仿宋" w:hint="eastAsia"/>
          <w:iCs/>
          <w:sz w:val="28"/>
          <w:szCs w:val="28"/>
          <w:u w:val="single"/>
        </w:rPr>
        <w:t xml:space="preserve">采购 </w:t>
      </w:r>
    </w:p>
    <w:p w:rsidR="0064223F" w:rsidRDefault="00185102">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（三）委托代理安排</w:t>
      </w:r>
    </w:p>
    <w:p w:rsidR="0064223F" w:rsidRDefault="001A0323">
      <w:pPr>
        <w:spacing w:line="560" w:lineRule="exact"/>
        <w:ind w:firstLineChars="200" w:firstLine="560"/>
        <w:jc w:val="left"/>
        <w:rPr>
          <w:rFonts w:ascii="仿宋" w:eastAsia="仿宋" w:hAnsi="仿宋" w:cs="仿宋"/>
          <w:iCs/>
          <w:sz w:val="28"/>
          <w:szCs w:val="28"/>
          <w:u w:val="single"/>
        </w:rPr>
      </w:pPr>
      <w:r>
        <w:rPr>
          <w:rFonts w:ascii="仿宋" w:eastAsia="仿宋" w:hAnsi="仿宋" w:cs="仿宋" w:hint="eastAsia"/>
          <w:iCs/>
          <w:sz w:val="28"/>
          <w:szCs w:val="28"/>
          <w:u w:val="single"/>
        </w:rPr>
        <w:t xml:space="preserve">选择采购代理机构的方式：公开招标      </w:t>
      </w:r>
    </w:p>
    <w:p w:rsidR="0064223F" w:rsidRDefault="001A0323">
      <w:pPr>
        <w:spacing w:line="560" w:lineRule="exact"/>
        <w:ind w:firstLineChars="200" w:firstLine="560"/>
        <w:jc w:val="left"/>
        <w:rPr>
          <w:rFonts w:ascii="仿宋" w:eastAsia="仿宋" w:hAnsi="仿宋" w:cs="仿宋"/>
          <w:iCs/>
          <w:sz w:val="28"/>
          <w:szCs w:val="28"/>
          <w:u w:val="single"/>
        </w:rPr>
      </w:pPr>
      <w:r>
        <w:rPr>
          <w:rFonts w:ascii="仿宋" w:eastAsia="仿宋" w:hAnsi="仿宋" w:cs="仿宋" w:hint="eastAsia"/>
          <w:iCs/>
          <w:sz w:val="28"/>
          <w:szCs w:val="28"/>
          <w:u w:val="single"/>
        </w:rPr>
        <w:t xml:space="preserve">采购代理机构：永昌县机关事务局        </w:t>
      </w:r>
    </w:p>
    <w:p w:rsidR="0064223F" w:rsidRDefault="00185102">
      <w:pPr>
        <w:spacing w:line="560" w:lineRule="exact"/>
        <w:ind w:firstLineChars="200" w:firstLine="560"/>
        <w:jc w:val="left"/>
        <w:rPr>
          <w:rFonts w:ascii="仿宋" w:eastAsia="仿宋" w:hAnsi="仿宋" w:cs="仿宋"/>
          <w:sz w:val="28"/>
          <w:szCs w:val="28"/>
        </w:rPr>
      </w:pPr>
      <w:r>
        <w:rPr>
          <w:rFonts w:ascii="仿宋" w:eastAsia="仿宋" w:hAnsi="仿宋" w:cs="仿宋" w:hint="eastAsia"/>
          <w:iCs/>
          <w:sz w:val="28"/>
          <w:szCs w:val="28"/>
        </w:rPr>
        <w:t>（</w:t>
      </w:r>
      <w:r>
        <w:rPr>
          <w:rFonts w:ascii="仿宋" w:eastAsia="仿宋" w:hAnsi="仿宋" w:cs="仿宋" w:hint="eastAsia"/>
          <w:sz w:val="28"/>
          <w:szCs w:val="28"/>
        </w:rPr>
        <w:t>四）采购</w:t>
      </w:r>
      <w:proofErr w:type="gramStart"/>
      <w:r>
        <w:rPr>
          <w:rFonts w:ascii="仿宋" w:eastAsia="仿宋" w:hAnsi="仿宋" w:cs="仿宋" w:hint="eastAsia"/>
          <w:sz w:val="28"/>
          <w:szCs w:val="28"/>
        </w:rPr>
        <w:t>项目项目</w:t>
      </w:r>
      <w:proofErr w:type="gramEnd"/>
      <w:r>
        <w:rPr>
          <w:rFonts w:ascii="仿宋" w:eastAsia="仿宋" w:hAnsi="仿宋" w:cs="仿宋" w:hint="eastAsia"/>
          <w:sz w:val="28"/>
          <w:szCs w:val="28"/>
        </w:rPr>
        <w:t>预（概）</w:t>
      </w:r>
      <w:proofErr w:type="gramStart"/>
      <w:r>
        <w:rPr>
          <w:rFonts w:ascii="仿宋" w:eastAsia="仿宋" w:hAnsi="仿宋" w:cs="仿宋" w:hint="eastAsia"/>
          <w:sz w:val="28"/>
          <w:szCs w:val="28"/>
        </w:rPr>
        <w:t>算及最高</w:t>
      </w:r>
      <w:proofErr w:type="gramEnd"/>
      <w:r>
        <w:rPr>
          <w:rFonts w:ascii="仿宋" w:eastAsia="仿宋" w:hAnsi="仿宋" w:cs="仿宋" w:hint="eastAsia"/>
          <w:sz w:val="28"/>
          <w:szCs w:val="28"/>
        </w:rPr>
        <w:t>限价</w:t>
      </w:r>
    </w:p>
    <w:p w:rsidR="0064223F" w:rsidRDefault="00185102">
      <w:pPr>
        <w:spacing w:line="560" w:lineRule="exact"/>
        <w:jc w:val="left"/>
        <w:rPr>
          <w:rFonts w:ascii="仿宋" w:eastAsia="仿宋" w:hAnsi="仿宋" w:cs="仿宋"/>
          <w:sz w:val="28"/>
          <w:szCs w:val="28"/>
        </w:rPr>
      </w:pPr>
      <w:r>
        <w:rPr>
          <w:rFonts w:ascii="仿宋" w:eastAsia="仿宋" w:hAnsi="仿宋" w:cs="仿宋" w:hint="eastAsia"/>
          <w:sz w:val="28"/>
          <w:szCs w:val="28"/>
        </w:rPr>
        <w:t>预算金额：</w:t>
      </w:r>
      <w:r w:rsidR="001A0323">
        <w:rPr>
          <w:rFonts w:ascii="仿宋" w:eastAsia="仿宋" w:hAnsi="仿宋" w:cs="仿宋" w:hint="eastAsia"/>
          <w:sz w:val="28"/>
          <w:szCs w:val="28"/>
        </w:rPr>
        <w:t>64万元，</w:t>
      </w:r>
      <w:r>
        <w:rPr>
          <w:rFonts w:ascii="仿宋" w:eastAsia="仿宋" w:hAnsi="仿宋" w:cs="仿宋" w:hint="eastAsia"/>
          <w:sz w:val="28"/>
          <w:szCs w:val="28"/>
        </w:rPr>
        <w:t>最高限价：</w:t>
      </w:r>
      <w:r w:rsidR="001A0323">
        <w:rPr>
          <w:rFonts w:ascii="仿宋" w:eastAsia="仿宋" w:hAnsi="仿宋" w:cs="仿宋" w:hint="eastAsia"/>
          <w:sz w:val="28"/>
          <w:szCs w:val="28"/>
        </w:rPr>
        <w:t>64万元</w:t>
      </w:r>
      <w:r>
        <w:rPr>
          <w:rFonts w:ascii="仿宋" w:eastAsia="仿宋" w:hAnsi="仿宋" w:cs="仿宋" w:hint="eastAsia"/>
          <w:sz w:val="28"/>
          <w:szCs w:val="28"/>
        </w:rPr>
        <w:t>。</w:t>
      </w:r>
    </w:p>
    <w:p w:rsidR="0064223F" w:rsidRDefault="00185102">
      <w:pPr>
        <w:spacing w:line="560" w:lineRule="exact"/>
        <w:ind w:firstLineChars="200" w:firstLine="560"/>
        <w:jc w:val="left"/>
        <w:rPr>
          <w:rFonts w:ascii="仿宋" w:eastAsia="仿宋" w:hAnsi="仿宋" w:cs="仿宋"/>
        </w:rPr>
      </w:pPr>
      <w:r>
        <w:rPr>
          <w:rFonts w:ascii="仿宋" w:eastAsia="仿宋" w:hAnsi="仿宋" w:cs="仿宋" w:hint="eastAsia"/>
          <w:sz w:val="28"/>
          <w:szCs w:val="28"/>
        </w:rPr>
        <w:t>（五）采购包划分与合同分包</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540"/>
        <w:gridCol w:w="1654"/>
        <w:gridCol w:w="1001"/>
        <w:gridCol w:w="995"/>
        <w:gridCol w:w="1184"/>
        <w:gridCol w:w="1611"/>
      </w:tblGrid>
      <w:tr w:rsidR="0064223F" w:rsidTr="001A0323">
        <w:trPr>
          <w:cantSplit/>
          <w:trHeight w:val="1066"/>
          <w:jc w:val="center"/>
        </w:trPr>
        <w:tc>
          <w:tcPr>
            <w:tcW w:w="765" w:type="dxa"/>
            <w:vAlign w:val="center"/>
          </w:tcPr>
          <w:p w:rsidR="0064223F" w:rsidRDefault="00185102">
            <w:pPr>
              <w:spacing w:line="360" w:lineRule="auto"/>
              <w:jc w:val="center"/>
              <w:rPr>
                <w:rFonts w:ascii="仿宋" w:eastAsia="仿宋" w:hAnsi="仿宋"/>
                <w:b/>
                <w:sz w:val="24"/>
              </w:rPr>
            </w:pPr>
            <w:proofErr w:type="gramStart"/>
            <w:r>
              <w:rPr>
                <w:rFonts w:ascii="仿宋" w:eastAsia="仿宋" w:hAnsi="仿宋" w:hint="eastAsia"/>
                <w:b/>
                <w:sz w:val="24"/>
              </w:rPr>
              <w:t>包号</w:t>
            </w:r>
            <w:proofErr w:type="gramEnd"/>
          </w:p>
        </w:tc>
        <w:tc>
          <w:tcPr>
            <w:tcW w:w="2540" w:type="dxa"/>
            <w:vAlign w:val="center"/>
          </w:tcPr>
          <w:p w:rsidR="0064223F" w:rsidRDefault="00185102">
            <w:pPr>
              <w:spacing w:line="360" w:lineRule="auto"/>
              <w:jc w:val="center"/>
              <w:rPr>
                <w:rFonts w:ascii="仿宋" w:eastAsia="仿宋" w:hAnsi="仿宋"/>
                <w:b/>
                <w:sz w:val="24"/>
              </w:rPr>
            </w:pPr>
            <w:r>
              <w:rPr>
                <w:rFonts w:ascii="仿宋" w:eastAsia="仿宋" w:hAnsi="仿宋" w:hint="eastAsia"/>
                <w:b/>
                <w:sz w:val="24"/>
              </w:rPr>
              <w:t>标的名称</w:t>
            </w:r>
          </w:p>
        </w:tc>
        <w:tc>
          <w:tcPr>
            <w:tcW w:w="1654" w:type="dxa"/>
            <w:vAlign w:val="center"/>
          </w:tcPr>
          <w:p w:rsidR="0064223F" w:rsidRDefault="00185102">
            <w:pPr>
              <w:spacing w:line="360" w:lineRule="auto"/>
              <w:jc w:val="center"/>
              <w:rPr>
                <w:rFonts w:ascii="仿宋" w:eastAsia="仿宋" w:hAnsi="仿宋"/>
                <w:b/>
                <w:sz w:val="24"/>
              </w:rPr>
            </w:pPr>
            <w:r>
              <w:rPr>
                <w:rFonts w:ascii="仿宋" w:eastAsia="仿宋" w:hAnsi="仿宋" w:hint="eastAsia"/>
                <w:b/>
                <w:sz w:val="24"/>
              </w:rPr>
              <w:t>品目</w:t>
            </w:r>
          </w:p>
          <w:p w:rsidR="0064223F" w:rsidRDefault="00185102">
            <w:pPr>
              <w:spacing w:line="360" w:lineRule="auto"/>
              <w:jc w:val="center"/>
              <w:rPr>
                <w:rFonts w:ascii="仿宋" w:eastAsia="仿宋" w:hAnsi="仿宋"/>
                <w:b/>
                <w:sz w:val="24"/>
              </w:rPr>
            </w:pPr>
            <w:r>
              <w:rPr>
                <w:rFonts w:ascii="仿宋" w:eastAsia="仿宋" w:hAnsi="仿宋" w:hint="eastAsia"/>
                <w:b/>
                <w:sz w:val="24"/>
              </w:rPr>
              <w:t>分类编码</w:t>
            </w:r>
          </w:p>
        </w:tc>
        <w:tc>
          <w:tcPr>
            <w:tcW w:w="1001" w:type="dxa"/>
            <w:vAlign w:val="center"/>
          </w:tcPr>
          <w:p w:rsidR="0064223F" w:rsidRDefault="00185102">
            <w:pPr>
              <w:spacing w:line="360" w:lineRule="auto"/>
              <w:jc w:val="center"/>
              <w:rPr>
                <w:rFonts w:ascii="仿宋" w:eastAsia="仿宋" w:hAnsi="仿宋"/>
                <w:b/>
                <w:sz w:val="24"/>
              </w:rPr>
            </w:pPr>
            <w:r>
              <w:rPr>
                <w:rFonts w:ascii="仿宋" w:eastAsia="仿宋" w:hAnsi="仿宋" w:hint="eastAsia"/>
                <w:b/>
                <w:sz w:val="24"/>
              </w:rPr>
              <w:t>计量</w:t>
            </w:r>
          </w:p>
          <w:p w:rsidR="0064223F" w:rsidRDefault="00185102">
            <w:pPr>
              <w:spacing w:line="360" w:lineRule="auto"/>
              <w:jc w:val="center"/>
              <w:rPr>
                <w:rFonts w:ascii="仿宋" w:eastAsia="仿宋" w:hAnsi="仿宋"/>
                <w:b/>
                <w:sz w:val="24"/>
              </w:rPr>
            </w:pPr>
            <w:r>
              <w:rPr>
                <w:rFonts w:ascii="仿宋" w:eastAsia="仿宋" w:hAnsi="仿宋" w:hint="eastAsia"/>
                <w:b/>
                <w:sz w:val="24"/>
              </w:rPr>
              <w:t>单位</w:t>
            </w:r>
          </w:p>
        </w:tc>
        <w:tc>
          <w:tcPr>
            <w:tcW w:w="995" w:type="dxa"/>
            <w:vAlign w:val="center"/>
          </w:tcPr>
          <w:p w:rsidR="0064223F" w:rsidRDefault="00185102">
            <w:pPr>
              <w:spacing w:line="360" w:lineRule="auto"/>
              <w:jc w:val="center"/>
              <w:rPr>
                <w:rFonts w:ascii="仿宋" w:eastAsia="仿宋" w:hAnsi="仿宋"/>
                <w:b/>
                <w:sz w:val="24"/>
              </w:rPr>
            </w:pPr>
            <w:r>
              <w:rPr>
                <w:rFonts w:ascii="仿宋" w:eastAsia="仿宋" w:hAnsi="仿宋" w:hint="eastAsia"/>
                <w:b/>
                <w:sz w:val="24"/>
              </w:rPr>
              <w:t>数量</w:t>
            </w:r>
          </w:p>
        </w:tc>
        <w:tc>
          <w:tcPr>
            <w:tcW w:w="1184" w:type="dxa"/>
            <w:vAlign w:val="center"/>
          </w:tcPr>
          <w:p w:rsidR="0064223F" w:rsidRDefault="00185102">
            <w:pPr>
              <w:spacing w:line="360" w:lineRule="auto"/>
              <w:jc w:val="center"/>
              <w:rPr>
                <w:rFonts w:ascii="仿宋" w:eastAsia="仿宋" w:hAnsi="仿宋"/>
                <w:b/>
                <w:sz w:val="24"/>
              </w:rPr>
            </w:pPr>
            <w:r>
              <w:rPr>
                <w:rFonts w:ascii="仿宋" w:eastAsia="仿宋" w:hAnsi="仿宋" w:hint="eastAsia"/>
                <w:b/>
                <w:sz w:val="24"/>
              </w:rPr>
              <w:t>是否进口</w:t>
            </w:r>
          </w:p>
        </w:tc>
        <w:tc>
          <w:tcPr>
            <w:tcW w:w="1611" w:type="dxa"/>
          </w:tcPr>
          <w:p w:rsidR="0064223F" w:rsidRDefault="00185102">
            <w:pPr>
              <w:spacing w:line="360" w:lineRule="auto"/>
              <w:jc w:val="center"/>
              <w:rPr>
                <w:rFonts w:ascii="仿宋" w:eastAsia="仿宋" w:hAnsi="仿宋"/>
                <w:b/>
                <w:sz w:val="24"/>
              </w:rPr>
            </w:pPr>
            <w:r>
              <w:rPr>
                <w:rFonts w:ascii="仿宋" w:eastAsia="仿宋" w:hAnsi="仿宋" w:hint="eastAsia"/>
                <w:b/>
                <w:sz w:val="24"/>
              </w:rPr>
              <w:t>分包</w:t>
            </w:r>
          </w:p>
          <w:p w:rsidR="0064223F" w:rsidRDefault="00185102">
            <w:pPr>
              <w:spacing w:line="360" w:lineRule="auto"/>
              <w:jc w:val="center"/>
              <w:rPr>
                <w:rFonts w:ascii="仿宋" w:eastAsia="仿宋" w:hAnsi="仿宋"/>
                <w:b/>
                <w:sz w:val="24"/>
              </w:rPr>
            </w:pPr>
            <w:r>
              <w:rPr>
                <w:rFonts w:ascii="仿宋" w:eastAsia="仿宋" w:hAnsi="仿宋" w:hint="eastAsia"/>
                <w:b/>
                <w:sz w:val="24"/>
              </w:rPr>
              <w:t>要求</w:t>
            </w:r>
          </w:p>
        </w:tc>
      </w:tr>
      <w:tr w:rsidR="0064223F" w:rsidTr="001A0323">
        <w:trPr>
          <w:cantSplit/>
          <w:trHeight w:val="1254"/>
          <w:jc w:val="center"/>
        </w:trPr>
        <w:tc>
          <w:tcPr>
            <w:tcW w:w="765" w:type="dxa"/>
            <w:vAlign w:val="center"/>
          </w:tcPr>
          <w:p w:rsidR="0064223F" w:rsidRDefault="00185102">
            <w:pPr>
              <w:adjustRightInd w:val="0"/>
              <w:snapToGrid w:val="0"/>
              <w:spacing w:line="360" w:lineRule="auto"/>
              <w:jc w:val="center"/>
              <w:rPr>
                <w:rFonts w:ascii="仿宋" w:eastAsia="仿宋" w:hAnsi="仿宋"/>
                <w:sz w:val="24"/>
              </w:rPr>
            </w:pPr>
            <w:r>
              <w:rPr>
                <w:rFonts w:ascii="仿宋" w:eastAsia="仿宋" w:hAnsi="仿宋"/>
                <w:sz w:val="24"/>
              </w:rPr>
              <w:t>1</w:t>
            </w:r>
          </w:p>
        </w:tc>
        <w:tc>
          <w:tcPr>
            <w:tcW w:w="2540" w:type="dxa"/>
            <w:vAlign w:val="center"/>
          </w:tcPr>
          <w:p w:rsidR="0064223F" w:rsidRDefault="001A0323">
            <w:pPr>
              <w:spacing w:line="480" w:lineRule="exact"/>
              <w:jc w:val="center"/>
              <w:rPr>
                <w:rFonts w:ascii="仿宋" w:eastAsia="仿宋" w:hAnsi="仿宋"/>
                <w:sz w:val="24"/>
              </w:rPr>
            </w:pPr>
            <w:r>
              <w:rPr>
                <w:rFonts w:ascii="仿宋" w:eastAsia="仿宋" w:hAnsi="仿宋"/>
                <w:sz w:val="24"/>
              </w:rPr>
              <w:t>教学一体机</w:t>
            </w:r>
          </w:p>
        </w:tc>
        <w:tc>
          <w:tcPr>
            <w:tcW w:w="1654" w:type="dxa"/>
            <w:vAlign w:val="center"/>
          </w:tcPr>
          <w:p w:rsidR="0064223F" w:rsidRDefault="001A0323">
            <w:pPr>
              <w:spacing w:line="500" w:lineRule="exact"/>
              <w:jc w:val="center"/>
              <w:rPr>
                <w:rFonts w:ascii="仿宋" w:eastAsia="仿宋" w:hAnsi="仿宋"/>
                <w:sz w:val="24"/>
              </w:rPr>
            </w:pPr>
            <w:r>
              <w:rPr>
                <w:rFonts w:ascii="仿宋" w:eastAsia="仿宋" w:hAnsi="仿宋" w:hint="eastAsia"/>
                <w:bCs/>
                <w:sz w:val="28"/>
                <w:szCs w:val="28"/>
              </w:rPr>
              <w:t>A02020800</w:t>
            </w:r>
          </w:p>
        </w:tc>
        <w:tc>
          <w:tcPr>
            <w:tcW w:w="1001" w:type="dxa"/>
            <w:vAlign w:val="center"/>
          </w:tcPr>
          <w:p w:rsidR="0064223F" w:rsidRDefault="008C10CF">
            <w:pPr>
              <w:spacing w:line="480" w:lineRule="exact"/>
              <w:jc w:val="center"/>
              <w:rPr>
                <w:rFonts w:ascii="仿宋" w:eastAsia="仿宋" w:hAnsi="仿宋"/>
                <w:sz w:val="24"/>
              </w:rPr>
            </w:pPr>
            <w:r>
              <w:rPr>
                <w:rFonts w:ascii="仿宋" w:eastAsia="仿宋" w:hAnsi="仿宋"/>
                <w:sz w:val="24"/>
              </w:rPr>
              <w:t>套</w:t>
            </w:r>
          </w:p>
        </w:tc>
        <w:tc>
          <w:tcPr>
            <w:tcW w:w="995" w:type="dxa"/>
            <w:vAlign w:val="center"/>
          </w:tcPr>
          <w:p w:rsidR="0064223F" w:rsidRDefault="008C10CF">
            <w:pPr>
              <w:spacing w:line="500" w:lineRule="exact"/>
              <w:jc w:val="center"/>
              <w:rPr>
                <w:rFonts w:ascii="仿宋" w:eastAsia="仿宋" w:hAnsi="仿宋"/>
                <w:sz w:val="24"/>
              </w:rPr>
            </w:pPr>
            <w:r>
              <w:rPr>
                <w:rFonts w:ascii="仿宋" w:eastAsia="仿宋" w:hAnsi="仿宋" w:hint="eastAsia"/>
                <w:sz w:val="24"/>
              </w:rPr>
              <w:t>20</w:t>
            </w:r>
          </w:p>
        </w:tc>
        <w:tc>
          <w:tcPr>
            <w:tcW w:w="1184" w:type="dxa"/>
            <w:vAlign w:val="center"/>
          </w:tcPr>
          <w:p w:rsidR="0064223F" w:rsidRDefault="00185102">
            <w:pPr>
              <w:adjustRightInd w:val="0"/>
              <w:snapToGrid w:val="0"/>
              <w:spacing w:line="360" w:lineRule="auto"/>
              <w:jc w:val="center"/>
              <w:rPr>
                <w:rFonts w:ascii="仿宋" w:eastAsia="仿宋" w:hAnsi="仿宋"/>
                <w:sz w:val="24"/>
              </w:rPr>
            </w:pPr>
            <w:r>
              <w:rPr>
                <w:rFonts w:ascii="仿宋" w:eastAsia="仿宋" w:hAnsi="仿宋" w:hint="eastAsia"/>
                <w:sz w:val="24"/>
              </w:rPr>
              <w:t>否</w:t>
            </w:r>
          </w:p>
        </w:tc>
        <w:tc>
          <w:tcPr>
            <w:tcW w:w="1611" w:type="dxa"/>
            <w:vAlign w:val="center"/>
          </w:tcPr>
          <w:p w:rsidR="0064223F" w:rsidRDefault="00185102">
            <w:pPr>
              <w:adjustRightInd w:val="0"/>
              <w:snapToGrid w:val="0"/>
              <w:spacing w:line="360" w:lineRule="auto"/>
              <w:jc w:val="center"/>
              <w:rPr>
                <w:rFonts w:ascii="仿宋" w:eastAsia="仿宋" w:hAnsi="仿宋"/>
                <w:sz w:val="24"/>
              </w:rPr>
            </w:pPr>
            <w:r>
              <w:rPr>
                <w:rFonts w:ascii="仿宋" w:eastAsia="仿宋" w:hAnsi="仿宋" w:hint="eastAsia"/>
                <w:sz w:val="24"/>
              </w:rPr>
              <w:t>不允许分包</w:t>
            </w:r>
          </w:p>
        </w:tc>
      </w:tr>
      <w:tr w:rsidR="0064223F" w:rsidTr="001A0323">
        <w:trPr>
          <w:cantSplit/>
          <w:trHeight w:val="1254"/>
          <w:jc w:val="center"/>
        </w:trPr>
        <w:tc>
          <w:tcPr>
            <w:tcW w:w="765" w:type="dxa"/>
            <w:vAlign w:val="center"/>
          </w:tcPr>
          <w:p w:rsidR="0064223F" w:rsidRDefault="00185102">
            <w:pPr>
              <w:adjustRightInd w:val="0"/>
              <w:snapToGrid w:val="0"/>
              <w:spacing w:line="360" w:lineRule="auto"/>
              <w:jc w:val="center"/>
              <w:rPr>
                <w:rFonts w:ascii="仿宋" w:eastAsia="仿宋" w:hAnsi="仿宋"/>
                <w:sz w:val="24"/>
              </w:rPr>
            </w:pPr>
            <w:r>
              <w:rPr>
                <w:rFonts w:ascii="仿宋" w:eastAsia="仿宋" w:hAnsi="仿宋" w:hint="eastAsia"/>
                <w:sz w:val="24"/>
              </w:rPr>
              <w:t>2</w:t>
            </w:r>
          </w:p>
        </w:tc>
        <w:tc>
          <w:tcPr>
            <w:tcW w:w="2540" w:type="dxa"/>
            <w:vAlign w:val="center"/>
          </w:tcPr>
          <w:p w:rsidR="0064223F" w:rsidRDefault="0064223F">
            <w:pPr>
              <w:spacing w:line="480" w:lineRule="exact"/>
              <w:jc w:val="center"/>
              <w:rPr>
                <w:rFonts w:ascii="仿宋" w:eastAsia="仿宋" w:hAnsi="仿宋"/>
                <w:sz w:val="24"/>
              </w:rPr>
            </w:pPr>
          </w:p>
        </w:tc>
        <w:tc>
          <w:tcPr>
            <w:tcW w:w="1654" w:type="dxa"/>
            <w:vAlign w:val="center"/>
          </w:tcPr>
          <w:p w:rsidR="0064223F" w:rsidRDefault="0064223F">
            <w:pPr>
              <w:spacing w:line="500" w:lineRule="exact"/>
              <w:jc w:val="center"/>
              <w:rPr>
                <w:rFonts w:ascii="仿宋" w:eastAsia="仿宋" w:hAnsi="仿宋"/>
                <w:sz w:val="24"/>
              </w:rPr>
            </w:pPr>
          </w:p>
        </w:tc>
        <w:tc>
          <w:tcPr>
            <w:tcW w:w="1001" w:type="dxa"/>
            <w:vAlign w:val="center"/>
          </w:tcPr>
          <w:p w:rsidR="0064223F" w:rsidRDefault="0064223F">
            <w:pPr>
              <w:spacing w:line="480" w:lineRule="exact"/>
              <w:jc w:val="center"/>
              <w:rPr>
                <w:rFonts w:ascii="仿宋" w:eastAsia="仿宋" w:hAnsi="仿宋"/>
                <w:sz w:val="24"/>
              </w:rPr>
            </w:pPr>
          </w:p>
        </w:tc>
        <w:tc>
          <w:tcPr>
            <w:tcW w:w="995" w:type="dxa"/>
            <w:vAlign w:val="center"/>
          </w:tcPr>
          <w:p w:rsidR="0064223F" w:rsidRDefault="0064223F">
            <w:pPr>
              <w:spacing w:line="500" w:lineRule="exact"/>
              <w:jc w:val="center"/>
              <w:rPr>
                <w:rFonts w:ascii="仿宋" w:eastAsia="仿宋" w:hAnsi="仿宋"/>
                <w:sz w:val="24"/>
              </w:rPr>
            </w:pPr>
          </w:p>
        </w:tc>
        <w:tc>
          <w:tcPr>
            <w:tcW w:w="1184" w:type="dxa"/>
            <w:vAlign w:val="center"/>
          </w:tcPr>
          <w:p w:rsidR="0064223F" w:rsidRDefault="0064223F">
            <w:pPr>
              <w:spacing w:line="480" w:lineRule="exact"/>
              <w:jc w:val="center"/>
              <w:rPr>
                <w:rFonts w:ascii="仿宋" w:eastAsia="仿宋" w:hAnsi="仿宋"/>
                <w:sz w:val="24"/>
              </w:rPr>
            </w:pPr>
          </w:p>
        </w:tc>
        <w:tc>
          <w:tcPr>
            <w:tcW w:w="1611" w:type="dxa"/>
            <w:vAlign w:val="center"/>
          </w:tcPr>
          <w:p w:rsidR="0064223F" w:rsidRDefault="0064223F" w:rsidP="005F7A19">
            <w:pPr>
              <w:adjustRightInd w:val="0"/>
              <w:snapToGrid w:val="0"/>
              <w:spacing w:line="360" w:lineRule="auto"/>
              <w:rPr>
                <w:rFonts w:ascii="仿宋" w:eastAsia="仿宋" w:hAnsi="仿宋"/>
                <w:sz w:val="24"/>
              </w:rPr>
            </w:pPr>
          </w:p>
        </w:tc>
      </w:tr>
      <w:tr w:rsidR="0064223F" w:rsidTr="001A0323">
        <w:trPr>
          <w:cantSplit/>
          <w:trHeight w:val="1254"/>
          <w:jc w:val="center"/>
        </w:trPr>
        <w:tc>
          <w:tcPr>
            <w:tcW w:w="765" w:type="dxa"/>
            <w:vAlign w:val="center"/>
          </w:tcPr>
          <w:p w:rsidR="0064223F" w:rsidRDefault="00185102">
            <w:pPr>
              <w:adjustRightInd w:val="0"/>
              <w:snapToGrid w:val="0"/>
              <w:spacing w:line="360" w:lineRule="auto"/>
              <w:jc w:val="center"/>
              <w:rPr>
                <w:rFonts w:ascii="仿宋" w:eastAsia="仿宋" w:hAnsi="仿宋"/>
                <w:sz w:val="24"/>
              </w:rPr>
            </w:pPr>
            <w:r>
              <w:rPr>
                <w:rFonts w:ascii="仿宋" w:eastAsia="仿宋" w:hAnsi="仿宋" w:hint="eastAsia"/>
                <w:sz w:val="24"/>
              </w:rPr>
              <w:t>3</w:t>
            </w:r>
          </w:p>
        </w:tc>
        <w:tc>
          <w:tcPr>
            <w:tcW w:w="2540" w:type="dxa"/>
            <w:shd w:val="clear" w:color="auto" w:fill="auto"/>
            <w:vAlign w:val="center"/>
          </w:tcPr>
          <w:p w:rsidR="0064223F" w:rsidRDefault="0064223F">
            <w:pPr>
              <w:spacing w:line="480" w:lineRule="exact"/>
              <w:jc w:val="center"/>
              <w:rPr>
                <w:rFonts w:ascii="仿宋" w:eastAsia="仿宋" w:hAnsi="仿宋"/>
                <w:bCs/>
                <w:sz w:val="24"/>
              </w:rPr>
            </w:pPr>
          </w:p>
        </w:tc>
        <w:tc>
          <w:tcPr>
            <w:tcW w:w="1654" w:type="dxa"/>
            <w:shd w:val="clear" w:color="auto" w:fill="auto"/>
            <w:vAlign w:val="center"/>
          </w:tcPr>
          <w:p w:rsidR="0064223F" w:rsidRDefault="0064223F">
            <w:pPr>
              <w:spacing w:line="500" w:lineRule="exact"/>
              <w:jc w:val="center"/>
              <w:rPr>
                <w:rFonts w:ascii="仿宋" w:eastAsia="仿宋" w:hAnsi="仿宋"/>
                <w:bCs/>
                <w:sz w:val="24"/>
              </w:rPr>
            </w:pPr>
          </w:p>
        </w:tc>
        <w:tc>
          <w:tcPr>
            <w:tcW w:w="1001" w:type="dxa"/>
            <w:shd w:val="clear" w:color="auto" w:fill="auto"/>
            <w:vAlign w:val="center"/>
          </w:tcPr>
          <w:p w:rsidR="0064223F" w:rsidRDefault="0064223F">
            <w:pPr>
              <w:spacing w:line="480" w:lineRule="exact"/>
              <w:jc w:val="center"/>
              <w:rPr>
                <w:rFonts w:ascii="仿宋" w:eastAsia="仿宋" w:hAnsi="仿宋"/>
                <w:bCs/>
                <w:sz w:val="24"/>
              </w:rPr>
            </w:pPr>
          </w:p>
        </w:tc>
        <w:tc>
          <w:tcPr>
            <w:tcW w:w="995" w:type="dxa"/>
            <w:shd w:val="clear" w:color="auto" w:fill="auto"/>
            <w:vAlign w:val="center"/>
          </w:tcPr>
          <w:p w:rsidR="0064223F" w:rsidRDefault="0064223F">
            <w:pPr>
              <w:spacing w:line="500" w:lineRule="exact"/>
              <w:jc w:val="center"/>
              <w:rPr>
                <w:rFonts w:ascii="仿宋" w:eastAsia="仿宋" w:hAnsi="仿宋"/>
                <w:bCs/>
                <w:sz w:val="24"/>
              </w:rPr>
            </w:pPr>
          </w:p>
        </w:tc>
        <w:tc>
          <w:tcPr>
            <w:tcW w:w="1184" w:type="dxa"/>
            <w:vAlign w:val="center"/>
          </w:tcPr>
          <w:p w:rsidR="0064223F" w:rsidRDefault="0064223F">
            <w:pPr>
              <w:spacing w:line="480" w:lineRule="exact"/>
              <w:jc w:val="center"/>
              <w:rPr>
                <w:rFonts w:ascii="仿宋" w:eastAsia="仿宋" w:hAnsi="仿宋"/>
                <w:bCs/>
                <w:sz w:val="24"/>
              </w:rPr>
            </w:pPr>
          </w:p>
        </w:tc>
        <w:tc>
          <w:tcPr>
            <w:tcW w:w="1611" w:type="dxa"/>
            <w:vAlign w:val="center"/>
          </w:tcPr>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64223F">
              <w:trPr>
                <w:cantSplit/>
                <w:trHeight w:val="1254"/>
                <w:jc w:val="center"/>
              </w:trPr>
              <w:tc>
                <w:tcPr>
                  <w:tcW w:w="1611" w:type="dxa"/>
                  <w:vAlign w:val="center"/>
                </w:tcPr>
                <w:p w:rsidR="0064223F" w:rsidRDefault="0064223F" w:rsidP="005F7A19">
                  <w:pPr>
                    <w:adjustRightInd w:val="0"/>
                    <w:snapToGrid w:val="0"/>
                    <w:spacing w:line="360" w:lineRule="auto"/>
                    <w:rPr>
                      <w:rFonts w:ascii="仿宋" w:eastAsia="仿宋" w:hAnsi="仿宋"/>
                      <w:sz w:val="24"/>
                    </w:rPr>
                  </w:pPr>
                </w:p>
              </w:tc>
            </w:tr>
          </w:tbl>
          <w:p w:rsidR="0064223F" w:rsidRDefault="0064223F">
            <w:pPr>
              <w:adjustRightInd w:val="0"/>
              <w:snapToGrid w:val="0"/>
              <w:spacing w:line="360" w:lineRule="auto"/>
              <w:jc w:val="center"/>
              <w:rPr>
                <w:rFonts w:ascii="仿宋" w:eastAsia="仿宋" w:hAnsi="仿宋"/>
                <w:sz w:val="24"/>
              </w:rPr>
            </w:pPr>
          </w:p>
        </w:tc>
      </w:tr>
    </w:tbl>
    <w:p w:rsidR="0064223F" w:rsidRDefault="00185102">
      <w:pPr>
        <w:spacing w:line="360" w:lineRule="auto"/>
        <w:ind w:firstLineChars="200" w:firstLine="560"/>
        <w:jc w:val="left"/>
        <w:rPr>
          <w:rFonts w:ascii="仿宋" w:eastAsia="仿宋" w:hAnsi="仿宋"/>
          <w:sz w:val="28"/>
          <w:szCs w:val="28"/>
          <w:u w:val="single"/>
        </w:rPr>
      </w:pPr>
      <w:r>
        <w:rPr>
          <w:rFonts w:ascii="仿宋" w:eastAsia="仿宋" w:hAnsi="仿宋"/>
          <w:sz w:val="28"/>
          <w:szCs w:val="28"/>
        </w:rPr>
        <w:t>采购进口产品报财政部门核准安排</w:t>
      </w:r>
      <w:r>
        <w:rPr>
          <w:rFonts w:ascii="仿宋" w:eastAsia="仿宋" w:hAnsi="仿宋" w:hint="eastAsia"/>
          <w:sz w:val="28"/>
          <w:szCs w:val="28"/>
        </w:rPr>
        <w:t>：</w:t>
      </w:r>
      <w:r>
        <w:rPr>
          <w:rFonts w:ascii="仿宋" w:eastAsia="仿宋" w:hAnsi="仿宋" w:hint="eastAsia"/>
          <w:sz w:val="28"/>
          <w:szCs w:val="28"/>
          <w:u w:val="single"/>
        </w:rPr>
        <w:t xml:space="preserve"> /    </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（六）采购方式</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（1）采购方式</w:t>
      </w:r>
    </w:p>
    <w:p w:rsidR="0064223F" w:rsidRDefault="00185102">
      <w:pPr>
        <w:spacing w:line="360" w:lineRule="auto"/>
        <w:ind w:firstLineChars="200" w:firstLine="560"/>
        <w:jc w:val="left"/>
        <w:rPr>
          <w:rFonts w:ascii="仿宋" w:eastAsia="仿宋" w:hAnsi="仿宋"/>
          <w:b/>
          <w:bCs/>
          <w:sz w:val="28"/>
          <w:szCs w:val="28"/>
        </w:rPr>
      </w:pPr>
      <w:r>
        <w:rPr>
          <w:rFonts w:ascii="Segoe UI Symbol" w:eastAsia="仿宋" w:hAnsi="Segoe UI Symbol" w:cs="Segoe UI Symbol" w:hint="eastAsia"/>
          <w:sz w:val="28"/>
          <w:szCs w:val="28"/>
        </w:rPr>
        <w:t>☑</w:t>
      </w:r>
      <w:r>
        <w:rPr>
          <w:rFonts w:ascii="仿宋" w:eastAsia="仿宋" w:hAnsi="仿宋" w:hint="eastAsia"/>
          <w:sz w:val="28"/>
          <w:szCs w:val="28"/>
        </w:rPr>
        <w:t>公开招标</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□邀请招标</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□竞争性谈判</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□竞争性磋商</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□询价</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□单一来源采购</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□其他采购方式：</w:t>
      </w:r>
      <w:r>
        <w:rPr>
          <w:rFonts w:ascii="仿宋" w:eastAsia="仿宋" w:hAnsi="仿宋" w:hint="eastAsia"/>
          <w:sz w:val="28"/>
          <w:szCs w:val="28"/>
          <w:u w:val="single"/>
        </w:rPr>
        <w:t xml:space="preserve">                            </w:t>
      </w:r>
    </w:p>
    <w:p w:rsidR="0064223F" w:rsidRDefault="00185102">
      <w:pPr>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选择采购方式的理由：</w:t>
      </w:r>
      <w:r>
        <w:rPr>
          <w:rFonts w:ascii="仿宋" w:eastAsia="仿宋" w:hAnsi="仿宋" w:hint="eastAsia"/>
          <w:sz w:val="28"/>
          <w:szCs w:val="28"/>
          <w:u w:val="single"/>
        </w:rPr>
        <w:t>依照政府采购法及相关法律法规规定。</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（2）采购方式是否需要财政部门批准：</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□不需要</w:t>
      </w:r>
    </w:p>
    <w:p w:rsidR="0064223F" w:rsidRDefault="00185102">
      <w:pPr>
        <w:spacing w:line="360" w:lineRule="auto"/>
        <w:ind w:firstLineChars="200" w:firstLine="560"/>
        <w:jc w:val="left"/>
        <w:rPr>
          <w:rFonts w:ascii="仿宋" w:eastAsia="仿宋" w:hAnsi="仿宋"/>
          <w:sz w:val="28"/>
          <w:szCs w:val="28"/>
          <w:u w:val="single"/>
        </w:rPr>
      </w:pPr>
      <w:r>
        <w:rPr>
          <w:rFonts w:ascii="Segoe UI Symbol" w:eastAsia="仿宋" w:hAnsi="Segoe UI Symbol" w:cs="Segoe UI Symbol"/>
          <w:sz w:val="28"/>
          <w:szCs w:val="28"/>
        </w:rPr>
        <w:t>☑</w:t>
      </w:r>
      <w:r>
        <w:rPr>
          <w:rFonts w:ascii="仿宋" w:eastAsia="仿宋" w:hAnsi="仿宋" w:hint="eastAsia"/>
          <w:sz w:val="28"/>
          <w:szCs w:val="28"/>
        </w:rPr>
        <w:t>需要，报批安排：</w:t>
      </w:r>
      <w:r>
        <w:rPr>
          <w:rFonts w:ascii="仿宋" w:eastAsia="仿宋" w:hAnsi="仿宋" w:hint="eastAsia"/>
          <w:sz w:val="28"/>
          <w:szCs w:val="28"/>
          <w:u w:val="single"/>
        </w:rPr>
        <w:t xml:space="preserve">报县财政局备案  </w:t>
      </w:r>
    </w:p>
    <w:p w:rsidR="0064223F" w:rsidRDefault="00185102">
      <w:pPr>
        <w:spacing w:line="360" w:lineRule="auto"/>
        <w:ind w:firstLineChars="200" w:firstLine="560"/>
        <w:jc w:val="left"/>
        <w:rPr>
          <w:rFonts w:ascii="楷体" w:eastAsia="楷体" w:hAnsi="楷体"/>
          <w:sz w:val="28"/>
          <w:szCs w:val="28"/>
        </w:rPr>
      </w:pPr>
      <w:r>
        <w:rPr>
          <w:rFonts w:ascii="楷体" w:eastAsia="楷体" w:hAnsi="楷体" w:hint="eastAsia"/>
          <w:sz w:val="28"/>
          <w:szCs w:val="28"/>
        </w:rPr>
        <w:t>（七）供应商资格条件</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1.满足《中华人民共和国政府采购法》第二十二条：1.1、具有独立承担民事责任的能力；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2.供应商必须在投标文件中提供下列各项资质证明文件：</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2.1工商营业执照（副本）、税务登记证（副本）、组织机构代码证（副本）（如三证合一只提供具有统一社会信用代码的营业执照，(复印件加盖公章)；</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2.2若法定代表人投标，须将本人身份证（正、反面）复印件装入投标文件中并加盖公章；若由被授权人投标，须将法定代表人授权函</w:t>
      </w:r>
      <w:r>
        <w:rPr>
          <w:rFonts w:ascii="仿宋" w:eastAsia="仿宋" w:hAnsi="仿宋" w:cs="仿宋" w:hint="eastAsia"/>
          <w:sz w:val="28"/>
          <w:szCs w:val="28"/>
          <w:u w:val="single"/>
        </w:rPr>
        <w:lastRenderedPageBreak/>
        <w:t>及被授权人身份证（正、反面）复印件和法定代表人身份证复印件（正、反面）装入投标文件中并加盖公章；</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2.3财务状况 (提供经会计事务所审计的</w:t>
      </w:r>
      <w:r>
        <w:rPr>
          <w:rFonts w:ascii="仿宋" w:eastAsia="仿宋" w:hAnsi="仿宋" w:cs="仿宋" w:hint="eastAsia"/>
          <w:color w:val="0000FF"/>
          <w:sz w:val="28"/>
          <w:szCs w:val="28"/>
          <w:u w:val="single"/>
        </w:rPr>
        <w:t>2023年度</w:t>
      </w:r>
      <w:r>
        <w:rPr>
          <w:rFonts w:ascii="仿宋" w:eastAsia="仿宋" w:hAnsi="仿宋" w:cs="仿宋" w:hint="eastAsia"/>
          <w:sz w:val="28"/>
          <w:szCs w:val="28"/>
          <w:u w:val="single"/>
        </w:rPr>
        <w:t>财务审计报告或银行出具的近两个月内的资信证明）；</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2.4提供2024年6月至今任意一个月缴纳任意税种（增值税、企业所得税等）的凭据，依法免税的投标人，应提供依法免税的证明材料；</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2.5提供2024年6月至今任意一个月（按年缴纳的提供全年度）缴纳社会保障资金的凭据；</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2.6参加政府采购活动前3年内在经营活动中没有重大违法记录的书面声明原件；</w:t>
      </w:r>
    </w:p>
    <w:p w:rsidR="0064223F" w:rsidRPr="005F7A19" w:rsidRDefault="00185102" w:rsidP="005F7A19">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2.7供应商须为未被列入“信用中国”网站(www.creditchina.gov.cn)记录失信被执行人或重大税收违法案件当事人名单或政府采购严重违法失信行为</w:t>
      </w:r>
      <w:proofErr w:type="gramStart"/>
      <w:r>
        <w:rPr>
          <w:rFonts w:ascii="仿宋" w:eastAsia="仿宋" w:hAnsi="仿宋" w:cs="仿宋" w:hint="eastAsia"/>
          <w:sz w:val="28"/>
          <w:szCs w:val="28"/>
          <w:u w:val="single"/>
        </w:rPr>
        <w:t>”</w:t>
      </w:r>
      <w:proofErr w:type="gramEnd"/>
      <w:r>
        <w:rPr>
          <w:rFonts w:ascii="仿宋" w:eastAsia="仿宋" w:hAnsi="仿宋" w:cs="仿宋" w:hint="eastAsia"/>
          <w:sz w:val="28"/>
          <w:szCs w:val="28"/>
          <w:u w:val="single"/>
        </w:rPr>
        <w:t>记录名单；不处于“中国政府采购网(www.ccgp.gov.cn)政府采购严重违法失信行为信息记录”中的禁止参加政府采购活动期间的方可参加本项目的投标。（以采购文件获取时间开始日至投标截止日期间任意一天在“信用中国”网站、中国政府采购网 查询结果为准，如相关失信记录失效，供应商需提供相关证明资料。）</w:t>
      </w:r>
    </w:p>
    <w:p w:rsidR="0064223F" w:rsidRDefault="00185102">
      <w:pPr>
        <w:spacing w:line="360" w:lineRule="auto"/>
        <w:ind w:left="70" w:firstLine="560"/>
        <w:jc w:val="left"/>
        <w:rPr>
          <w:rFonts w:ascii="仿宋" w:eastAsia="仿宋" w:hAnsi="仿宋" w:cs="仿宋"/>
          <w:sz w:val="28"/>
          <w:szCs w:val="28"/>
          <w:u w:val="single"/>
        </w:rPr>
      </w:pPr>
      <w:r>
        <w:rPr>
          <w:rFonts w:ascii="仿宋" w:eastAsia="仿宋" w:hAnsi="仿宋" w:cs="仿宋" w:hint="eastAsia"/>
          <w:sz w:val="28"/>
          <w:szCs w:val="28"/>
        </w:rPr>
        <w:t>3、本项目的特定资格要求：</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3.1本项目不接受非独立法人单位的分公司参与投标，但符合《中华人民共和国政府采购法实施条例释义》中规定的银行、保险、石油</w:t>
      </w:r>
      <w:r>
        <w:rPr>
          <w:rFonts w:ascii="仿宋" w:eastAsia="仿宋" w:hAnsi="仿宋" w:cs="仿宋" w:hint="eastAsia"/>
          <w:sz w:val="28"/>
          <w:szCs w:val="28"/>
          <w:u w:val="single"/>
        </w:rPr>
        <w:lastRenderedPageBreak/>
        <w:t>石化、电力、电信、金融等特殊行业除外。</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3.2单位负责人为同一人或存在控股、管理关系的不同单位不得参加同一标段投标；否则，相关投标均无效，</w:t>
      </w:r>
      <w:proofErr w:type="gramStart"/>
      <w:r>
        <w:rPr>
          <w:rFonts w:ascii="仿宋" w:eastAsia="仿宋" w:hAnsi="仿宋" w:cs="仿宋" w:hint="eastAsia"/>
          <w:sz w:val="28"/>
          <w:szCs w:val="28"/>
          <w:u w:val="single"/>
        </w:rPr>
        <w:t>按废标处理</w:t>
      </w:r>
      <w:proofErr w:type="gramEnd"/>
      <w:r>
        <w:rPr>
          <w:rFonts w:ascii="仿宋" w:eastAsia="仿宋" w:hAnsi="仿宋" w:cs="仿宋" w:hint="eastAsia"/>
          <w:sz w:val="28"/>
          <w:szCs w:val="28"/>
          <w:u w:val="single"/>
        </w:rPr>
        <w:t>。</w:t>
      </w:r>
    </w:p>
    <w:p w:rsidR="0064223F" w:rsidRDefault="00185102">
      <w:pPr>
        <w:spacing w:line="360" w:lineRule="auto"/>
        <w:ind w:left="70" w:firstLine="560"/>
        <w:jc w:val="left"/>
        <w:rPr>
          <w:rFonts w:ascii="仿宋" w:eastAsia="仿宋" w:hAnsi="仿宋" w:cs="仿宋"/>
          <w:sz w:val="28"/>
          <w:szCs w:val="28"/>
          <w:u w:val="single"/>
        </w:rPr>
      </w:pPr>
      <w:r>
        <w:rPr>
          <w:rFonts w:ascii="仿宋" w:eastAsia="仿宋" w:hAnsi="仿宋" w:cs="仿宋" w:hint="eastAsia"/>
          <w:sz w:val="28"/>
          <w:szCs w:val="28"/>
        </w:rPr>
        <w:t>4、</w:t>
      </w:r>
      <w:r>
        <w:rPr>
          <w:rFonts w:ascii="仿宋" w:eastAsia="仿宋" w:hAnsi="仿宋" w:cs="仿宋" w:hint="eastAsia"/>
          <w:sz w:val="28"/>
          <w:szCs w:val="28"/>
          <w:u w:val="single"/>
        </w:rPr>
        <w:t>根据财政部、工业和信息化部关于印发《政府采购促进中小企业发展管理办法的通知》(财库[2020]46号)、甘肃省财政厅关于进一步加大政府采购支持中小企业力度的通知</w:t>
      </w:r>
      <w:proofErr w:type="gramStart"/>
      <w:r>
        <w:rPr>
          <w:rFonts w:ascii="仿宋" w:eastAsia="仿宋" w:hAnsi="仿宋" w:cs="仿宋" w:hint="eastAsia"/>
          <w:sz w:val="28"/>
          <w:szCs w:val="28"/>
          <w:u w:val="single"/>
        </w:rPr>
        <w:t>》</w:t>
      </w:r>
      <w:proofErr w:type="gramEnd"/>
      <w:r>
        <w:rPr>
          <w:rFonts w:ascii="仿宋" w:eastAsia="仿宋" w:hAnsi="仿宋" w:cs="仿宋" w:hint="eastAsia"/>
          <w:sz w:val="28"/>
          <w:szCs w:val="28"/>
          <w:u w:val="single"/>
        </w:rPr>
        <w:t>（甘财采（2022）16号）、《财政部司法部关于政府采购支持监狱企业发展有关问题的通知》(财库〔2014〕68号)和《财政部民政部中国残疾人联合会关于促进残疾人就业政府采购政策的通知》(财库[2017]141号)规定，对满足价格扣除条件且在投标文件中提交了《中小企业声明函》，省级以上监狱管理局、戒毒管理局(含新疆生产建设兵团)出具的属于监狱企业的证明文件或《残疾人福利性单位声明函》的投标人，其投标报价扣除10%比例后参与评审。残疾人福利性单位属于小型、微型企业的，不重复享受政策。</w:t>
      </w:r>
    </w:p>
    <w:p w:rsidR="0064223F" w:rsidRDefault="00185102">
      <w:pPr>
        <w:spacing w:line="360" w:lineRule="auto"/>
        <w:ind w:left="7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u w:val="single"/>
        </w:rPr>
        <w:t>本项目（是/否）接受联合体投标：否。</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（八）竞争范围</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☑公开方式</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□邀请方式，依据：</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（九）评审规则</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□最低评标价法，选择该评审规则的理由：</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w:t>
      </w:r>
      <w:r>
        <w:rPr>
          <w:rFonts w:ascii="仿宋" w:eastAsia="仿宋" w:hAnsi="仿宋" w:cs="仿宋" w:hint="eastAsia"/>
          <w:color w:val="0000FF"/>
          <w:sz w:val="28"/>
          <w:szCs w:val="28"/>
        </w:rPr>
        <w:t>综合评分法</w:t>
      </w:r>
      <w:r>
        <w:rPr>
          <w:rFonts w:ascii="仿宋" w:eastAsia="仿宋" w:hAnsi="仿宋" w:cs="仿宋" w:hint="eastAsia"/>
          <w:sz w:val="28"/>
          <w:szCs w:val="28"/>
        </w:rPr>
        <w:t>，选择该评审规则的理由</w:t>
      </w:r>
      <w:r>
        <w:rPr>
          <w:rFonts w:ascii="仿宋" w:eastAsia="仿宋" w:hAnsi="仿宋" w:cs="仿宋" w:hint="eastAsia"/>
          <w:sz w:val="28"/>
          <w:szCs w:val="28"/>
          <w:u w:val="single"/>
        </w:rPr>
        <w:t>：综合评分法，是指投标文件满足招标文件全部实质性要求</w:t>
      </w:r>
      <w:proofErr w:type="gramStart"/>
      <w:r>
        <w:rPr>
          <w:rFonts w:ascii="仿宋" w:eastAsia="仿宋" w:hAnsi="仿宋" w:cs="仿宋" w:hint="eastAsia"/>
          <w:sz w:val="28"/>
          <w:szCs w:val="28"/>
          <w:u w:val="single"/>
        </w:rPr>
        <w:t>且按照</w:t>
      </w:r>
      <w:proofErr w:type="gramEnd"/>
      <w:r>
        <w:rPr>
          <w:rFonts w:ascii="仿宋" w:eastAsia="仿宋" w:hAnsi="仿宋" w:cs="仿宋" w:hint="eastAsia"/>
          <w:sz w:val="28"/>
          <w:szCs w:val="28"/>
          <w:u w:val="single"/>
        </w:rPr>
        <w:t>评审因素的量化指标评审得</w:t>
      </w:r>
      <w:r>
        <w:rPr>
          <w:rFonts w:ascii="仿宋" w:eastAsia="仿宋" w:hAnsi="仿宋" w:cs="仿宋" w:hint="eastAsia"/>
          <w:sz w:val="28"/>
          <w:szCs w:val="28"/>
          <w:u w:val="single"/>
        </w:rPr>
        <w:lastRenderedPageBreak/>
        <w:t>分最高的供应商为中标候选人的评标方法。</w:t>
      </w:r>
      <w:bookmarkStart w:id="5" w:name="page24"/>
      <w:bookmarkEnd w:id="5"/>
    </w:p>
    <w:p w:rsidR="005F7A19" w:rsidRPr="005F7A19" w:rsidRDefault="00185102" w:rsidP="005F7A19">
      <w:pPr>
        <w:spacing w:beforeLines="50" w:before="156" w:line="360" w:lineRule="auto"/>
        <w:ind w:firstLineChars="200" w:firstLine="560"/>
        <w:jc w:val="left"/>
        <w:rPr>
          <w:rFonts w:ascii="楷体" w:eastAsia="楷体" w:hAnsi="楷体"/>
          <w:sz w:val="28"/>
          <w:szCs w:val="28"/>
        </w:rPr>
      </w:pPr>
      <w:r>
        <w:rPr>
          <w:rFonts w:ascii="楷体" w:eastAsia="楷体" w:hAnsi="楷体" w:hint="eastAsia"/>
          <w:sz w:val="28"/>
          <w:szCs w:val="28"/>
        </w:rPr>
        <w:t>评标办法（综合评分法）</w:t>
      </w:r>
    </w:p>
    <w:tbl>
      <w:tblPr>
        <w:tblStyle w:val="1"/>
        <w:tblW w:w="8416" w:type="dxa"/>
        <w:tblLayout w:type="fixed"/>
        <w:tblLook w:val="04A0" w:firstRow="1" w:lastRow="0" w:firstColumn="1" w:lastColumn="0" w:noHBand="0" w:noVBand="1"/>
      </w:tblPr>
      <w:tblGrid>
        <w:gridCol w:w="856"/>
        <w:gridCol w:w="1110"/>
        <w:gridCol w:w="990"/>
        <w:gridCol w:w="5460"/>
      </w:tblGrid>
      <w:tr w:rsidR="005F7A19" w:rsidTr="008C10CF">
        <w:trPr>
          <w:trHeight w:val="564"/>
        </w:trPr>
        <w:tc>
          <w:tcPr>
            <w:tcW w:w="856" w:type="dxa"/>
          </w:tcPr>
          <w:p w:rsidR="005F7A19" w:rsidRDefault="005F7A19" w:rsidP="008C10CF">
            <w:pPr>
              <w:jc w:val="center"/>
              <w:textAlignment w:val="baseline"/>
              <w:rPr>
                <w:sz w:val="20"/>
              </w:rPr>
            </w:pPr>
            <w:r>
              <w:rPr>
                <w:rFonts w:hint="eastAsia"/>
              </w:rPr>
              <w:t>序号</w:t>
            </w:r>
          </w:p>
        </w:tc>
        <w:tc>
          <w:tcPr>
            <w:tcW w:w="1110" w:type="dxa"/>
          </w:tcPr>
          <w:p w:rsidR="005F7A19" w:rsidRDefault="005F7A19" w:rsidP="008C10CF">
            <w:pPr>
              <w:jc w:val="center"/>
              <w:textAlignment w:val="baseline"/>
              <w:rPr>
                <w:sz w:val="20"/>
              </w:rPr>
            </w:pPr>
            <w:r>
              <w:rPr>
                <w:rFonts w:hint="eastAsia"/>
              </w:rPr>
              <w:t>评分项目</w:t>
            </w:r>
          </w:p>
        </w:tc>
        <w:tc>
          <w:tcPr>
            <w:tcW w:w="990" w:type="dxa"/>
          </w:tcPr>
          <w:p w:rsidR="005F7A19" w:rsidRDefault="005F7A19" w:rsidP="008C10CF">
            <w:pPr>
              <w:jc w:val="center"/>
              <w:textAlignment w:val="baseline"/>
              <w:rPr>
                <w:sz w:val="20"/>
              </w:rPr>
            </w:pPr>
            <w:r>
              <w:rPr>
                <w:rFonts w:hint="eastAsia"/>
              </w:rPr>
              <w:t>分值</w:t>
            </w:r>
          </w:p>
        </w:tc>
        <w:tc>
          <w:tcPr>
            <w:tcW w:w="5460" w:type="dxa"/>
          </w:tcPr>
          <w:p w:rsidR="005F7A19" w:rsidRDefault="005F7A19" w:rsidP="008C10CF">
            <w:pPr>
              <w:jc w:val="center"/>
              <w:textAlignment w:val="baseline"/>
              <w:rPr>
                <w:sz w:val="20"/>
              </w:rPr>
            </w:pPr>
            <w:r>
              <w:rPr>
                <w:rFonts w:hint="eastAsia"/>
              </w:rPr>
              <w:t>评分标准</w:t>
            </w:r>
          </w:p>
        </w:tc>
      </w:tr>
      <w:tr w:rsidR="005F7A19" w:rsidTr="008C10CF">
        <w:tc>
          <w:tcPr>
            <w:tcW w:w="856" w:type="dxa"/>
            <w:vAlign w:val="center"/>
          </w:tcPr>
          <w:p w:rsidR="005F7A19" w:rsidRDefault="005F7A19" w:rsidP="008C10CF">
            <w:pPr>
              <w:jc w:val="center"/>
              <w:textAlignment w:val="baseline"/>
              <w:rPr>
                <w:sz w:val="20"/>
              </w:rPr>
            </w:pPr>
            <w:r>
              <w:rPr>
                <w:rFonts w:hint="eastAsia"/>
              </w:rPr>
              <w:t>1</w:t>
            </w:r>
          </w:p>
        </w:tc>
        <w:tc>
          <w:tcPr>
            <w:tcW w:w="1110" w:type="dxa"/>
            <w:vAlign w:val="center"/>
          </w:tcPr>
          <w:p w:rsidR="005F7A19" w:rsidRDefault="005F7A19" w:rsidP="008C10CF">
            <w:pPr>
              <w:jc w:val="center"/>
              <w:textAlignment w:val="baseline"/>
              <w:rPr>
                <w:sz w:val="20"/>
              </w:rPr>
            </w:pPr>
            <w:r>
              <w:rPr>
                <w:rFonts w:hint="eastAsia"/>
              </w:rPr>
              <w:t>投标报价</w:t>
            </w:r>
          </w:p>
          <w:p w:rsidR="005F7A19" w:rsidRDefault="005F7A19" w:rsidP="008C10CF">
            <w:pPr>
              <w:jc w:val="center"/>
              <w:textAlignment w:val="baseline"/>
              <w:rPr>
                <w:sz w:val="20"/>
              </w:rPr>
            </w:pPr>
          </w:p>
        </w:tc>
        <w:tc>
          <w:tcPr>
            <w:tcW w:w="990" w:type="dxa"/>
            <w:vAlign w:val="center"/>
          </w:tcPr>
          <w:p w:rsidR="005F7A19" w:rsidRDefault="005F7A19" w:rsidP="008C10CF">
            <w:pPr>
              <w:jc w:val="center"/>
              <w:textAlignment w:val="baseline"/>
              <w:rPr>
                <w:sz w:val="20"/>
              </w:rPr>
            </w:pPr>
            <w:r>
              <w:rPr>
                <w:rFonts w:hint="eastAsia"/>
              </w:rPr>
              <w:t>30</w:t>
            </w:r>
            <w:r>
              <w:rPr>
                <w:rFonts w:hint="eastAsia"/>
              </w:rPr>
              <w:t>分</w:t>
            </w:r>
          </w:p>
        </w:tc>
        <w:tc>
          <w:tcPr>
            <w:tcW w:w="5460" w:type="dxa"/>
          </w:tcPr>
          <w:p w:rsidR="005F7A19" w:rsidRDefault="005F7A19" w:rsidP="008C10CF">
            <w:pPr>
              <w:textAlignment w:val="baseline"/>
              <w:rPr>
                <w:sz w:val="20"/>
              </w:rPr>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下列公式计算：投标报价得分</w:t>
            </w:r>
            <w:r>
              <w:rPr>
                <w:rFonts w:hint="eastAsia"/>
              </w:rPr>
              <w:t>=</w:t>
            </w:r>
            <w:r>
              <w:rPr>
                <w:rFonts w:hint="eastAsia"/>
              </w:rPr>
              <w:t>（评标基准价／投标报价）×分值（保留小数点后两位）。</w:t>
            </w:r>
          </w:p>
          <w:p w:rsidR="005F7A19" w:rsidRDefault="005F7A19" w:rsidP="008C10CF">
            <w:pPr>
              <w:textAlignment w:val="baseline"/>
              <w:rPr>
                <w:sz w:val="20"/>
              </w:rPr>
            </w:pPr>
            <w:r>
              <w:rPr>
                <w:rFonts w:hint="eastAsia"/>
              </w:rPr>
              <w:t>说明：</w:t>
            </w:r>
          </w:p>
          <w:p w:rsidR="005F7A19" w:rsidRDefault="005F7A19" w:rsidP="008C10CF">
            <w:pPr>
              <w:textAlignment w:val="baseline"/>
              <w:rPr>
                <w:sz w:val="20"/>
              </w:rPr>
            </w:pPr>
            <w:r>
              <w:rPr>
                <w:rFonts w:hint="eastAsia"/>
              </w:rPr>
              <w:t>1</w:t>
            </w:r>
            <w:r>
              <w:rPr>
                <w:rFonts w:hint="eastAsia"/>
              </w:rPr>
              <w:t>、满足中小</w:t>
            </w:r>
            <w:proofErr w:type="gramStart"/>
            <w:r>
              <w:rPr>
                <w:rFonts w:hint="eastAsia"/>
              </w:rPr>
              <w:t>微企业</w:t>
            </w:r>
            <w:proofErr w:type="gramEnd"/>
            <w:r>
              <w:rPr>
                <w:rFonts w:hint="eastAsia"/>
              </w:rPr>
              <w:t>标准、残疾人福利单位或属于监狱企业的按投标报价</w:t>
            </w:r>
            <w:r>
              <w:rPr>
                <w:rFonts w:hint="eastAsia"/>
              </w:rPr>
              <w:t xml:space="preserve"> </w:t>
            </w:r>
            <w:r>
              <w:rPr>
                <w:rFonts w:hint="eastAsia"/>
              </w:rPr>
              <w:t>照招标文件规定的价格扣除比率从其报价中扣除后按照上述标准计算评标基准价。</w:t>
            </w:r>
          </w:p>
          <w:p w:rsidR="005F7A19" w:rsidRDefault="005F7A19" w:rsidP="008C10CF">
            <w:pPr>
              <w:textAlignment w:val="baseline"/>
              <w:rPr>
                <w:sz w:val="20"/>
              </w:rPr>
            </w:pPr>
            <w:r>
              <w:rPr>
                <w:rFonts w:hint="eastAsia"/>
              </w:rPr>
              <w:t>2</w:t>
            </w:r>
            <w:r>
              <w:rPr>
                <w:rFonts w:hint="eastAsia"/>
              </w:rPr>
              <w:t>、评标委员会发现投标人的报价明显低于其他投标报价，或者在设有预算价时与之差距较大，使得其投标报价可能低于其成本，有可能影响商品或服务质量和不能诚信履约的，应当要求该投标人</w:t>
            </w:r>
            <w:proofErr w:type="gramStart"/>
            <w:r>
              <w:rPr>
                <w:rFonts w:hint="eastAsia"/>
              </w:rPr>
              <w:t>作出</w:t>
            </w:r>
            <w:proofErr w:type="gramEnd"/>
            <w:r>
              <w:rPr>
                <w:rFonts w:hint="eastAsia"/>
              </w:rPr>
              <w:t>书面说明并提供相应的证明材料。投标人不能合理说明或者不能提供相应证明材料的，由评标委员会认定该投标人以低于成本报价竞标，视为无效投标。</w:t>
            </w:r>
          </w:p>
        </w:tc>
      </w:tr>
      <w:tr w:rsidR="005F7A19" w:rsidTr="008C10CF">
        <w:trPr>
          <w:trHeight w:val="90"/>
        </w:trPr>
        <w:tc>
          <w:tcPr>
            <w:tcW w:w="856" w:type="dxa"/>
            <w:vAlign w:val="center"/>
          </w:tcPr>
          <w:p w:rsidR="005F7A19" w:rsidRDefault="005F7A19" w:rsidP="008C10CF">
            <w:pPr>
              <w:jc w:val="center"/>
              <w:textAlignment w:val="baseline"/>
              <w:rPr>
                <w:sz w:val="20"/>
              </w:rPr>
            </w:pPr>
            <w:r>
              <w:rPr>
                <w:rFonts w:hint="eastAsia"/>
              </w:rPr>
              <w:t>2</w:t>
            </w:r>
          </w:p>
          <w:p w:rsidR="005F7A19" w:rsidRDefault="005F7A19" w:rsidP="008C10CF">
            <w:pPr>
              <w:jc w:val="center"/>
              <w:textAlignment w:val="baseline"/>
              <w:rPr>
                <w:sz w:val="20"/>
              </w:rPr>
            </w:pPr>
          </w:p>
        </w:tc>
        <w:tc>
          <w:tcPr>
            <w:tcW w:w="1110" w:type="dxa"/>
          </w:tcPr>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pPr>
          </w:p>
          <w:p w:rsidR="005F7A19" w:rsidRDefault="005F7A19" w:rsidP="008C10CF">
            <w:pPr>
              <w:jc w:val="center"/>
              <w:textAlignment w:val="baseline"/>
              <w:rPr>
                <w:sz w:val="20"/>
              </w:rPr>
            </w:pPr>
            <w:r>
              <w:rPr>
                <w:rFonts w:hint="eastAsia"/>
              </w:rPr>
              <w:t>商务部分</w:t>
            </w:r>
          </w:p>
          <w:p w:rsidR="005F7A19" w:rsidRDefault="005F7A19" w:rsidP="008C10CF">
            <w:pPr>
              <w:jc w:val="center"/>
              <w:textAlignment w:val="baseline"/>
              <w:rPr>
                <w:sz w:val="20"/>
              </w:rPr>
            </w:pPr>
            <w:r>
              <w:rPr>
                <w:rFonts w:hint="eastAsia"/>
              </w:rPr>
              <w:t>（</w:t>
            </w:r>
            <w:r>
              <w:rPr>
                <w:rFonts w:hint="eastAsia"/>
              </w:rPr>
              <w:t>20</w:t>
            </w:r>
            <w:r>
              <w:rPr>
                <w:rFonts w:hint="eastAsia"/>
              </w:rPr>
              <w:t>分）</w:t>
            </w:r>
          </w:p>
        </w:tc>
        <w:tc>
          <w:tcPr>
            <w:tcW w:w="990" w:type="dxa"/>
            <w:vAlign w:val="center"/>
          </w:tcPr>
          <w:p w:rsidR="005F7A19" w:rsidRDefault="005F7A19" w:rsidP="008C10CF">
            <w:pPr>
              <w:jc w:val="center"/>
              <w:textAlignment w:val="baseline"/>
              <w:rPr>
                <w:sz w:val="20"/>
              </w:rPr>
            </w:pPr>
            <w:r>
              <w:rPr>
                <w:rFonts w:hint="eastAsia"/>
              </w:rPr>
              <w:t>20</w:t>
            </w:r>
            <w:r>
              <w:rPr>
                <w:rFonts w:hint="eastAsia"/>
              </w:rPr>
              <w:t>分</w:t>
            </w:r>
          </w:p>
        </w:tc>
        <w:tc>
          <w:tcPr>
            <w:tcW w:w="5460" w:type="dxa"/>
          </w:tcPr>
          <w:p w:rsidR="005F7A19" w:rsidRDefault="005F7A19" w:rsidP="005F7A19">
            <w:pPr>
              <w:numPr>
                <w:ilvl w:val="0"/>
                <w:numId w:val="4"/>
              </w:numPr>
              <w:textAlignment w:val="baseline"/>
            </w:pPr>
            <w:r>
              <w:rPr>
                <w:rFonts w:hint="eastAsia"/>
              </w:rPr>
              <w:t>为保证产品质量，所投光能黑板通过中国环境标志（</w:t>
            </w:r>
            <w:r>
              <w:rPr>
                <w:rFonts w:hint="eastAsia"/>
              </w:rPr>
              <w:t>II</w:t>
            </w:r>
            <w:r>
              <w:rPr>
                <w:rFonts w:hint="eastAsia"/>
              </w:rPr>
              <w:t>型）产品认证的得</w:t>
            </w:r>
            <w:r>
              <w:rPr>
                <w:rFonts w:hint="eastAsia"/>
              </w:rPr>
              <w:t>2</w:t>
            </w:r>
            <w:r>
              <w:rPr>
                <w:rFonts w:hint="eastAsia"/>
              </w:rPr>
              <w:t>分，没有不得分。</w:t>
            </w:r>
          </w:p>
          <w:p w:rsidR="005F7A19" w:rsidRDefault="005F7A19" w:rsidP="005F7A19">
            <w:pPr>
              <w:numPr>
                <w:ilvl w:val="0"/>
                <w:numId w:val="4"/>
              </w:numPr>
              <w:textAlignment w:val="baseline"/>
            </w:pPr>
            <w:r>
              <w:t>光能黑板通过抗紫外线测试，紫外线阻隔率不低于</w:t>
            </w:r>
            <w:r>
              <w:t>99.5%</w:t>
            </w:r>
            <w:r>
              <w:t>，并提供检测报告的得</w:t>
            </w:r>
            <w:r>
              <w:rPr>
                <w:rFonts w:hint="eastAsia"/>
              </w:rPr>
              <w:t>3</w:t>
            </w:r>
            <w:r>
              <w:t>分；没有不得分。</w:t>
            </w:r>
          </w:p>
          <w:p w:rsidR="005F7A19" w:rsidRDefault="005F7A19" w:rsidP="005F7A19">
            <w:pPr>
              <w:numPr>
                <w:ilvl w:val="0"/>
                <w:numId w:val="4"/>
              </w:numPr>
              <w:textAlignment w:val="baseline"/>
            </w:pPr>
            <w:r>
              <w:rPr>
                <w:rFonts w:ascii="宋体" w:hAnsi="宋体" w:cs="宋体" w:hint="eastAsia"/>
                <w:color w:val="000000"/>
                <w:szCs w:val="21"/>
                <w:lang w:bidi="ar"/>
              </w:rPr>
              <w:t>光能黑板外壳防护等级不低于IP4X，并提供检测报告的得3分；没有不得分。</w:t>
            </w:r>
          </w:p>
          <w:p w:rsidR="005F7A19" w:rsidRDefault="005F7A19" w:rsidP="008C10CF">
            <w:pPr>
              <w:textAlignment w:val="baseline"/>
            </w:pPr>
            <w:r>
              <w:rPr>
                <w:rFonts w:hint="eastAsia"/>
              </w:rPr>
              <w:t>4</w:t>
            </w:r>
            <w:r>
              <w:rPr>
                <w:rFonts w:hint="eastAsia"/>
              </w:rPr>
              <w:t>、提供所投智能交互平板生产厂家具有质量管理体系认证、环境管理体系认证、职业健康安全管理体系认证的，每提供</w:t>
            </w:r>
            <w:r>
              <w:rPr>
                <w:rFonts w:hint="eastAsia"/>
              </w:rPr>
              <w:t xml:space="preserve"> 1 </w:t>
            </w:r>
            <w:proofErr w:type="gramStart"/>
            <w:r>
              <w:rPr>
                <w:rFonts w:hint="eastAsia"/>
              </w:rPr>
              <w:t>个</w:t>
            </w:r>
            <w:proofErr w:type="gramEnd"/>
            <w:r>
              <w:rPr>
                <w:rFonts w:hint="eastAsia"/>
              </w:rPr>
              <w:t>得</w:t>
            </w:r>
            <w:r>
              <w:rPr>
                <w:rFonts w:hint="eastAsia"/>
              </w:rPr>
              <w:t xml:space="preserve"> 1 </w:t>
            </w:r>
            <w:r>
              <w:rPr>
                <w:rFonts w:hint="eastAsia"/>
              </w:rPr>
              <w:t>分，全部提供得</w:t>
            </w:r>
            <w:r>
              <w:rPr>
                <w:rFonts w:hint="eastAsia"/>
              </w:rPr>
              <w:t xml:space="preserve"> 3</w:t>
            </w:r>
            <w:r>
              <w:rPr>
                <w:rFonts w:hint="eastAsia"/>
              </w:rPr>
              <w:t>分。必须提供证书复印件及国家认监委（全国认证认可信息公共服务平台网站</w:t>
            </w:r>
            <w:r>
              <w:rPr>
                <w:rFonts w:hint="eastAsia"/>
              </w:rPr>
              <w:t xml:space="preserve">cx.cnca.cn </w:t>
            </w:r>
            <w:r>
              <w:rPr>
                <w:rFonts w:hint="eastAsia"/>
              </w:rPr>
              <w:t>的查询截图），不提供或不符合不得分。</w:t>
            </w:r>
          </w:p>
          <w:p w:rsidR="005F7A19" w:rsidRDefault="005F7A19" w:rsidP="008C10CF">
            <w:pPr>
              <w:textAlignment w:val="baseline"/>
            </w:pPr>
            <w:r>
              <w:rPr>
                <w:rFonts w:hint="eastAsia"/>
              </w:rPr>
              <w:t>5</w:t>
            </w:r>
            <w:r>
              <w:rPr>
                <w:rFonts w:hint="eastAsia"/>
              </w:rPr>
              <w:t>、提供所投智能交互平板产品制造商需具备业务连续性管理体系认证，提供得</w:t>
            </w:r>
            <w:r>
              <w:rPr>
                <w:rFonts w:hint="eastAsia"/>
              </w:rPr>
              <w:t>2</w:t>
            </w:r>
            <w:r>
              <w:rPr>
                <w:rFonts w:hint="eastAsia"/>
              </w:rPr>
              <w:t>分，否则不得分。</w:t>
            </w:r>
          </w:p>
          <w:p w:rsidR="005F7A19" w:rsidRDefault="005F7A19" w:rsidP="008C10CF">
            <w:pPr>
              <w:textAlignment w:val="baseline"/>
              <w:rPr>
                <w:sz w:val="20"/>
              </w:rPr>
            </w:pPr>
            <w:r>
              <w:rPr>
                <w:rFonts w:hint="eastAsia"/>
              </w:rPr>
              <w:t>6</w:t>
            </w:r>
            <w:r>
              <w:rPr>
                <w:rFonts w:hint="eastAsia"/>
              </w:rPr>
              <w:t>、提供所投智能交互平板制造商须通过</w:t>
            </w:r>
            <w:r>
              <w:rPr>
                <w:rFonts w:hint="eastAsia"/>
              </w:rPr>
              <w:t>QC080000</w:t>
            </w:r>
            <w:r>
              <w:rPr>
                <w:rFonts w:hint="eastAsia"/>
              </w:rPr>
              <w:t>有害物质过程管理体系认证，提供有效的第三方检测报告扫描件或官方截图得</w:t>
            </w:r>
            <w:r>
              <w:rPr>
                <w:rFonts w:hint="eastAsia"/>
              </w:rPr>
              <w:t>2</w:t>
            </w:r>
            <w:r>
              <w:rPr>
                <w:rFonts w:hint="eastAsia"/>
              </w:rPr>
              <w:t>分，未提供不得分。</w:t>
            </w:r>
          </w:p>
          <w:p w:rsidR="005F7A19" w:rsidRDefault="005F7A19" w:rsidP="008C10CF">
            <w:pPr>
              <w:textAlignment w:val="baseline"/>
            </w:pPr>
            <w:r>
              <w:rPr>
                <w:rFonts w:hint="eastAsia"/>
              </w:rPr>
              <w:t>7</w:t>
            </w:r>
            <w:r>
              <w:rPr>
                <w:rFonts w:hint="eastAsia"/>
              </w:rPr>
              <w:t>、提供所投智能交互平板生产厂家具有信息安全管理体系认证的得</w:t>
            </w:r>
            <w:r>
              <w:rPr>
                <w:rFonts w:hint="eastAsia"/>
              </w:rPr>
              <w:t xml:space="preserve">2 </w:t>
            </w:r>
            <w:r>
              <w:rPr>
                <w:rFonts w:hint="eastAsia"/>
              </w:rPr>
              <w:t>分，未提供不得分。</w:t>
            </w:r>
          </w:p>
          <w:p w:rsidR="005F7A19" w:rsidRDefault="005F7A19" w:rsidP="008C10CF">
            <w:pPr>
              <w:textAlignment w:val="baseline"/>
            </w:pPr>
            <w:r>
              <w:rPr>
                <w:rFonts w:hint="eastAsia"/>
              </w:rPr>
              <w:t>8</w:t>
            </w:r>
            <w:r>
              <w:rPr>
                <w:rFonts w:hint="eastAsia"/>
              </w:rPr>
              <w:t>、所投智能交互平板通过人眼视觉舒适度评价体系测试，达到视觉舒适度</w:t>
            </w:r>
            <w:r>
              <w:rPr>
                <w:rFonts w:hint="eastAsia"/>
              </w:rPr>
              <w:t>A+</w:t>
            </w:r>
            <w:proofErr w:type="gramStart"/>
            <w:r>
              <w:rPr>
                <w:rFonts w:hint="eastAsia"/>
              </w:rPr>
              <w:t>级得</w:t>
            </w:r>
            <w:r>
              <w:rPr>
                <w:rFonts w:hint="eastAsia"/>
              </w:rPr>
              <w:t>3</w:t>
            </w:r>
            <w:r>
              <w:rPr>
                <w:rFonts w:hint="eastAsia"/>
              </w:rPr>
              <w:t>分</w:t>
            </w:r>
            <w:proofErr w:type="gramEnd"/>
            <w:r>
              <w:rPr>
                <w:rFonts w:hint="eastAsia"/>
              </w:rPr>
              <w:t>，达到</w:t>
            </w:r>
            <w:r>
              <w:rPr>
                <w:rFonts w:hint="eastAsia"/>
              </w:rPr>
              <w:t>A</w:t>
            </w:r>
            <w:proofErr w:type="gramStart"/>
            <w:r>
              <w:rPr>
                <w:rFonts w:hint="eastAsia"/>
              </w:rPr>
              <w:t>级得</w:t>
            </w:r>
            <w:r>
              <w:rPr>
                <w:rFonts w:hint="eastAsia"/>
              </w:rPr>
              <w:t>1</w:t>
            </w:r>
            <w:r>
              <w:rPr>
                <w:rFonts w:hint="eastAsia"/>
              </w:rPr>
              <w:t>分</w:t>
            </w:r>
            <w:proofErr w:type="gramEnd"/>
            <w:r>
              <w:rPr>
                <w:rFonts w:hint="eastAsia"/>
              </w:rPr>
              <w:t>，</w:t>
            </w:r>
            <w:r>
              <w:rPr>
                <w:rFonts w:hint="eastAsia"/>
              </w:rPr>
              <w:t>A</w:t>
            </w:r>
            <w:r>
              <w:rPr>
                <w:rFonts w:hint="eastAsia"/>
              </w:rPr>
              <w:t>级以下不得分。提供具有</w:t>
            </w:r>
            <w:r>
              <w:rPr>
                <w:rFonts w:hint="eastAsia"/>
              </w:rPr>
              <w:t>CMA</w:t>
            </w:r>
            <w:r>
              <w:rPr>
                <w:rFonts w:hint="eastAsia"/>
              </w:rPr>
              <w:t>和</w:t>
            </w:r>
            <w:r>
              <w:rPr>
                <w:rFonts w:hint="eastAsia"/>
              </w:rPr>
              <w:t>CANS</w:t>
            </w:r>
            <w:r>
              <w:rPr>
                <w:rFonts w:hint="eastAsia"/>
              </w:rPr>
              <w:t>标识的检测报告，不提供不得分。（共计</w:t>
            </w:r>
            <w:r>
              <w:rPr>
                <w:rFonts w:hint="eastAsia"/>
              </w:rPr>
              <w:t>3</w:t>
            </w:r>
            <w:r>
              <w:rPr>
                <w:rFonts w:hint="eastAsia"/>
              </w:rPr>
              <w:t>分）</w:t>
            </w:r>
          </w:p>
          <w:p w:rsidR="005F7A19" w:rsidRDefault="005F7A19" w:rsidP="008C10CF">
            <w:pPr>
              <w:textAlignment w:val="baseline"/>
            </w:pPr>
            <w:r>
              <w:rPr>
                <w:rFonts w:hint="eastAsia"/>
              </w:rPr>
              <w:t>注：以上资料需加盖生产厂家公章。</w:t>
            </w:r>
          </w:p>
        </w:tc>
      </w:tr>
      <w:tr w:rsidR="005F7A19" w:rsidTr="008C10CF">
        <w:trPr>
          <w:trHeight w:val="8780"/>
        </w:trPr>
        <w:tc>
          <w:tcPr>
            <w:tcW w:w="856" w:type="dxa"/>
            <w:vMerge w:val="restart"/>
            <w:vAlign w:val="center"/>
          </w:tcPr>
          <w:p w:rsidR="005F7A19" w:rsidRDefault="005F7A19" w:rsidP="008C10CF">
            <w:pPr>
              <w:jc w:val="center"/>
              <w:textAlignment w:val="baseline"/>
              <w:rPr>
                <w:sz w:val="20"/>
              </w:rPr>
            </w:pPr>
            <w:r>
              <w:rPr>
                <w:rFonts w:hint="eastAsia"/>
              </w:rPr>
              <w:lastRenderedPageBreak/>
              <w:t>3</w:t>
            </w:r>
          </w:p>
        </w:tc>
        <w:tc>
          <w:tcPr>
            <w:tcW w:w="1110" w:type="dxa"/>
            <w:vMerge w:val="restart"/>
            <w:vAlign w:val="center"/>
          </w:tcPr>
          <w:p w:rsidR="005F7A19" w:rsidRDefault="005F7A19" w:rsidP="008C10CF">
            <w:pPr>
              <w:jc w:val="center"/>
              <w:textAlignment w:val="baseline"/>
              <w:rPr>
                <w:sz w:val="20"/>
              </w:rPr>
            </w:pPr>
            <w:r>
              <w:rPr>
                <w:rFonts w:hint="eastAsia"/>
              </w:rPr>
              <w:t>技术标</w:t>
            </w:r>
          </w:p>
          <w:p w:rsidR="005F7A19" w:rsidRDefault="005F7A19" w:rsidP="008C10CF">
            <w:pPr>
              <w:jc w:val="center"/>
              <w:textAlignment w:val="baseline"/>
              <w:rPr>
                <w:sz w:val="20"/>
              </w:rPr>
            </w:pPr>
            <w:r>
              <w:rPr>
                <w:rFonts w:hint="eastAsia"/>
              </w:rPr>
              <w:t>（</w:t>
            </w:r>
            <w:r>
              <w:rPr>
                <w:rFonts w:hint="eastAsia"/>
              </w:rPr>
              <w:t>50</w:t>
            </w:r>
            <w:r>
              <w:rPr>
                <w:rFonts w:hint="eastAsia"/>
              </w:rPr>
              <w:t>分）</w:t>
            </w:r>
          </w:p>
        </w:tc>
        <w:tc>
          <w:tcPr>
            <w:tcW w:w="990" w:type="dxa"/>
            <w:vAlign w:val="center"/>
          </w:tcPr>
          <w:p w:rsidR="005F7A19" w:rsidRDefault="005F7A19" w:rsidP="008C10CF">
            <w:pPr>
              <w:jc w:val="center"/>
              <w:textAlignment w:val="baseline"/>
              <w:rPr>
                <w:sz w:val="20"/>
              </w:rPr>
            </w:pPr>
            <w:r>
              <w:rPr>
                <w:rFonts w:hint="eastAsia"/>
                <w:sz w:val="20"/>
              </w:rPr>
              <w:t>50</w:t>
            </w:r>
            <w:r>
              <w:rPr>
                <w:rFonts w:hint="eastAsia"/>
                <w:sz w:val="20"/>
              </w:rPr>
              <w:t>分</w:t>
            </w:r>
          </w:p>
        </w:tc>
        <w:tc>
          <w:tcPr>
            <w:tcW w:w="5460" w:type="dxa"/>
            <w:vMerge w:val="restart"/>
          </w:tcPr>
          <w:p w:rsidR="005F7A19" w:rsidRDefault="005F7A19" w:rsidP="008C10CF">
            <w:pPr>
              <w:textAlignment w:val="baseline"/>
              <w:rPr>
                <w:sz w:val="20"/>
              </w:rPr>
            </w:pPr>
            <w:r>
              <w:rPr>
                <w:rFonts w:hint="eastAsia"/>
              </w:rPr>
              <w:t>1</w:t>
            </w:r>
            <w:r>
              <w:rPr>
                <w:rFonts w:hint="eastAsia"/>
              </w:rPr>
              <w:t>、投标人所投产品技术参数</w:t>
            </w:r>
            <w:proofErr w:type="gramStart"/>
            <w:r>
              <w:rPr>
                <w:rFonts w:hint="eastAsia"/>
              </w:rPr>
              <w:t>完全响应</w:t>
            </w:r>
            <w:proofErr w:type="gramEnd"/>
            <w:r>
              <w:rPr>
                <w:rFonts w:hint="eastAsia"/>
              </w:rPr>
              <w:t>招标文件要求的技术参数的，得满分</w:t>
            </w:r>
            <w:r>
              <w:rPr>
                <w:rFonts w:hint="eastAsia"/>
              </w:rPr>
              <w:t xml:space="preserve"> 30</w:t>
            </w:r>
            <w:r>
              <w:rPr>
                <w:rFonts w:hint="eastAsia"/>
              </w:rPr>
              <w:t>分，标“●”技术部分参数低于招标文件规定的相应技术指标、参数的每一项负偏离扣</w:t>
            </w:r>
            <w:r>
              <w:rPr>
                <w:rFonts w:hint="eastAsia"/>
              </w:rPr>
              <w:t>3</w:t>
            </w:r>
            <w:r>
              <w:rPr>
                <w:rFonts w:hint="eastAsia"/>
              </w:rPr>
              <w:t>分，负偏离</w:t>
            </w:r>
            <w:r>
              <w:rPr>
                <w:rFonts w:hint="eastAsia"/>
              </w:rPr>
              <w:t xml:space="preserve"> 10 </w:t>
            </w:r>
            <w:r>
              <w:rPr>
                <w:rFonts w:hint="eastAsia"/>
              </w:rPr>
              <w:t>项及以上不得分，未标“●”技术参数部分每一项负偏离扣</w:t>
            </w:r>
            <w:r>
              <w:rPr>
                <w:rFonts w:hint="eastAsia"/>
              </w:rPr>
              <w:t xml:space="preserve"> 1 </w:t>
            </w:r>
            <w:r>
              <w:rPr>
                <w:rFonts w:hint="eastAsia"/>
              </w:rPr>
              <w:t>分，扣完为止。</w:t>
            </w:r>
            <w:r>
              <w:rPr>
                <w:rFonts w:hint="eastAsia"/>
              </w:rPr>
              <w:t xml:space="preserve"> (</w:t>
            </w:r>
            <w:r>
              <w:rPr>
                <w:rFonts w:hint="eastAsia"/>
              </w:rPr>
              <w:t>此项评分以生产厂家出具的参数证明文件或检测报告</w:t>
            </w:r>
            <w:proofErr w:type="gramStart"/>
            <w:r>
              <w:rPr>
                <w:rFonts w:hint="eastAsia"/>
              </w:rPr>
              <w:t>加盖鲜章等</w:t>
            </w:r>
            <w:proofErr w:type="gramEnd"/>
            <w:r>
              <w:rPr>
                <w:rFonts w:hint="eastAsia"/>
              </w:rPr>
              <w:t>为依据，如发现虚假证明材料，将按政府采购法相关规定处理）</w:t>
            </w:r>
          </w:p>
          <w:p w:rsidR="005F7A19" w:rsidRDefault="005F7A19" w:rsidP="008C10CF">
            <w:pPr>
              <w:textAlignment w:val="baseline"/>
            </w:pPr>
            <w:r>
              <w:rPr>
                <w:rFonts w:hint="eastAsia"/>
              </w:rPr>
              <w:t>2</w:t>
            </w:r>
            <w:r>
              <w:rPr>
                <w:rFonts w:hint="eastAsia"/>
              </w:rPr>
              <w:t>、实施方案：供应商具有专业技术人员负责设备的安装、调试及技术服务，质量保证措施合理得当；根据供应商提供的供货方案、质量保证、安装调试、技术培训等进行总体对比评价，实施方案优于采购人要求的得</w:t>
            </w:r>
            <w:r>
              <w:rPr>
                <w:rFonts w:hint="eastAsia"/>
              </w:rPr>
              <w:t>5</w:t>
            </w:r>
            <w:r>
              <w:rPr>
                <w:rFonts w:hint="eastAsia"/>
              </w:rPr>
              <w:t>分；实施方案一般，完整度较差的得</w:t>
            </w:r>
            <w:r>
              <w:rPr>
                <w:rFonts w:hint="eastAsia"/>
              </w:rPr>
              <w:t xml:space="preserve"> 2</w:t>
            </w:r>
            <w:r>
              <w:rPr>
                <w:rFonts w:hint="eastAsia"/>
              </w:rPr>
              <w:t>分，方案有缺陷的得</w:t>
            </w:r>
            <w:r>
              <w:rPr>
                <w:rFonts w:hint="eastAsia"/>
              </w:rPr>
              <w:t xml:space="preserve"> 1 </w:t>
            </w:r>
            <w:r>
              <w:rPr>
                <w:rFonts w:hint="eastAsia"/>
              </w:rPr>
              <w:t>分，不提供不得分。（共计</w:t>
            </w:r>
            <w:r>
              <w:rPr>
                <w:rFonts w:hint="eastAsia"/>
              </w:rPr>
              <w:t xml:space="preserve"> 5</w:t>
            </w:r>
            <w:r>
              <w:rPr>
                <w:rFonts w:hint="eastAsia"/>
              </w:rPr>
              <w:t>分）</w:t>
            </w:r>
          </w:p>
          <w:p w:rsidR="005F7A19" w:rsidRDefault="005F7A19" w:rsidP="008C10CF">
            <w:pPr>
              <w:textAlignment w:val="baseline"/>
              <w:rPr>
                <w:sz w:val="20"/>
              </w:rPr>
            </w:pPr>
            <w:r>
              <w:rPr>
                <w:rFonts w:hint="eastAsia"/>
              </w:rPr>
              <w:t>3</w:t>
            </w:r>
            <w:r>
              <w:rPr>
                <w:rFonts w:hint="eastAsia"/>
              </w:rPr>
              <w:t>、提供完善的应用培训方案（内容包括培训内容、培训时间、培训地点、培训对象、培训人员等）。提供完善的培训方案，培训内容丰富，时</w:t>
            </w:r>
            <w:proofErr w:type="gramStart"/>
            <w:r>
              <w:rPr>
                <w:rFonts w:hint="eastAsia"/>
              </w:rPr>
              <w:t>长科学合理且培训</w:t>
            </w:r>
            <w:proofErr w:type="gramEnd"/>
            <w:r>
              <w:rPr>
                <w:rFonts w:hint="eastAsia"/>
              </w:rPr>
              <w:t>对象有内容分层的得</w:t>
            </w:r>
            <w:r>
              <w:rPr>
                <w:rFonts w:hint="eastAsia"/>
              </w:rPr>
              <w:t>5</w:t>
            </w:r>
            <w:r>
              <w:rPr>
                <w:rFonts w:hint="eastAsia"/>
              </w:rPr>
              <w:t>分；方案内容基本完整、基本合理、流程基本完整，培训计划基本清晰，可操作性基本合理的得</w:t>
            </w:r>
            <w:r>
              <w:rPr>
                <w:rFonts w:hint="eastAsia"/>
              </w:rPr>
              <w:t>3</w:t>
            </w:r>
            <w:r>
              <w:rPr>
                <w:rFonts w:hint="eastAsia"/>
              </w:rPr>
              <w:t>分；培训方案，培训计划不完善不妥当的得</w:t>
            </w:r>
            <w:r>
              <w:rPr>
                <w:rFonts w:hint="eastAsia"/>
              </w:rPr>
              <w:t>1</w:t>
            </w:r>
            <w:r>
              <w:rPr>
                <w:rFonts w:hint="eastAsia"/>
              </w:rPr>
              <w:t>分，不提供不得分。（共计</w:t>
            </w:r>
            <w:r>
              <w:rPr>
                <w:rFonts w:hint="eastAsia"/>
              </w:rPr>
              <w:t>5</w:t>
            </w:r>
            <w:r>
              <w:rPr>
                <w:rFonts w:hint="eastAsia"/>
              </w:rPr>
              <w:t>分）</w:t>
            </w:r>
          </w:p>
          <w:p w:rsidR="005F7A19" w:rsidRDefault="005F7A19" w:rsidP="008C10CF">
            <w:pPr>
              <w:textAlignment w:val="baseline"/>
              <w:rPr>
                <w:sz w:val="20"/>
              </w:rPr>
            </w:pPr>
            <w:r>
              <w:rPr>
                <w:rFonts w:hint="eastAsia"/>
              </w:rPr>
              <w:t>4</w:t>
            </w:r>
            <w:r>
              <w:rPr>
                <w:rFonts w:hint="eastAsia"/>
              </w:rPr>
              <w:t>、为保证售后服务质量，投标人提供智能交互平板生产厂家及光能黑板生产厂家针对项目的售后服务承诺函原件；每提供一项得</w:t>
            </w:r>
            <w:r>
              <w:rPr>
                <w:rFonts w:hint="eastAsia"/>
              </w:rPr>
              <w:t xml:space="preserve"> 2</w:t>
            </w:r>
            <w:r>
              <w:rPr>
                <w:rFonts w:hint="eastAsia"/>
              </w:rPr>
              <w:t>分，不提供不得分，共计</w:t>
            </w:r>
            <w:r>
              <w:rPr>
                <w:rFonts w:hint="eastAsia"/>
              </w:rPr>
              <w:t>4</w:t>
            </w:r>
            <w:r>
              <w:rPr>
                <w:rFonts w:hint="eastAsia"/>
              </w:rPr>
              <w:t>分。</w:t>
            </w:r>
          </w:p>
          <w:p w:rsidR="005F7A19" w:rsidRDefault="005F7A19" w:rsidP="008C10CF">
            <w:pPr>
              <w:textAlignment w:val="baseline"/>
              <w:rPr>
                <w:sz w:val="20"/>
              </w:rPr>
            </w:pPr>
            <w:r>
              <w:rPr>
                <w:rFonts w:hint="eastAsia"/>
              </w:rPr>
              <w:t>5</w:t>
            </w:r>
            <w:r>
              <w:rPr>
                <w:rFonts w:hint="eastAsia"/>
              </w:rPr>
              <w:t>、投标人提供完善的售后服务方案（至少应包含以下六部分内容：售后服务架构、售后服务响应时间、售后服务计划、售后服务流程、质量保证期限及范围、零配件供应保障措施），方案齐全合理得</w:t>
            </w:r>
            <w:r>
              <w:rPr>
                <w:rFonts w:hint="eastAsia"/>
              </w:rPr>
              <w:t xml:space="preserve"> 6</w:t>
            </w:r>
            <w:r>
              <w:rPr>
                <w:rFonts w:hint="eastAsia"/>
              </w:rPr>
              <w:t>分，每提供一项得</w:t>
            </w:r>
            <w:r>
              <w:rPr>
                <w:rFonts w:hint="eastAsia"/>
              </w:rPr>
              <w:t>1</w:t>
            </w:r>
            <w:r>
              <w:rPr>
                <w:rFonts w:hint="eastAsia"/>
              </w:rPr>
              <w:t>分，不提供不得分。（共计</w:t>
            </w:r>
            <w:r>
              <w:rPr>
                <w:rFonts w:hint="eastAsia"/>
              </w:rPr>
              <w:t>6</w:t>
            </w:r>
            <w:r>
              <w:rPr>
                <w:rFonts w:hint="eastAsia"/>
              </w:rPr>
              <w:t>分）</w:t>
            </w:r>
          </w:p>
        </w:tc>
      </w:tr>
      <w:tr w:rsidR="005F7A19" w:rsidTr="008C10CF">
        <w:trPr>
          <w:trHeight w:val="70"/>
        </w:trPr>
        <w:tc>
          <w:tcPr>
            <w:tcW w:w="856" w:type="dxa"/>
            <w:vMerge/>
          </w:tcPr>
          <w:p w:rsidR="005F7A19" w:rsidRDefault="005F7A19" w:rsidP="008C10CF">
            <w:pPr>
              <w:jc w:val="center"/>
              <w:textAlignment w:val="baseline"/>
              <w:rPr>
                <w:sz w:val="20"/>
              </w:rPr>
            </w:pPr>
          </w:p>
        </w:tc>
        <w:tc>
          <w:tcPr>
            <w:tcW w:w="1110" w:type="dxa"/>
            <w:vMerge/>
          </w:tcPr>
          <w:p w:rsidR="005F7A19" w:rsidRDefault="005F7A19" w:rsidP="008C10CF">
            <w:pPr>
              <w:jc w:val="center"/>
              <w:textAlignment w:val="baseline"/>
              <w:rPr>
                <w:sz w:val="20"/>
              </w:rPr>
            </w:pPr>
          </w:p>
        </w:tc>
        <w:tc>
          <w:tcPr>
            <w:tcW w:w="990" w:type="dxa"/>
            <w:vAlign w:val="center"/>
          </w:tcPr>
          <w:p w:rsidR="005F7A19" w:rsidRPr="008C10CF" w:rsidRDefault="005F7A19" w:rsidP="008C10CF">
            <w:pPr>
              <w:rPr>
                <w:sz w:val="20"/>
              </w:rPr>
            </w:pPr>
          </w:p>
        </w:tc>
        <w:tc>
          <w:tcPr>
            <w:tcW w:w="5460" w:type="dxa"/>
            <w:vMerge/>
          </w:tcPr>
          <w:p w:rsidR="005F7A19" w:rsidRDefault="005F7A19" w:rsidP="008C10CF">
            <w:pPr>
              <w:textAlignment w:val="baseline"/>
              <w:rPr>
                <w:sz w:val="20"/>
              </w:rPr>
            </w:pPr>
          </w:p>
        </w:tc>
      </w:tr>
    </w:tbl>
    <w:p w:rsidR="0064223F" w:rsidRDefault="0064223F">
      <w:pPr>
        <w:spacing w:line="360" w:lineRule="auto"/>
        <w:rPr>
          <w:rFonts w:ascii="楷体" w:eastAsia="楷体" w:hAnsi="楷体"/>
          <w:sz w:val="28"/>
          <w:szCs w:val="28"/>
        </w:rPr>
      </w:pPr>
    </w:p>
    <w:p w:rsidR="0064223F" w:rsidRDefault="00185102" w:rsidP="00185102">
      <w:pPr>
        <w:spacing w:beforeLines="50" w:before="156" w:line="360" w:lineRule="auto"/>
        <w:ind w:firstLineChars="200" w:firstLine="560"/>
        <w:jc w:val="left"/>
        <w:rPr>
          <w:rFonts w:ascii="黑体" w:eastAsia="黑体" w:hAnsi="黑体"/>
          <w:sz w:val="28"/>
          <w:szCs w:val="28"/>
        </w:rPr>
      </w:pPr>
      <w:r>
        <w:rPr>
          <w:rFonts w:ascii="黑体" w:eastAsia="黑体" w:hAnsi="黑体" w:hint="eastAsia"/>
          <w:sz w:val="28"/>
          <w:szCs w:val="28"/>
        </w:rPr>
        <w:t>二、合同管理安排</w:t>
      </w:r>
    </w:p>
    <w:p w:rsidR="0064223F" w:rsidRDefault="00185102" w:rsidP="00185102">
      <w:pPr>
        <w:spacing w:beforeLines="50" w:before="156" w:line="360" w:lineRule="auto"/>
        <w:ind w:firstLineChars="200" w:firstLine="560"/>
        <w:jc w:val="left"/>
        <w:rPr>
          <w:rFonts w:ascii="楷体" w:eastAsia="楷体" w:hAnsi="楷体"/>
          <w:sz w:val="28"/>
          <w:szCs w:val="28"/>
        </w:rPr>
      </w:pPr>
      <w:r>
        <w:rPr>
          <w:rFonts w:ascii="楷体" w:eastAsia="楷体" w:hAnsi="楷体" w:hint="eastAsia"/>
          <w:sz w:val="28"/>
          <w:szCs w:val="28"/>
        </w:rPr>
        <w:t>（一）合同类型</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sym w:font="Wingdings 2" w:char="00A3"/>
      </w:r>
      <w:r>
        <w:rPr>
          <w:rFonts w:ascii="仿宋" w:eastAsia="仿宋" w:hAnsi="仿宋" w:hint="eastAsia"/>
          <w:sz w:val="28"/>
          <w:szCs w:val="28"/>
        </w:rPr>
        <w:t>买卖合同</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□建设工程合同</w:t>
      </w:r>
    </w:p>
    <w:p w:rsidR="0064223F" w:rsidRDefault="00185102">
      <w:pPr>
        <w:spacing w:line="360" w:lineRule="auto"/>
        <w:ind w:firstLineChars="200" w:firstLine="560"/>
        <w:jc w:val="left"/>
        <w:rPr>
          <w:rFonts w:ascii="仿宋" w:eastAsia="仿宋" w:hAnsi="仿宋"/>
          <w:sz w:val="28"/>
          <w:szCs w:val="28"/>
        </w:rPr>
      </w:pPr>
      <w:r>
        <w:rPr>
          <w:rFonts w:ascii="Segoe UI Symbol" w:eastAsia="仿宋" w:hAnsi="Segoe UI Symbol" w:cs="Segoe UI Symbol" w:hint="eastAsia"/>
          <w:sz w:val="28"/>
          <w:szCs w:val="28"/>
        </w:rPr>
        <w:t>□</w:t>
      </w:r>
      <w:r>
        <w:rPr>
          <w:rFonts w:ascii="仿宋" w:eastAsia="仿宋" w:hAnsi="仿宋" w:hint="eastAsia"/>
          <w:sz w:val="28"/>
          <w:szCs w:val="28"/>
        </w:rPr>
        <w:t>技术合同</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□物业服务合同</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□委托合同</w:t>
      </w:r>
    </w:p>
    <w:p w:rsidR="0064223F" w:rsidRDefault="00185102">
      <w:pPr>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☑其他：</w:t>
      </w:r>
      <w:r>
        <w:rPr>
          <w:rFonts w:ascii="仿宋" w:eastAsia="仿宋" w:hAnsi="仿宋" w:hint="eastAsia"/>
          <w:sz w:val="28"/>
          <w:szCs w:val="28"/>
          <w:u w:val="single"/>
        </w:rPr>
        <w:t xml:space="preserve">                               </w:t>
      </w:r>
    </w:p>
    <w:p w:rsidR="0064223F" w:rsidRDefault="00185102">
      <w:pPr>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选择合同类型的理由：</w:t>
      </w:r>
      <w:r>
        <w:rPr>
          <w:rFonts w:ascii="仿宋" w:eastAsia="仿宋" w:hAnsi="仿宋" w:hint="eastAsia"/>
          <w:sz w:val="28"/>
          <w:szCs w:val="28"/>
          <w:u w:val="single"/>
        </w:rPr>
        <w:t xml:space="preserve">本项目为货物采购 </w:t>
      </w:r>
    </w:p>
    <w:p w:rsidR="0064223F" w:rsidRDefault="00185102">
      <w:pPr>
        <w:spacing w:line="360" w:lineRule="auto"/>
        <w:ind w:firstLineChars="200" w:firstLine="560"/>
        <w:jc w:val="left"/>
        <w:rPr>
          <w:rFonts w:ascii="楷体" w:eastAsia="楷体" w:hAnsi="楷体"/>
          <w:sz w:val="28"/>
          <w:szCs w:val="28"/>
        </w:rPr>
      </w:pPr>
      <w:r>
        <w:rPr>
          <w:rFonts w:ascii="楷体" w:eastAsia="楷体" w:hAnsi="楷体" w:hint="eastAsia"/>
          <w:sz w:val="28"/>
          <w:szCs w:val="28"/>
        </w:rPr>
        <w:t>（二）定价方式</w:t>
      </w:r>
    </w:p>
    <w:p w:rsidR="0064223F" w:rsidRDefault="00185102">
      <w:pPr>
        <w:spacing w:line="360" w:lineRule="auto"/>
        <w:ind w:firstLineChars="200" w:firstLine="560"/>
        <w:jc w:val="left"/>
        <w:rPr>
          <w:rFonts w:ascii="仿宋" w:eastAsia="仿宋" w:hAnsi="仿宋"/>
          <w:sz w:val="28"/>
          <w:szCs w:val="28"/>
          <w:u w:val="single"/>
        </w:rPr>
      </w:pPr>
      <w:r>
        <w:rPr>
          <w:rFonts w:ascii="Segoe UI Symbol" w:eastAsia="仿宋" w:hAnsi="Segoe UI Symbol" w:cs="Segoe UI Symbol"/>
          <w:sz w:val="28"/>
          <w:szCs w:val="28"/>
        </w:rPr>
        <w:t>☑</w:t>
      </w:r>
      <w:r>
        <w:rPr>
          <w:rFonts w:ascii="仿宋" w:eastAsia="仿宋" w:hAnsi="仿宋" w:hint="eastAsia"/>
          <w:sz w:val="28"/>
          <w:szCs w:val="28"/>
        </w:rPr>
        <w:t>固定总价，要求：</w:t>
      </w:r>
      <w:r>
        <w:rPr>
          <w:rFonts w:ascii="仿宋" w:eastAsia="仿宋" w:hAnsi="仿宋" w:hint="eastAsia"/>
          <w:sz w:val="28"/>
          <w:szCs w:val="28"/>
          <w:u w:val="single"/>
        </w:rPr>
        <w:t xml:space="preserve"> 一次性确定固定总价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□固定单价，要求：</w:t>
      </w:r>
      <w:r>
        <w:rPr>
          <w:rFonts w:ascii="仿宋" w:eastAsia="仿宋" w:hAnsi="仿宋" w:hint="eastAsia"/>
          <w:sz w:val="28"/>
          <w:szCs w:val="28"/>
          <w:u w:val="single"/>
        </w:rPr>
        <w:t xml:space="preserve">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□成本补偿，要求：</w:t>
      </w:r>
      <w:r>
        <w:rPr>
          <w:rFonts w:ascii="仿宋" w:eastAsia="仿宋" w:hAnsi="仿宋" w:hint="eastAsia"/>
          <w:sz w:val="28"/>
          <w:szCs w:val="28"/>
          <w:u w:val="single"/>
        </w:rPr>
        <w:t xml:space="preserve">                     </w:t>
      </w:r>
    </w:p>
    <w:p w:rsidR="0064223F" w:rsidRDefault="00185102">
      <w:pPr>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□绩效激励，要求：</w:t>
      </w:r>
      <w:r>
        <w:rPr>
          <w:rFonts w:ascii="仿宋" w:eastAsia="仿宋" w:hAnsi="仿宋" w:hint="eastAsia"/>
          <w:sz w:val="28"/>
          <w:szCs w:val="28"/>
          <w:u w:val="single"/>
        </w:rPr>
        <w:t xml:space="preserve">                     </w:t>
      </w:r>
    </w:p>
    <w:p w:rsidR="0064223F" w:rsidRDefault="00185102">
      <w:pPr>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选择定价方式的理由：</w:t>
      </w:r>
      <w:r>
        <w:rPr>
          <w:rFonts w:ascii="仿宋" w:eastAsia="仿宋" w:hAnsi="仿宋" w:hint="eastAsia"/>
          <w:sz w:val="28"/>
          <w:szCs w:val="28"/>
          <w:u w:val="single"/>
        </w:rPr>
        <w:t xml:space="preserve">                   </w:t>
      </w:r>
    </w:p>
    <w:p w:rsidR="0064223F" w:rsidRDefault="00185102">
      <w:pPr>
        <w:spacing w:line="360" w:lineRule="auto"/>
        <w:ind w:firstLineChars="200" w:firstLine="560"/>
        <w:jc w:val="left"/>
        <w:rPr>
          <w:rFonts w:ascii="楷体" w:eastAsia="楷体" w:hAnsi="楷体"/>
          <w:sz w:val="28"/>
          <w:szCs w:val="28"/>
          <w:u w:val="single"/>
        </w:rPr>
      </w:pPr>
      <w:r>
        <w:rPr>
          <w:rFonts w:ascii="楷体" w:eastAsia="楷体" w:hAnsi="楷体" w:hint="eastAsia"/>
          <w:sz w:val="28"/>
          <w:szCs w:val="28"/>
        </w:rPr>
        <w:t>（三）合同文本的主要条款</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一、合同编号：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二、采购人（甲方）：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三、供应商（乙方）： </w:t>
      </w:r>
    </w:p>
    <w:p w:rsidR="0064223F" w:rsidRDefault="00185102">
      <w:pPr>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四、合同内容：</w:t>
      </w:r>
      <w:r>
        <w:rPr>
          <w:rFonts w:ascii="仿宋" w:eastAsia="仿宋" w:hAnsi="仿宋" w:hint="eastAsia"/>
          <w:sz w:val="28"/>
          <w:szCs w:val="28"/>
          <w:u w:val="single"/>
        </w:rPr>
        <w:t xml:space="preserve">为了保护甲、乙双方合法权益，根据《中华人民共和国民法典》《中华人民共和国政府采购法》和《中华人民共和国政府采购法实施条例》及其他有关法律、法规、规章，双方签订本合同协议书。 </w:t>
      </w:r>
    </w:p>
    <w:p w:rsidR="0064223F" w:rsidRDefault="00185102">
      <w:pPr>
        <w:spacing w:line="360" w:lineRule="auto"/>
        <w:ind w:firstLineChars="200" w:firstLine="560"/>
        <w:jc w:val="left"/>
        <w:rPr>
          <w:rFonts w:ascii="仿宋" w:eastAsia="仿宋" w:hAnsi="仿宋"/>
          <w:sz w:val="28"/>
          <w:szCs w:val="28"/>
        </w:rPr>
      </w:pPr>
      <w:r>
        <w:rPr>
          <w:rFonts w:ascii="微软雅黑" w:eastAsia="微软雅黑" w:hAnsi="微软雅黑" w:cs="微软雅黑" w:hint="eastAsia"/>
          <w:sz w:val="28"/>
          <w:szCs w:val="28"/>
        </w:rPr>
        <w:t>①</w:t>
      </w:r>
      <w:r>
        <w:rPr>
          <w:rFonts w:ascii="仿宋" w:eastAsia="仿宋" w:hAnsi="仿宋" w:hint="eastAsia"/>
          <w:sz w:val="28"/>
          <w:szCs w:val="28"/>
        </w:rPr>
        <w:t xml:space="preserve">项目信息 </w:t>
      </w:r>
    </w:p>
    <w:p w:rsidR="0064223F" w:rsidRDefault="00185102">
      <w:pPr>
        <w:spacing w:line="360" w:lineRule="auto"/>
        <w:ind w:firstLineChars="200" w:firstLine="560"/>
        <w:jc w:val="left"/>
        <w:rPr>
          <w:rFonts w:ascii="仿宋" w:eastAsia="仿宋" w:hAnsi="仿宋"/>
          <w:sz w:val="28"/>
          <w:szCs w:val="28"/>
        </w:rPr>
      </w:pPr>
      <w:r>
        <w:rPr>
          <w:rFonts w:ascii="微软雅黑" w:eastAsia="微软雅黑" w:hAnsi="微软雅黑" w:cs="微软雅黑" w:hint="eastAsia"/>
          <w:sz w:val="28"/>
          <w:szCs w:val="28"/>
        </w:rPr>
        <w:t>②</w:t>
      </w:r>
      <w:r>
        <w:rPr>
          <w:rFonts w:ascii="仿宋" w:eastAsia="仿宋" w:hAnsi="仿宋" w:hint="eastAsia"/>
          <w:sz w:val="28"/>
          <w:szCs w:val="28"/>
        </w:rPr>
        <w:t xml:space="preserve">合同金额 </w:t>
      </w:r>
    </w:p>
    <w:p w:rsidR="0064223F" w:rsidRDefault="00185102">
      <w:pPr>
        <w:spacing w:line="360" w:lineRule="auto"/>
        <w:ind w:firstLineChars="200" w:firstLine="560"/>
        <w:jc w:val="left"/>
        <w:rPr>
          <w:rFonts w:ascii="仿宋" w:eastAsia="仿宋" w:hAnsi="仿宋"/>
          <w:sz w:val="28"/>
          <w:szCs w:val="28"/>
        </w:rPr>
      </w:pPr>
      <w:r>
        <w:rPr>
          <w:rFonts w:ascii="微软雅黑" w:eastAsia="微软雅黑" w:hAnsi="微软雅黑" w:cs="微软雅黑" w:hint="eastAsia"/>
          <w:sz w:val="28"/>
          <w:szCs w:val="28"/>
        </w:rPr>
        <w:t>③</w:t>
      </w:r>
      <w:r>
        <w:rPr>
          <w:rFonts w:ascii="仿宋" w:eastAsia="仿宋" w:hAnsi="仿宋" w:hint="eastAsia"/>
          <w:sz w:val="28"/>
          <w:szCs w:val="28"/>
        </w:rPr>
        <w:t xml:space="preserve">履行合同的时间、地点及履约验收方式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cs="仿宋" w:hint="eastAsia"/>
          <w:sz w:val="28"/>
          <w:szCs w:val="28"/>
        </w:rPr>
        <w:t>④</w:t>
      </w:r>
      <w:r>
        <w:rPr>
          <w:rFonts w:ascii="仿宋" w:eastAsia="仿宋" w:hAnsi="仿宋" w:hint="eastAsia"/>
          <w:sz w:val="28"/>
          <w:szCs w:val="28"/>
        </w:rPr>
        <w:t xml:space="preserve">付款方式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cs="仿宋" w:hint="eastAsia"/>
          <w:sz w:val="28"/>
          <w:szCs w:val="28"/>
        </w:rPr>
        <w:t>⑤</w:t>
      </w:r>
      <w:r>
        <w:rPr>
          <w:rFonts w:ascii="仿宋" w:eastAsia="仿宋" w:hAnsi="仿宋" w:hint="eastAsia"/>
          <w:sz w:val="28"/>
          <w:szCs w:val="28"/>
        </w:rPr>
        <w:t xml:space="preserve">解决合同纠纷方式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首先通过双方协商解决，协商解决不成，则通过以下途径</w:t>
      </w:r>
      <w:proofErr w:type="gramStart"/>
      <w:r>
        <w:rPr>
          <w:rFonts w:ascii="仿宋" w:eastAsia="仿宋" w:hAnsi="仿宋" w:hint="eastAsia"/>
          <w:sz w:val="28"/>
          <w:szCs w:val="28"/>
        </w:rPr>
        <w:t>之一解决</w:t>
      </w:r>
      <w:proofErr w:type="gramEnd"/>
      <w:r>
        <w:rPr>
          <w:rFonts w:ascii="仿宋" w:eastAsia="仿宋" w:hAnsi="仿宋" w:hint="eastAsia"/>
          <w:sz w:val="28"/>
          <w:szCs w:val="28"/>
        </w:rPr>
        <w:t xml:space="preserve">纠纷：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提请仲裁</w:t>
      </w:r>
    </w:p>
    <w:p w:rsidR="0064223F" w:rsidRDefault="00185102">
      <w:pPr>
        <w:spacing w:line="640" w:lineRule="exact"/>
        <w:ind w:firstLineChars="200" w:firstLine="56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sym w:font="Wingdings 2" w:char="0052"/>
      </w:r>
      <w:r>
        <w:rPr>
          <w:rFonts w:ascii="仿宋" w:eastAsia="仿宋" w:hAnsi="仿宋" w:hint="eastAsia"/>
          <w:sz w:val="28"/>
          <w:szCs w:val="28"/>
        </w:rPr>
        <w:t xml:space="preserve"> 向人民法院提起诉讼</w:t>
      </w:r>
    </w:p>
    <w:p w:rsidR="0064223F" w:rsidRDefault="00185102">
      <w:pPr>
        <w:spacing w:line="640" w:lineRule="exact"/>
        <w:ind w:firstLineChars="200" w:firstLine="560"/>
        <w:jc w:val="left"/>
        <w:rPr>
          <w:rFonts w:ascii="仿宋" w:eastAsia="仿宋" w:hAnsi="仿宋"/>
          <w:sz w:val="28"/>
          <w:szCs w:val="28"/>
        </w:rPr>
      </w:pPr>
      <w:r>
        <w:rPr>
          <w:rFonts w:ascii="仿宋_GB2312" w:eastAsia="仿宋_GB2312" w:hAnsi="仿宋_GB2312" w:cs="仿宋_GB2312" w:hint="eastAsia"/>
          <w:sz w:val="28"/>
          <w:szCs w:val="28"/>
        </w:rPr>
        <w:t>⑥</w:t>
      </w:r>
      <w:r>
        <w:rPr>
          <w:rFonts w:ascii="仿宋" w:eastAsia="仿宋" w:hAnsi="仿宋" w:hint="eastAsia"/>
          <w:sz w:val="28"/>
          <w:szCs w:val="28"/>
        </w:rPr>
        <w:t>组成合同的文件</w:t>
      </w:r>
    </w:p>
    <w:p w:rsidR="0064223F" w:rsidRDefault="00185102">
      <w:pPr>
        <w:spacing w:line="640" w:lineRule="exact"/>
        <w:ind w:firstLineChars="200" w:firstLine="560"/>
        <w:jc w:val="left"/>
        <w:rPr>
          <w:rFonts w:ascii="仿宋" w:eastAsia="仿宋" w:hAnsi="仿宋"/>
          <w:sz w:val="28"/>
          <w:szCs w:val="28"/>
        </w:rPr>
      </w:pPr>
      <w:r>
        <w:rPr>
          <w:rFonts w:ascii="仿宋" w:eastAsia="仿宋" w:hAnsi="仿宋" w:hint="eastAsia"/>
          <w:sz w:val="28"/>
          <w:szCs w:val="28"/>
        </w:rPr>
        <w:t>本协议书与下列文件一起构成合同文件，如下述文件之间有任何抵触、矛盾或歧义，应按以下顺序解释：在采购或合同履行过程中乙方做出的承诺以及双方协商达成的变更或补充协议；中标通知书；招标文件；投标文件；政府采购合同格式条款及其附件；专用合同条款；通用合同条款；标准、规范及有关技术文件；其他合同文件。</w:t>
      </w:r>
    </w:p>
    <w:p w:rsidR="0064223F" w:rsidRDefault="00185102">
      <w:pPr>
        <w:spacing w:line="640" w:lineRule="exact"/>
        <w:ind w:firstLineChars="200" w:firstLine="560"/>
        <w:jc w:val="left"/>
        <w:rPr>
          <w:rFonts w:ascii="仿宋" w:eastAsia="仿宋" w:hAnsi="仿宋"/>
          <w:sz w:val="28"/>
          <w:szCs w:val="28"/>
        </w:rPr>
      </w:pPr>
      <w:r>
        <w:rPr>
          <w:rFonts w:ascii="仿宋" w:eastAsia="仿宋" w:hAnsi="仿宋" w:cs="仿宋" w:hint="eastAsia"/>
          <w:sz w:val="28"/>
          <w:szCs w:val="28"/>
        </w:rPr>
        <w:t>⑦</w:t>
      </w:r>
      <w:r>
        <w:rPr>
          <w:rFonts w:ascii="仿宋" w:eastAsia="仿宋" w:hAnsi="仿宋" w:hint="eastAsia"/>
          <w:sz w:val="28"/>
          <w:szCs w:val="28"/>
        </w:rPr>
        <w:t xml:space="preserve">合同生效 </w:t>
      </w:r>
    </w:p>
    <w:p w:rsidR="0064223F" w:rsidRDefault="00185102">
      <w:pPr>
        <w:spacing w:line="640" w:lineRule="exact"/>
        <w:ind w:firstLineChars="200" w:firstLine="560"/>
        <w:jc w:val="left"/>
        <w:rPr>
          <w:rFonts w:ascii="仿宋" w:eastAsia="仿宋" w:hAnsi="仿宋"/>
          <w:sz w:val="28"/>
          <w:szCs w:val="28"/>
        </w:rPr>
      </w:pPr>
      <w:r>
        <w:rPr>
          <w:rFonts w:ascii="仿宋" w:eastAsia="仿宋" w:hAnsi="仿宋" w:hint="eastAsia"/>
          <w:sz w:val="28"/>
          <w:szCs w:val="28"/>
        </w:rPr>
        <w:t xml:space="preserve">本合同自甲乙双方签订（签字盖章）之日起生效。 </w:t>
      </w:r>
    </w:p>
    <w:p w:rsidR="0064223F" w:rsidRDefault="00185102">
      <w:pPr>
        <w:spacing w:line="640" w:lineRule="exact"/>
        <w:ind w:firstLineChars="200" w:firstLine="560"/>
        <w:jc w:val="left"/>
        <w:rPr>
          <w:rFonts w:ascii="仿宋" w:eastAsia="仿宋" w:hAnsi="仿宋"/>
          <w:sz w:val="28"/>
          <w:szCs w:val="28"/>
        </w:rPr>
      </w:pPr>
      <w:r>
        <w:rPr>
          <w:rFonts w:ascii="仿宋" w:eastAsia="仿宋" w:hAnsi="仿宋" w:cs="仿宋" w:hint="eastAsia"/>
          <w:sz w:val="28"/>
          <w:szCs w:val="28"/>
        </w:rPr>
        <w:t>⑧</w:t>
      </w:r>
      <w:r>
        <w:rPr>
          <w:rFonts w:ascii="仿宋" w:eastAsia="仿宋" w:hAnsi="仿宋" w:hint="eastAsia"/>
          <w:sz w:val="28"/>
          <w:szCs w:val="28"/>
        </w:rPr>
        <w:t xml:space="preserve">合同份数 </w:t>
      </w:r>
    </w:p>
    <w:p w:rsidR="0064223F" w:rsidRDefault="00185102">
      <w:pPr>
        <w:spacing w:line="640" w:lineRule="exact"/>
        <w:ind w:firstLineChars="200" w:firstLine="560"/>
        <w:jc w:val="left"/>
        <w:rPr>
          <w:rFonts w:ascii="仿宋" w:eastAsia="仿宋" w:hAnsi="仿宋"/>
          <w:sz w:val="28"/>
          <w:szCs w:val="28"/>
        </w:rPr>
      </w:pPr>
      <w:r>
        <w:rPr>
          <w:rFonts w:ascii="仿宋" w:eastAsia="仿宋" w:hAnsi="仿宋" w:hint="eastAsia"/>
          <w:sz w:val="28"/>
          <w:szCs w:val="28"/>
        </w:rPr>
        <w:t>本合同一式5份，采购人2份，供应商2份，财政局备案1份，均具有同等法律效力。</w:t>
      </w:r>
    </w:p>
    <w:p w:rsidR="0064223F" w:rsidRDefault="00642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4223F">
        <w:tc>
          <w:tcPr>
            <w:tcW w:w="4261" w:type="dxa"/>
          </w:tcPr>
          <w:p w:rsidR="0064223F" w:rsidRDefault="00185102">
            <w:pPr>
              <w:spacing w:line="360" w:lineRule="auto"/>
              <w:jc w:val="left"/>
              <w:rPr>
                <w:rFonts w:ascii="仿宋" w:eastAsia="仿宋" w:hAnsi="仿宋"/>
                <w:sz w:val="28"/>
                <w:szCs w:val="28"/>
              </w:rPr>
            </w:pPr>
            <w:r>
              <w:rPr>
                <w:rFonts w:ascii="仿宋" w:eastAsia="仿宋" w:hAnsi="仿宋" w:hint="eastAsia"/>
                <w:sz w:val="28"/>
                <w:szCs w:val="28"/>
              </w:rPr>
              <w:t xml:space="preserve">甲方（公章）：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地址：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电话: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邮编: </w:t>
            </w:r>
          </w:p>
          <w:p w:rsidR="0064223F" w:rsidRDefault="00185102">
            <w:pPr>
              <w:spacing w:line="360" w:lineRule="auto"/>
              <w:jc w:val="left"/>
              <w:rPr>
                <w:rFonts w:ascii="仿宋" w:eastAsia="仿宋" w:hAnsi="仿宋"/>
                <w:sz w:val="28"/>
                <w:szCs w:val="28"/>
              </w:rPr>
            </w:pPr>
            <w:r>
              <w:rPr>
                <w:rFonts w:ascii="仿宋" w:eastAsia="仿宋" w:hAnsi="仿宋" w:hint="eastAsia"/>
                <w:sz w:val="28"/>
                <w:szCs w:val="28"/>
              </w:rPr>
              <w:t xml:space="preserve">负责人或委托代理人：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签字日期: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 xml:space="preserve">经办人: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签字日期：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开户行：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账号： </w:t>
            </w:r>
          </w:p>
        </w:tc>
        <w:tc>
          <w:tcPr>
            <w:tcW w:w="4261" w:type="dxa"/>
          </w:tcPr>
          <w:p w:rsidR="0064223F" w:rsidRDefault="00185102">
            <w:pPr>
              <w:spacing w:line="360" w:lineRule="auto"/>
              <w:jc w:val="left"/>
              <w:rPr>
                <w:rFonts w:ascii="仿宋" w:eastAsia="仿宋" w:hAnsi="仿宋"/>
                <w:sz w:val="28"/>
                <w:szCs w:val="28"/>
              </w:rPr>
            </w:pPr>
            <w:r>
              <w:rPr>
                <w:rFonts w:ascii="仿宋" w:eastAsia="仿宋" w:hAnsi="仿宋" w:hint="eastAsia"/>
                <w:sz w:val="28"/>
                <w:szCs w:val="28"/>
              </w:rPr>
              <w:lastRenderedPageBreak/>
              <w:t xml:space="preserve">乙方（公章）：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地址：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电话: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邮编: </w:t>
            </w:r>
          </w:p>
          <w:p w:rsidR="0064223F" w:rsidRDefault="00185102">
            <w:pPr>
              <w:spacing w:line="360" w:lineRule="auto"/>
              <w:jc w:val="left"/>
              <w:rPr>
                <w:rFonts w:ascii="仿宋" w:eastAsia="仿宋" w:hAnsi="仿宋"/>
                <w:sz w:val="28"/>
                <w:szCs w:val="28"/>
              </w:rPr>
            </w:pPr>
            <w:r>
              <w:rPr>
                <w:rFonts w:ascii="仿宋" w:eastAsia="仿宋" w:hAnsi="仿宋" w:hint="eastAsia"/>
                <w:sz w:val="28"/>
                <w:szCs w:val="28"/>
              </w:rPr>
              <w:t xml:space="preserve">法定代表人或委托代理人：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签字日期: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 xml:space="preserve">经办人: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签字日期：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开户行：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账号：</w:t>
            </w:r>
          </w:p>
        </w:tc>
      </w:tr>
    </w:tbl>
    <w:p w:rsidR="0064223F" w:rsidRDefault="00185102">
      <w:pPr>
        <w:spacing w:line="360" w:lineRule="auto"/>
        <w:jc w:val="left"/>
        <w:rPr>
          <w:rFonts w:ascii="仿宋" w:eastAsia="仿宋" w:hAnsi="仿宋"/>
          <w:sz w:val="28"/>
          <w:szCs w:val="28"/>
        </w:rPr>
      </w:pPr>
      <w:r>
        <w:rPr>
          <w:rFonts w:ascii="仿宋" w:eastAsia="仿宋" w:hAnsi="仿宋" w:hint="eastAsia"/>
          <w:sz w:val="28"/>
          <w:szCs w:val="28"/>
        </w:rPr>
        <w:lastRenderedPageBreak/>
        <w:t>（2）政府采购合同通用条款</w:t>
      </w:r>
    </w:p>
    <w:p w:rsidR="0064223F" w:rsidRDefault="00185102">
      <w:pPr>
        <w:spacing w:line="360" w:lineRule="auto"/>
        <w:ind w:firstLineChars="200" w:firstLine="560"/>
        <w:jc w:val="left"/>
        <w:rPr>
          <w:rFonts w:ascii="仿宋" w:eastAsia="仿宋" w:hAnsi="仿宋"/>
          <w:sz w:val="28"/>
          <w:szCs w:val="28"/>
        </w:rPr>
      </w:pPr>
      <w:r>
        <w:rPr>
          <w:rFonts w:ascii="微软雅黑" w:eastAsia="微软雅黑" w:hAnsi="微软雅黑" w:cs="微软雅黑" w:hint="eastAsia"/>
          <w:sz w:val="28"/>
          <w:szCs w:val="28"/>
        </w:rPr>
        <w:t>①</w:t>
      </w:r>
      <w:r>
        <w:rPr>
          <w:rFonts w:ascii="仿宋" w:eastAsia="仿宋" w:hAnsi="仿宋" w:hint="eastAsia"/>
          <w:sz w:val="28"/>
          <w:szCs w:val="28"/>
        </w:rPr>
        <w:t xml:space="preserve">合同的适用范围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a、本合同条款适用于没有被本合同其他部分的条款所取代的范围。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b、合同内容根据招标文件、中标人投标文件而确定。 </w:t>
      </w:r>
    </w:p>
    <w:p w:rsidR="0064223F" w:rsidRDefault="00185102">
      <w:pPr>
        <w:spacing w:line="360" w:lineRule="auto"/>
        <w:ind w:firstLineChars="200" w:firstLine="560"/>
        <w:jc w:val="left"/>
        <w:rPr>
          <w:rFonts w:ascii="仿宋" w:eastAsia="仿宋" w:hAnsi="仿宋"/>
          <w:sz w:val="28"/>
          <w:szCs w:val="28"/>
        </w:rPr>
      </w:pPr>
      <w:r>
        <w:rPr>
          <w:rFonts w:ascii="微软雅黑" w:eastAsia="微软雅黑" w:hAnsi="微软雅黑" w:cs="微软雅黑" w:hint="eastAsia"/>
          <w:sz w:val="28"/>
          <w:szCs w:val="28"/>
        </w:rPr>
        <w:t>②</w:t>
      </w:r>
      <w:r>
        <w:rPr>
          <w:rFonts w:ascii="仿宋" w:eastAsia="仿宋" w:hAnsi="仿宋" w:hint="eastAsia"/>
          <w:sz w:val="28"/>
          <w:szCs w:val="28"/>
        </w:rPr>
        <w:t xml:space="preserve">合同标的及金额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合同标的及金额应与中标结果一致，具体的货物名称、规格、型号、数量和价格</w:t>
      </w:r>
      <w:proofErr w:type="gramStart"/>
      <w:r>
        <w:rPr>
          <w:rFonts w:ascii="仿宋" w:eastAsia="仿宋" w:hAnsi="仿宋" w:hint="eastAsia"/>
          <w:sz w:val="28"/>
          <w:szCs w:val="28"/>
        </w:rPr>
        <w:t>见政府</w:t>
      </w:r>
      <w:proofErr w:type="gramEnd"/>
      <w:r>
        <w:rPr>
          <w:rFonts w:ascii="仿宋" w:eastAsia="仿宋" w:hAnsi="仿宋" w:hint="eastAsia"/>
          <w:sz w:val="28"/>
          <w:szCs w:val="28"/>
        </w:rPr>
        <w:t xml:space="preserve">采购合同专用条款。 </w:t>
      </w:r>
    </w:p>
    <w:p w:rsidR="0064223F" w:rsidRDefault="00185102">
      <w:pPr>
        <w:spacing w:line="360" w:lineRule="auto"/>
        <w:ind w:firstLineChars="200" w:firstLine="560"/>
        <w:jc w:val="left"/>
        <w:rPr>
          <w:rFonts w:ascii="仿宋" w:eastAsia="仿宋" w:hAnsi="仿宋"/>
          <w:sz w:val="28"/>
          <w:szCs w:val="28"/>
        </w:rPr>
      </w:pPr>
      <w:r>
        <w:rPr>
          <w:rFonts w:ascii="微软雅黑" w:eastAsia="微软雅黑" w:hAnsi="微软雅黑" w:cs="微软雅黑" w:hint="eastAsia"/>
          <w:sz w:val="28"/>
          <w:szCs w:val="28"/>
        </w:rPr>
        <w:t>③</w:t>
      </w:r>
      <w:r>
        <w:rPr>
          <w:rFonts w:ascii="仿宋" w:eastAsia="仿宋" w:hAnsi="仿宋" w:hint="eastAsia"/>
          <w:sz w:val="28"/>
          <w:szCs w:val="28"/>
        </w:rPr>
        <w:t xml:space="preserve">合同价款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具体合同价款见本合同第2.1项。乙方为履行本合同而发生的所有费用均应包含在合同价款中，甲方不再另行支付其它任何费用。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cs="仿宋" w:hint="eastAsia"/>
          <w:sz w:val="28"/>
          <w:szCs w:val="28"/>
        </w:rPr>
        <w:t>④</w:t>
      </w:r>
      <w:r>
        <w:rPr>
          <w:rFonts w:ascii="仿宋" w:eastAsia="仿宋" w:hAnsi="仿宋" w:hint="eastAsia"/>
          <w:sz w:val="28"/>
          <w:szCs w:val="28"/>
        </w:rPr>
        <w:t xml:space="preserve">履行合同的时间、地点和方式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a、乙方应当在甲方确定的时间、指定的地点履行合同，具体的交货时间、地点和方式</w:t>
      </w:r>
      <w:proofErr w:type="gramStart"/>
      <w:r>
        <w:rPr>
          <w:rFonts w:ascii="仿宋" w:eastAsia="仿宋" w:hAnsi="仿宋" w:hint="eastAsia"/>
          <w:sz w:val="28"/>
          <w:szCs w:val="28"/>
        </w:rPr>
        <w:t>见政府</w:t>
      </w:r>
      <w:proofErr w:type="gramEnd"/>
      <w:r>
        <w:rPr>
          <w:rFonts w:ascii="仿宋" w:eastAsia="仿宋" w:hAnsi="仿宋" w:hint="eastAsia"/>
          <w:sz w:val="28"/>
          <w:szCs w:val="28"/>
        </w:rPr>
        <w:t xml:space="preserve">采购合同专用条款。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b、乙方提供服务的应当在甲方指定的地点完成服务项目。</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cs="仿宋" w:hint="eastAsia"/>
          <w:sz w:val="28"/>
          <w:szCs w:val="28"/>
        </w:rPr>
        <w:t>⑤</w:t>
      </w:r>
      <w:r>
        <w:rPr>
          <w:rFonts w:ascii="仿宋" w:eastAsia="仿宋" w:hAnsi="仿宋" w:hint="eastAsia"/>
          <w:sz w:val="28"/>
          <w:szCs w:val="28"/>
        </w:rPr>
        <w:t xml:space="preserve">知识产权保护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a、乙方对其所销售的货物应当享有知识产权或经权利人合法授权，保证没有侵 犯任何第三人的知识产权和商业秘密等权利。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b、甲方使用乙方提供的货物对第三人构成侵权的，应当由乙方承</w:t>
      </w:r>
      <w:r>
        <w:rPr>
          <w:rFonts w:ascii="仿宋" w:eastAsia="仿宋" w:hAnsi="仿宋" w:hint="eastAsia"/>
          <w:sz w:val="28"/>
          <w:szCs w:val="28"/>
        </w:rPr>
        <w:lastRenderedPageBreak/>
        <w:t xml:space="preserve">担全部法律责任，给甲方造成损害的，乙方应当承担赔偿责任。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c、甲方委托乙方开发的产品，甲方享有知识产权，未经甲方许可不得转让任何第三人。 </w:t>
      </w:r>
    </w:p>
    <w:p w:rsidR="0064223F" w:rsidRDefault="00185102">
      <w:pPr>
        <w:spacing w:line="360" w:lineRule="auto"/>
        <w:ind w:firstLineChars="200" w:firstLine="560"/>
        <w:jc w:val="left"/>
        <w:rPr>
          <w:rFonts w:ascii="仿宋" w:eastAsia="仿宋" w:hAnsi="仿宋"/>
          <w:sz w:val="28"/>
          <w:szCs w:val="28"/>
        </w:rPr>
      </w:pPr>
      <w:r>
        <w:rPr>
          <w:rFonts w:ascii="仿宋_GB2312" w:eastAsia="仿宋_GB2312" w:hAnsi="仿宋_GB2312" w:cs="仿宋_GB2312" w:hint="eastAsia"/>
          <w:sz w:val="28"/>
          <w:szCs w:val="28"/>
        </w:rPr>
        <w:t>⑥</w:t>
      </w:r>
      <w:r>
        <w:rPr>
          <w:rFonts w:ascii="仿宋" w:eastAsia="仿宋" w:hAnsi="仿宋" w:hint="eastAsia"/>
          <w:sz w:val="28"/>
          <w:szCs w:val="28"/>
        </w:rPr>
        <w:t xml:space="preserve">保密义务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甲、乙双方在采购和履行合同过程中所获悉的对方属于保密的内容，甲乙双 方均有保密义务。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cs="仿宋" w:hint="eastAsia"/>
          <w:sz w:val="28"/>
          <w:szCs w:val="28"/>
        </w:rPr>
        <w:t>⑦</w:t>
      </w:r>
      <w:r>
        <w:rPr>
          <w:rFonts w:ascii="仿宋" w:eastAsia="仿宋" w:hAnsi="仿宋" w:hint="eastAsia"/>
          <w:sz w:val="28"/>
          <w:szCs w:val="28"/>
        </w:rPr>
        <w:t xml:space="preserve">合同价款支付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a、验收合格后，乙方出具正规发票给甲方，凭甲方开具的《政府采购合同验收报告单》办理合同价款结算手续。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b、合同价款构成中应当由财政支付的部分，甲方应当在货物验收合格后的十五个工作日内向国库管理部门申请支付，经国库管理部门审核后直接支付给乙方。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c、合同价款构成中应当由甲方自行支付的部分，甲方应当在货物验收合格后十个工作内支付。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d、支付合同价款时，一律不向乙方以外的任何第三方办理付款手续。开户行和</w:t>
      </w:r>
      <w:proofErr w:type="gramStart"/>
      <w:r>
        <w:rPr>
          <w:rFonts w:ascii="仿宋" w:eastAsia="仿宋" w:hAnsi="仿宋" w:hint="eastAsia"/>
          <w:sz w:val="28"/>
          <w:szCs w:val="28"/>
        </w:rPr>
        <w:t>帐号</w:t>
      </w:r>
      <w:proofErr w:type="gramEnd"/>
      <w:r>
        <w:rPr>
          <w:rFonts w:ascii="仿宋" w:eastAsia="仿宋" w:hAnsi="仿宋" w:hint="eastAsia"/>
          <w:sz w:val="28"/>
          <w:szCs w:val="28"/>
        </w:rPr>
        <w:t xml:space="preserve">以签订的政府采购合同为准，如果乙方要求变更，则乙方必须提供加盖财务专用章、法人代表签字的证明文件，报经甲方审查核准，并报财政部门备案。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e、合同价款支付方式和条件在政府采购合同专用条款中另有规定。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cs="仿宋" w:hint="eastAsia"/>
          <w:sz w:val="28"/>
          <w:szCs w:val="28"/>
        </w:rPr>
        <w:t>⑧</w:t>
      </w:r>
      <w:r>
        <w:rPr>
          <w:rFonts w:ascii="仿宋" w:eastAsia="仿宋" w:hAnsi="仿宋" w:hint="eastAsia"/>
          <w:sz w:val="28"/>
          <w:szCs w:val="28"/>
        </w:rPr>
        <w:t xml:space="preserve">伴随服务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a、乙方应向甲方提交所提供货物的技术文件，包括相应的中文技术文件，如：产品目录、图纸、操作手册、使用说明、维护手册或服</w:t>
      </w:r>
      <w:r>
        <w:rPr>
          <w:rFonts w:ascii="仿宋" w:eastAsia="仿宋" w:hAnsi="仿宋" w:hint="eastAsia"/>
          <w:sz w:val="28"/>
          <w:szCs w:val="28"/>
        </w:rPr>
        <w:lastRenderedPageBreak/>
        <w:t>务指南。</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b、乙方还应提供下列服务：货物的现场移动、安装、调试、启动监督及技术支持；提供货物组装和维修所需的专用工具和辅助材料；在合同各方商定的一定期限内对所有的货物实施运行监督、维修，但前提条件是该服务并不能免除乙方在质量保证期内所承担的义务；在制造商或项目现场就货物的安装、启动、运营、维护对甲方操作人员进行培训；政府采购合同专用条款与采购需求规定的其他伴随服务。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c、乙方提供的伴随服务的费用应包含在合同价款中，甲方不再另行支付。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cs="仿宋" w:hint="eastAsia"/>
          <w:sz w:val="28"/>
          <w:szCs w:val="28"/>
        </w:rPr>
        <w:t>⑨</w:t>
      </w:r>
      <w:r>
        <w:rPr>
          <w:rFonts w:ascii="仿宋" w:eastAsia="仿宋" w:hAnsi="仿宋" w:hint="eastAsia"/>
          <w:sz w:val="28"/>
          <w:szCs w:val="28"/>
        </w:rPr>
        <w:t xml:space="preserve">合同的变更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a、在合同履行过程中，甲、乙双方可就合同履行的时间、地点和方式等协商进 行变更。协商一致后，双方应签订书面的补充协议。 </w:t>
      </w:r>
    </w:p>
    <w:p w:rsidR="0064223F" w:rsidRDefault="001851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b、在不改变合同其他条款的前提下，甲方有权在合同价款百分之十的范围内追 加与合同标的相同的货物或服务，并就此与乙方签订补充合同。 </w:t>
      </w:r>
    </w:p>
    <w:p w:rsidR="0064223F" w:rsidRDefault="00185102">
      <w:pPr>
        <w:spacing w:line="360" w:lineRule="auto"/>
        <w:ind w:firstLineChars="200" w:firstLine="560"/>
        <w:jc w:val="left"/>
        <w:rPr>
          <w:rFonts w:ascii="楷体" w:eastAsia="楷体" w:hAnsi="楷体"/>
          <w:sz w:val="28"/>
          <w:szCs w:val="28"/>
        </w:rPr>
      </w:pPr>
      <w:r>
        <w:rPr>
          <w:rFonts w:ascii="仿宋" w:eastAsia="仿宋" w:hAnsi="仿宋" w:hint="eastAsia"/>
          <w:sz w:val="28"/>
          <w:szCs w:val="28"/>
        </w:rPr>
        <w:t>c、除双方签署书面协议，并成为合同不可分割的一部分外，本合同条件不得有任何变更。</w:t>
      </w:r>
    </w:p>
    <w:p w:rsidR="0064223F" w:rsidRDefault="00185102">
      <w:pPr>
        <w:spacing w:line="360" w:lineRule="auto"/>
        <w:ind w:firstLineChars="100" w:firstLine="280"/>
        <w:jc w:val="left"/>
        <w:rPr>
          <w:rFonts w:ascii="楷体" w:eastAsia="楷体" w:hAnsi="楷体"/>
          <w:sz w:val="28"/>
          <w:szCs w:val="28"/>
        </w:rPr>
      </w:pPr>
      <w:r>
        <w:rPr>
          <w:rFonts w:ascii="楷体" w:eastAsia="楷体" w:hAnsi="楷体" w:hint="eastAsia"/>
          <w:sz w:val="28"/>
          <w:szCs w:val="28"/>
        </w:rPr>
        <w:t>（四）履约验收方案</w:t>
      </w:r>
    </w:p>
    <w:p w:rsidR="0064223F" w:rsidRDefault="00185102">
      <w:pPr>
        <w:spacing w:line="360" w:lineRule="auto"/>
        <w:ind w:firstLineChars="100" w:firstLine="280"/>
        <w:jc w:val="left"/>
        <w:rPr>
          <w:rFonts w:ascii="仿宋" w:eastAsia="仿宋" w:hAnsi="仿宋"/>
          <w:sz w:val="28"/>
          <w:szCs w:val="28"/>
        </w:rPr>
      </w:pPr>
      <w:r>
        <w:rPr>
          <w:rFonts w:ascii="仿宋" w:eastAsia="仿宋" w:hAnsi="仿宋" w:hint="eastAsia"/>
          <w:sz w:val="28"/>
          <w:szCs w:val="28"/>
        </w:rPr>
        <w:t>（1）履约验收主体</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eq \o\ac(</w:instrText>
      </w:r>
      <w:r>
        <w:rPr>
          <w:rFonts w:ascii="仿宋" w:eastAsia="仿宋" w:hAnsi="仿宋" w:cs="仿宋" w:hint="eastAsia"/>
          <w:position w:val="-5"/>
          <w:sz w:val="42"/>
          <w:szCs w:val="28"/>
        </w:rPr>
        <w:instrText>□</w:instrText>
      </w:r>
      <w:r>
        <w:rPr>
          <w:rFonts w:ascii="仿宋" w:eastAsia="仿宋" w:hAnsi="仿宋" w:cs="仿宋" w:hint="eastAsia"/>
          <w:sz w:val="28"/>
          <w:szCs w:val="28"/>
        </w:rPr>
        <w:instrText>,√)</w:instrText>
      </w:r>
      <w:r>
        <w:rPr>
          <w:rFonts w:ascii="仿宋" w:eastAsia="仿宋" w:hAnsi="仿宋" w:cs="仿宋" w:hint="eastAsia"/>
          <w:sz w:val="28"/>
          <w:szCs w:val="28"/>
        </w:rPr>
        <w:fldChar w:fldCharType="end"/>
      </w:r>
      <w:r>
        <w:rPr>
          <w:rFonts w:ascii="仿宋" w:eastAsia="仿宋" w:hAnsi="仿宋" w:cs="仿宋" w:hint="eastAsia"/>
          <w:sz w:val="28"/>
          <w:szCs w:val="28"/>
        </w:rPr>
        <w:t>采购人：</w:t>
      </w:r>
      <w:r>
        <w:rPr>
          <w:rFonts w:ascii="仿宋" w:eastAsia="仿宋" w:hAnsi="仿宋" w:cs="仿宋" w:hint="eastAsia"/>
          <w:color w:val="000000"/>
          <w:kern w:val="0"/>
          <w:sz w:val="28"/>
          <w:szCs w:val="28"/>
          <w:u w:val="single"/>
          <w:lang w:bidi="ar"/>
        </w:rPr>
        <w:t>永昌县</w:t>
      </w:r>
      <w:r w:rsidR="008C10CF">
        <w:rPr>
          <w:rFonts w:ascii="仿宋" w:eastAsia="仿宋" w:hAnsi="仿宋" w:cs="仿宋" w:hint="eastAsia"/>
          <w:color w:val="000000"/>
          <w:kern w:val="0"/>
          <w:sz w:val="28"/>
          <w:szCs w:val="28"/>
          <w:u w:val="single"/>
          <w:lang w:bidi="ar"/>
        </w:rPr>
        <w:t xml:space="preserve">第七中学                       </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□采购代理机构：</w:t>
      </w:r>
      <w:r>
        <w:rPr>
          <w:rFonts w:ascii="仿宋" w:eastAsia="仿宋" w:hAnsi="仿宋" w:cs="仿宋" w:hint="eastAsia"/>
          <w:sz w:val="28"/>
          <w:szCs w:val="28"/>
          <w:u w:val="single"/>
        </w:rPr>
        <w:t xml:space="preserve"> </w:t>
      </w:r>
      <w:r w:rsidR="008C10CF">
        <w:rPr>
          <w:rFonts w:ascii="仿宋" w:eastAsia="仿宋" w:hAnsi="仿宋" w:cs="仿宋" w:hint="eastAsia"/>
          <w:sz w:val="28"/>
          <w:szCs w:val="28"/>
          <w:u w:val="single"/>
        </w:rPr>
        <w:t>永昌县机关事务局</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□本项目的其他供应商：</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lastRenderedPageBreak/>
        <w:t>□第三</w:t>
      </w:r>
      <w:proofErr w:type="gramStart"/>
      <w:r>
        <w:rPr>
          <w:rFonts w:ascii="仿宋" w:eastAsia="仿宋" w:hAnsi="仿宋" w:cs="仿宋" w:hint="eastAsia"/>
          <w:sz w:val="28"/>
          <w:szCs w:val="28"/>
        </w:rPr>
        <w:t>方专业</w:t>
      </w:r>
      <w:proofErr w:type="gramEnd"/>
      <w:r>
        <w:rPr>
          <w:rFonts w:ascii="仿宋" w:eastAsia="仿宋" w:hAnsi="仿宋" w:cs="仿宋" w:hint="eastAsia"/>
          <w:sz w:val="28"/>
          <w:szCs w:val="28"/>
        </w:rPr>
        <w:t>机构：</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□专家：</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□服务对象：</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□其他：</w:t>
      </w:r>
      <w:r>
        <w:rPr>
          <w:rFonts w:ascii="仿宋" w:eastAsia="仿宋" w:hAnsi="仿宋" w:cs="仿宋" w:hint="eastAsia"/>
          <w:sz w:val="28"/>
          <w:szCs w:val="28"/>
          <w:u w:val="single"/>
        </w:rPr>
        <w:t xml:space="preserve">                          </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（2）履约验收时间</w:t>
      </w:r>
    </w:p>
    <w:p w:rsidR="0064223F" w:rsidRDefault="00185102">
      <w:pPr>
        <w:spacing w:line="360" w:lineRule="auto"/>
        <w:jc w:val="lef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采购人待定              </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（3）履约验收方式</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供应方需按照采购方的要求在指定地点进行验收及培训工作，并邀请验收专家。</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（4）履约验收程序</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确定货物在合同规定日期内正常交付后出具验收报告。</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（5）履约验收内容</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本项目采购标的物。</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（6）履约验收标准</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 xml:space="preserve">国家标准或行业标准及采购人要求。采购人严格按照采购文件要求、中标人投标文件中提供的产品、服务等进行履约验收，对于不按文件要求提供的产品采购人不予接受，由中标人重新提供，直到合格为止。若提供的产品多次验收不合格，采购人可视具体情况解除合同并上报同级政府采购监督管理部门，按照政府采购法等相关法律法规的规定进行处罚。  </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（7）履约验收其他事项</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 xml:space="preserve">     无        </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（五）风险管控措施</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（1）国家政策变化应对措施：</w:t>
      </w:r>
      <w:r>
        <w:rPr>
          <w:rFonts w:ascii="仿宋" w:eastAsia="仿宋" w:hAnsi="仿宋" w:cs="仿宋" w:hint="eastAsia"/>
          <w:sz w:val="28"/>
          <w:szCs w:val="28"/>
          <w:u w:val="single"/>
        </w:rPr>
        <w:t xml:space="preserve">   /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（2）实施环境变化应对措施：</w:t>
      </w:r>
      <w:r>
        <w:rPr>
          <w:rFonts w:ascii="仿宋" w:eastAsia="仿宋" w:hAnsi="仿宋" w:cs="仿宋" w:hint="eastAsia"/>
          <w:sz w:val="28"/>
          <w:szCs w:val="28"/>
          <w:u w:val="single"/>
        </w:rPr>
        <w:t xml:space="preserve">   /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（3）重大技术变化应对措施：</w:t>
      </w:r>
      <w:r>
        <w:rPr>
          <w:rFonts w:ascii="仿宋" w:eastAsia="仿宋" w:hAnsi="仿宋" w:cs="仿宋" w:hint="eastAsia"/>
          <w:sz w:val="28"/>
          <w:szCs w:val="28"/>
          <w:u w:val="single"/>
        </w:rPr>
        <w:t xml:space="preserve">按相关要求执行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（4）预算项目调整应对措施：</w:t>
      </w:r>
      <w:r>
        <w:rPr>
          <w:rFonts w:ascii="仿宋" w:eastAsia="仿宋" w:hAnsi="仿宋" w:cs="仿宋" w:hint="eastAsia"/>
          <w:sz w:val="28"/>
          <w:szCs w:val="28"/>
          <w:u w:val="single"/>
        </w:rPr>
        <w:t xml:space="preserve">财政部门规定执行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（5）因质疑投诉影响采购进度应对措施</w:t>
      </w:r>
      <w:r>
        <w:rPr>
          <w:rFonts w:ascii="仿宋" w:eastAsia="仿宋" w:hAnsi="仿宋" w:cs="仿宋" w:hint="eastAsia"/>
          <w:sz w:val="28"/>
          <w:szCs w:val="28"/>
          <w:u w:val="single"/>
        </w:rPr>
        <w:t xml:space="preserve">:依法依规解决处理 </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（6）采购失败应对措施：</w:t>
      </w:r>
      <w:r>
        <w:rPr>
          <w:rFonts w:ascii="仿宋" w:eastAsia="仿宋" w:hAnsi="仿宋" w:cs="仿宋" w:hint="eastAsia"/>
          <w:sz w:val="28"/>
          <w:szCs w:val="28"/>
          <w:u w:val="single"/>
        </w:rPr>
        <w:t xml:space="preserve"> 重新组织招标</w:t>
      </w:r>
    </w:p>
    <w:p w:rsidR="0064223F" w:rsidRDefault="00185102">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（7）不按规定签订或者履行合同应对措施：</w:t>
      </w:r>
      <w:r>
        <w:rPr>
          <w:rFonts w:ascii="仿宋" w:eastAsia="仿宋" w:hAnsi="仿宋" w:cs="仿宋" w:hint="eastAsia"/>
          <w:sz w:val="28"/>
          <w:szCs w:val="28"/>
          <w:u w:val="single"/>
        </w:rPr>
        <w:t xml:space="preserve">采购人可视具体情况解除合同并上报同级政府采购监督管理部门，按照政府采购法等相关法律法规的规定进行处罚。 </w:t>
      </w:r>
    </w:p>
    <w:p w:rsidR="0064223F" w:rsidRDefault="00185102">
      <w:pPr>
        <w:spacing w:line="360" w:lineRule="auto"/>
        <w:ind w:firstLineChars="200" w:firstLine="560"/>
        <w:jc w:val="left"/>
        <w:rPr>
          <w:rFonts w:ascii="仿宋" w:eastAsia="仿宋" w:hAnsi="仿宋" w:cs="仿宋"/>
          <w:sz w:val="28"/>
          <w:szCs w:val="28"/>
          <w:u w:val="single"/>
        </w:rPr>
        <w:sectPr w:rsidR="0064223F">
          <w:footerReference w:type="default" r:id="rId13"/>
          <w:pgSz w:w="11906" w:h="16838"/>
          <w:pgMar w:top="1383" w:right="1689" w:bottom="1383" w:left="1689" w:header="851" w:footer="992" w:gutter="0"/>
          <w:cols w:space="720"/>
          <w:docGrid w:type="lines" w:linePitch="312"/>
        </w:sectPr>
      </w:pPr>
      <w:r>
        <w:rPr>
          <w:rFonts w:ascii="仿宋" w:eastAsia="仿宋" w:hAnsi="仿宋" w:cs="仿宋" w:hint="eastAsia"/>
          <w:sz w:val="28"/>
          <w:szCs w:val="28"/>
        </w:rPr>
        <w:t>（8）出现损害国家利益和社会公共利益情形应对措施：</w:t>
      </w:r>
      <w:r>
        <w:rPr>
          <w:rFonts w:ascii="仿宋" w:eastAsia="仿宋" w:hAnsi="仿宋" w:cs="仿宋" w:hint="eastAsia"/>
          <w:sz w:val="28"/>
          <w:szCs w:val="28"/>
          <w:u w:val="single"/>
        </w:rPr>
        <w:t>立即停止采购，报警对涉事人员展开调查。</w:t>
      </w:r>
    </w:p>
    <w:p w:rsidR="0064223F" w:rsidRDefault="00185102">
      <w:pPr>
        <w:rPr>
          <w:rFonts w:ascii="黑体" w:eastAsia="黑体" w:hAnsi="黑体" w:cs="宋体"/>
          <w:sz w:val="32"/>
          <w:szCs w:val="32"/>
        </w:rPr>
      </w:pPr>
      <w:r>
        <w:rPr>
          <w:rFonts w:ascii="黑体" w:eastAsia="黑体" w:hAnsi="黑体" w:cs="宋体" w:hint="eastAsia"/>
          <w:sz w:val="32"/>
          <w:szCs w:val="32"/>
        </w:rPr>
        <w:lastRenderedPageBreak/>
        <w:t>附件3</w:t>
      </w:r>
    </w:p>
    <w:p w:rsidR="0064223F" w:rsidRDefault="0064223F">
      <w:pPr>
        <w:jc w:val="center"/>
        <w:rPr>
          <w:rFonts w:ascii="方正小标宋简体" w:eastAsia="方正小标宋简体" w:hAnsi="方正小标宋简体" w:cs="宋体"/>
          <w:sz w:val="44"/>
          <w:szCs w:val="44"/>
          <w:u w:val="single"/>
        </w:rPr>
      </w:pPr>
    </w:p>
    <w:p w:rsidR="0064223F" w:rsidRDefault="0064223F">
      <w:pPr>
        <w:pStyle w:val="a5"/>
      </w:pPr>
    </w:p>
    <w:p w:rsidR="0064223F" w:rsidRDefault="0064223F" w:rsidP="00185102">
      <w:pPr>
        <w:pStyle w:val="ab"/>
        <w:ind w:firstLine="240"/>
      </w:pPr>
    </w:p>
    <w:p w:rsidR="0064223F" w:rsidRDefault="00185102">
      <w:pPr>
        <w:jc w:val="center"/>
        <w:rPr>
          <w:rFonts w:ascii="黑体" w:eastAsia="黑体" w:hAnsi="黑体" w:cs="黑体"/>
          <w:sz w:val="72"/>
          <w:szCs w:val="72"/>
        </w:rPr>
      </w:pPr>
      <w:r>
        <w:rPr>
          <w:rFonts w:ascii="黑体" w:eastAsia="黑体" w:hAnsi="黑体" w:cs="黑体" w:hint="eastAsia"/>
          <w:sz w:val="72"/>
          <w:szCs w:val="72"/>
        </w:rPr>
        <w:t>政 府 采 购 项 目</w:t>
      </w:r>
    </w:p>
    <w:p w:rsidR="0064223F" w:rsidRDefault="00185102">
      <w:pPr>
        <w:jc w:val="center"/>
        <w:rPr>
          <w:rFonts w:ascii="黑体" w:eastAsia="黑体" w:hAnsi="黑体" w:cs="黑体"/>
          <w:sz w:val="72"/>
          <w:szCs w:val="72"/>
        </w:rPr>
      </w:pPr>
      <w:r>
        <w:rPr>
          <w:rFonts w:ascii="黑体" w:eastAsia="黑体" w:hAnsi="黑体" w:cs="黑体" w:hint="eastAsia"/>
          <w:sz w:val="72"/>
          <w:szCs w:val="72"/>
        </w:rPr>
        <w:t>采购需求和采购实施计划</w:t>
      </w:r>
    </w:p>
    <w:p w:rsidR="0064223F" w:rsidRDefault="00185102">
      <w:pPr>
        <w:jc w:val="center"/>
        <w:rPr>
          <w:rFonts w:ascii="黑体" w:eastAsia="黑体" w:hAnsi="黑体" w:cs="黑体"/>
          <w:sz w:val="72"/>
          <w:szCs w:val="72"/>
        </w:rPr>
      </w:pPr>
      <w:r>
        <w:rPr>
          <w:rFonts w:ascii="黑体" w:eastAsia="黑体" w:hAnsi="黑体" w:cs="黑体" w:hint="eastAsia"/>
          <w:sz w:val="72"/>
          <w:szCs w:val="72"/>
        </w:rPr>
        <w:t>一般性审查意见书</w:t>
      </w:r>
    </w:p>
    <w:p w:rsidR="0064223F" w:rsidRDefault="0064223F">
      <w:pPr>
        <w:rPr>
          <w:rFonts w:ascii="方正小标宋简体" w:eastAsia="方正小标宋简体" w:hAnsi="方正小标宋简体"/>
          <w:sz w:val="44"/>
          <w:szCs w:val="44"/>
        </w:rPr>
      </w:pPr>
    </w:p>
    <w:p w:rsidR="0064223F" w:rsidRDefault="0064223F">
      <w:pPr>
        <w:pStyle w:val="a5"/>
      </w:pPr>
    </w:p>
    <w:p w:rsidR="0064223F" w:rsidRDefault="0064223F">
      <w:pPr>
        <w:pStyle w:val="ab"/>
        <w:ind w:left="0" w:firstLineChars="0" w:firstLine="0"/>
      </w:pPr>
    </w:p>
    <w:p w:rsidR="0064223F" w:rsidRDefault="0064223F">
      <w:pPr>
        <w:spacing w:line="720" w:lineRule="auto"/>
        <w:rPr>
          <w:rFonts w:ascii="方正小标宋简体" w:eastAsia="方正小标宋简体" w:hAnsi="方正小标宋简体"/>
          <w:sz w:val="44"/>
          <w:szCs w:val="44"/>
        </w:rPr>
      </w:pPr>
    </w:p>
    <w:p w:rsidR="0064223F" w:rsidRDefault="00185102">
      <w:pPr>
        <w:spacing w:line="600" w:lineRule="auto"/>
        <w:rPr>
          <w:rFonts w:ascii="仿宋_GB2312" w:eastAsia="仿宋_GB2312" w:hAnsi="方正小标宋简体"/>
          <w:b/>
          <w:bCs/>
          <w:sz w:val="32"/>
          <w:szCs w:val="32"/>
          <w:u w:val="single"/>
        </w:rPr>
      </w:pPr>
      <w:r>
        <w:rPr>
          <w:rFonts w:ascii="方正小标宋简体" w:eastAsia="方正小标宋简体" w:hAnsi="方正小标宋简体"/>
          <w:b/>
          <w:bCs/>
          <w:sz w:val="32"/>
          <w:szCs w:val="32"/>
        </w:rPr>
        <w:t>项目名称</w:t>
      </w:r>
      <w:r>
        <w:rPr>
          <w:rFonts w:ascii="方正小标宋简体" w:eastAsia="方正小标宋简体" w:hAnsi="方正小标宋简体" w:hint="eastAsia"/>
          <w:b/>
          <w:bCs/>
          <w:sz w:val="32"/>
          <w:szCs w:val="32"/>
        </w:rPr>
        <w:t>：</w:t>
      </w:r>
      <w:r w:rsidR="003B2BDB">
        <w:rPr>
          <w:rFonts w:ascii="仿宋_GB2312" w:eastAsia="仿宋_GB2312" w:hAnsi="方正小标宋简体" w:hint="eastAsia"/>
          <w:b/>
          <w:bCs/>
          <w:sz w:val="32"/>
          <w:szCs w:val="32"/>
          <w:u w:val="single"/>
        </w:rPr>
        <w:t>永昌县第七中学教学一体机采购</w:t>
      </w:r>
      <w:r>
        <w:rPr>
          <w:rFonts w:ascii="仿宋_GB2312" w:eastAsia="仿宋_GB2312" w:hAnsi="方正小标宋简体" w:hint="eastAsia"/>
          <w:b/>
          <w:bCs/>
          <w:sz w:val="32"/>
          <w:szCs w:val="32"/>
          <w:u w:val="single"/>
        </w:rPr>
        <w:t>项目</w:t>
      </w:r>
      <w:r w:rsidR="003B2BDB">
        <w:rPr>
          <w:rFonts w:ascii="仿宋_GB2312" w:eastAsia="仿宋_GB2312" w:hAnsi="方正小标宋简体" w:hint="eastAsia"/>
          <w:b/>
          <w:bCs/>
          <w:sz w:val="32"/>
          <w:szCs w:val="32"/>
          <w:u w:val="single"/>
        </w:rPr>
        <w:t xml:space="preserve">    </w:t>
      </w:r>
      <w:r w:rsidR="008C10CF">
        <w:rPr>
          <w:rFonts w:ascii="仿宋_GB2312" w:eastAsia="仿宋_GB2312" w:hAnsi="方正小标宋简体" w:hint="eastAsia"/>
          <w:b/>
          <w:bCs/>
          <w:sz w:val="32"/>
          <w:szCs w:val="32"/>
          <w:u w:val="single"/>
        </w:rPr>
        <w:t xml:space="preserve">    </w:t>
      </w:r>
    </w:p>
    <w:p w:rsidR="0064223F" w:rsidRDefault="00185102">
      <w:pPr>
        <w:spacing w:line="600" w:lineRule="auto"/>
        <w:rPr>
          <w:rFonts w:ascii="方正小标宋简体" w:eastAsia="仿宋_GB2312" w:hAnsi="方正小标宋简体"/>
          <w:b/>
          <w:bCs/>
          <w:sz w:val="32"/>
          <w:szCs w:val="32"/>
          <w:u w:val="single"/>
        </w:rPr>
      </w:pPr>
      <w:r>
        <w:rPr>
          <w:rFonts w:ascii="方正小标宋简体" w:eastAsia="方正小标宋简体" w:hAnsi="方正小标宋简体" w:hint="eastAsia"/>
          <w:b/>
          <w:bCs/>
          <w:sz w:val="32"/>
          <w:szCs w:val="32"/>
        </w:rPr>
        <w:t>采购单位：</w:t>
      </w:r>
      <w:r>
        <w:rPr>
          <w:rFonts w:ascii="仿宋_GB2312" w:eastAsia="仿宋_GB2312" w:hAnsi="方正小标宋简体" w:hint="eastAsia"/>
          <w:b/>
          <w:bCs/>
          <w:sz w:val="32"/>
          <w:szCs w:val="32"/>
          <w:u w:val="single"/>
        </w:rPr>
        <w:t>永昌县</w:t>
      </w:r>
      <w:r w:rsidR="008C10CF">
        <w:rPr>
          <w:rFonts w:ascii="仿宋_GB2312" w:eastAsia="仿宋_GB2312" w:hAnsi="方正小标宋简体" w:hint="eastAsia"/>
          <w:b/>
          <w:bCs/>
          <w:sz w:val="32"/>
          <w:szCs w:val="32"/>
          <w:u w:val="single"/>
        </w:rPr>
        <w:t xml:space="preserve">第七中学                   </w:t>
      </w:r>
      <w:r>
        <w:rPr>
          <w:rFonts w:ascii="仿宋_GB2312" w:eastAsia="仿宋_GB2312" w:hAnsi="方正小标宋简体" w:hint="eastAsia"/>
          <w:b/>
          <w:bCs/>
          <w:sz w:val="32"/>
          <w:szCs w:val="32"/>
          <w:u w:val="single"/>
        </w:rPr>
        <w:t xml:space="preserve">       </w:t>
      </w:r>
    </w:p>
    <w:p w:rsidR="0064223F" w:rsidRDefault="00185102">
      <w:pPr>
        <w:spacing w:line="600" w:lineRule="auto"/>
        <w:rPr>
          <w:rFonts w:ascii="仿宋_GB2312" w:eastAsia="仿宋_GB2312" w:hAnsi="方正小标宋简体"/>
          <w:b/>
          <w:bCs/>
          <w:sz w:val="32"/>
          <w:szCs w:val="32"/>
          <w:u w:val="single"/>
        </w:rPr>
      </w:pPr>
      <w:r>
        <w:rPr>
          <w:rFonts w:ascii="方正小标宋简体" w:eastAsia="方正小标宋简体" w:hAnsi="方正小标宋简体" w:hint="eastAsia"/>
          <w:b/>
          <w:bCs/>
          <w:sz w:val="32"/>
          <w:szCs w:val="32"/>
        </w:rPr>
        <w:t>编制单位：</w:t>
      </w:r>
      <w:r>
        <w:rPr>
          <w:rFonts w:ascii="仿宋_GB2312" w:eastAsia="仿宋_GB2312" w:hAnsi="方正小标宋简体" w:hint="eastAsia"/>
          <w:b/>
          <w:bCs/>
          <w:sz w:val="32"/>
          <w:szCs w:val="32"/>
          <w:u w:val="single"/>
        </w:rPr>
        <w:t>永昌县</w:t>
      </w:r>
      <w:r w:rsidR="008C10CF">
        <w:rPr>
          <w:rFonts w:ascii="仿宋_GB2312" w:eastAsia="仿宋_GB2312" w:hAnsi="方正小标宋简体" w:hint="eastAsia"/>
          <w:b/>
          <w:bCs/>
          <w:sz w:val="32"/>
          <w:szCs w:val="32"/>
          <w:u w:val="single"/>
        </w:rPr>
        <w:t>第七中学</w:t>
      </w:r>
      <w:r>
        <w:rPr>
          <w:rFonts w:ascii="仿宋_GB2312" w:eastAsia="仿宋_GB2312" w:hAnsi="方正小标宋简体" w:hint="eastAsia"/>
          <w:b/>
          <w:bCs/>
          <w:sz w:val="32"/>
          <w:szCs w:val="32"/>
          <w:u w:val="single"/>
        </w:rPr>
        <w:t xml:space="preserve">      </w:t>
      </w:r>
      <w:r w:rsidR="008C10CF">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p>
    <w:p w:rsidR="0064223F" w:rsidRDefault="00185102">
      <w:pPr>
        <w:spacing w:line="600" w:lineRule="auto"/>
        <w:rPr>
          <w:rFonts w:ascii="方正小标宋简体" w:eastAsia="仿宋_GB2312" w:hAnsi="方正小标宋简体"/>
          <w:sz w:val="36"/>
          <w:szCs w:val="36"/>
          <w:u w:val="single"/>
        </w:rPr>
      </w:pPr>
      <w:r>
        <w:rPr>
          <w:rFonts w:ascii="方正小标宋简体" w:eastAsia="方正小标宋简体" w:hAnsi="方正小标宋简体" w:hint="eastAsia"/>
          <w:b/>
          <w:bCs/>
          <w:sz w:val="32"/>
          <w:szCs w:val="32"/>
        </w:rPr>
        <w:t>编制时间：</w:t>
      </w:r>
      <w:r>
        <w:rPr>
          <w:rFonts w:ascii="仿宋_GB2312" w:eastAsia="仿宋_GB2312" w:hAnsi="方正小标宋简体" w:hint="eastAsia"/>
          <w:b/>
          <w:bCs/>
          <w:sz w:val="32"/>
          <w:szCs w:val="32"/>
          <w:u w:val="single"/>
        </w:rPr>
        <w:t xml:space="preserve">2025年3月21日         </w:t>
      </w:r>
      <w:r w:rsidR="008C10CF">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p>
    <w:p w:rsidR="0064223F" w:rsidRDefault="0064223F">
      <w:pPr>
        <w:rPr>
          <w:rFonts w:ascii="方正小标宋简体" w:eastAsia="方正小标宋简体" w:hAnsi="方正小标宋简体"/>
          <w:sz w:val="44"/>
          <w:szCs w:val="44"/>
        </w:rPr>
      </w:pPr>
    </w:p>
    <w:p w:rsidR="0064223F" w:rsidRDefault="0064223F">
      <w:pPr>
        <w:rPr>
          <w:rFonts w:ascii="方正小标宋简体" w:eastAsia="方正小标宋简体" w:hAnsi="方正小标宋简体"/>
          <w:sz w:val="44"/>
          <w:szCs w:val="44"/>
        </w:rPr>
      </w:pPr>
    </w:p>
    <w:p w:rsidR="0064223F" w:rsidRDefault="0064223F">
      <w:pPr>
        <w:pStyle w:val="a5"/>
      </w:pPr>
    </w:p>
    <w:p w:rsidR="0064223F" w:rsidRDefault="00185102">
      <w:pPr>
        <w:jc w:val="center"/>
        <w:rPr>
          <w:rFonts w:ascii="黑体" w:eastAsia="黑体" w:hAnsi="黑体" w:cs="黑体"/>
          <w:sz w:val="44"/>
          <w:szCs w:val="44"/>
        </w:rPr>
      </w:pPr>
      <w:r>
        <w:rPr>
          <w:rFonts w:ascii="黑体" w:eastAsia="黑体" w:hAnsi="黑体" w:cs="黑体" w:hint="eastAsia"/>
          <w:sz w:val="44"/>
          <w:szCs w:val="44"/>
        </w:rPr>
        <w:lastRenderedPageBreak/>
        <w:t>审 查 说 明</w:t>
      </w:r>
    </w:p>
    <w:p w:rsidR="0064223F" w:rsidRDefault="0064223F">
      <w:pPr>
        <w:spacing w:line="560" w:lineRule="exact"/>
        <w:ind w:firstLineChars="200" w:firstLine="640"/>
        <w:rPr>
          <w:rFonts w:ascii="仿宋" w:eastAsia="仿宋" w:hAnsi="仿宋"/>
          <w:sz w:val="32"/>
          <w:szCs w:val="32"/>
        </w:rPr>
      </w:pP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一、</w:t>
      </w:r>
      <w:r>
        <w:rPr>
          <w:rFonts w:ascii="仿宋" w:eastAsia="仿宋" w:hAnsi="仿宋" w:hint="eastAsia"/>
          <w:sz w:val="32"/>
          <w:szCs w:val="32"/>
        </w:rPr>
        <w:t>采购人应当建立审查工作机制，在采购活动开始前，针对采购需求管理中的重点风险事项，对采购需求和采购实施计划进行审查。</w:t>
      </w: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二、</w:t>
      </w:r>
      <w:r>
        <w:rPr>
          <w:rFonts w:ascii="仿宋" w:eastAsia="仿宋" w:hAnsi="仿宋" w:hint="eastAsia"/>
          <w:sz w:val="32"/>
          <w:szCs w:val="32"/>
        </w:rPr>
        <w:t>一般性审查的具体采购项目范围，由采购人根据实际情况确定。</w:t>
      </w: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三、</w:t>
      </w:r>
      <w:r>
        <w:rPr>
          <w:rFonts w:ascii="仿宋" w:eastAsia="仿宋" w:hAnsi="仿宋" w:hint="eastAsia"/>
          <w:sz w:val="32"/>
          <w:szCs w:val="32"/>
        </w:rPr>
        <w:t>审查应当符合《财政部关于印发政府采购需求管理办法的通知》（财库〔2021〕22号）要求及政府采购的相关规定。</w:t>
      </w: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四、</w:t>
      </w:r>
      <w:r>
        <w:rPr>
          <w:rFonts w:ascii="仿宋" w:eastAsia="仿宋" w:hAnsi="仿宋" w:hint="eastAsia"/>
          <w:sz w:val="32"/>
          <w:szCs w:val="32"/>
        </w:rPr>
        <w:t>对于审查不通过的，应当修改采购需求和采购实施计划的内容并重新进行审查。</w:t>
      </w:r>
    </w:p>
    <w:p w:rsidR="0064223F" w:rsidRDefault="00185102">
      <w:pPr>
        <w:spacing w:line="560" w:lineRule="exact"/>
        <w:ind w:firstLineChars="200" w:firstLine="640"/>
        <w:rPr>
          <w:rFonts w:ascii="仿宋" w:eastAsia="仿宋" w:hAnsi="仿宋"/>
          <w:sz w:val="32"/>
          <w:szCs w:val="32"/>
        </w:rPr>
      </w:pPr>
      <w:r>
        <w:rPr>
          <w:rFonts w:ascii="黑体" w:eastAsia="黑体" w:hAnsi="黑体" w:hint="eastAsia"/>
          <w:sz w:val="32"/>
          <w:szCs w:val="32"/>
        </w:rPr>
        <w:t>五、</w:t>
      </w:r>
      <w:r>
        <w:rPr>
          <w:rFonts w:ascii="仿宋" w:eastAsia="仿宋" w:hAnsi="仿宋" w:hint="eastAsia"/>
          <w:sz w:val="32"/>
          <w:szCs w:val="32"/>
        </w:rPr>
        <w:t>斜体字部分属于提醒内容，编制时应删除。</w:t>
      </w:r>
    </w:p>
    <w:p w:rsidR="0064223F" w:rsidRDefault="00185102">
      <w:pPr>
        <w:spacing w:line="560" w:lineRule="exact"/>
        <w:ind w:firstLineChars="200" w:firstLine="640"/>
        <w:rPr>
          <w:rFonts w:ascii="仿宋_GB2312" w:eastAsia="仿宋_GB2312" w:hAnsi="Calibri"/>
          <w:sz w:val="32"/>
          <w:szCs w:val="32"/>
        </w:rPr>
        <w:sectPr w:rsidR="0064223F">
          <w:footerReference w:type="even" r:id="rId14"/>
          <w:footerReference w:type="default" r:id="rId15"/>
          <w:pgSz w:w="11906" w:h="16838"/>
          <w:pgMar w:top="1440" w:right="1800" w:bottom="1440" w:left="1800" w:header="851" w:footer="992" w:gutter="0"/>
          <w:cols w:space="720"/>
          <w:docGrid w:type="lines" w:linePitch="312"/>
        </w:sectPr>
      </w:pPr>
      <w:r>
        <w:rPr>
          <w:rFonts w:ascii="黑体" w:eastAsia="黑体" w:hAnsi="黑体" w:hint="eastAsia"/>
          <w:sz w:val="32"/>
          <w:szCs w:val="32"/>
        </w:rPr>
        <w:t>六、</w:t>
      </w:r>
      <w:r>
        <w:rPr>
          <w:rFonts w:ascii="仿宋" w:eastAsia="仿宋" w:hAnsi="仿宋" w:hint="eastAsia"/>
          <w:sz w:val="32"/>
          <w:szCs w:val="32"/>
        </w:rPr>
        <w:t>对不适用的内容应删除，并调整相应序号。</w:t>
      </w:r>
    </w:p>
    <w:p w:rsidR="0064223F" w:rsidRDefault="00185102">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lastRenderedPageBreak/>
        <w:t>一、审查项目情况</w:t>
      </w:r>
    </w:p>
    <w:p w:rsidR="0064223F" w:rsidRDefault="00185102">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（一）审查项目名称：</w:t>
      </w:r>
      <w:r w:rsidR="008C10CF">
        <w:rPr>
          <w:rFonts w:ascii="仿宋" w:eastAsia="仿宋" w:hAnsi="仿宋" w:cs="仿宋" w:hint="eastAsia"/>
          <w:sz w:val="28"/>
          <w:szCs w:val="28"/>
          <w:u w:val="single"/>
        </w:rPr>
        <w:t>永昌县第七中学教学一体机采购</w:t>
      </w:r>
      <w:r>
        <w:rPr>
          <w:rFonts w:ascii="仿宋" w:eastAsia="仿宋" w:hAnsi="仿宋" w:cs="仿宋" w:hint="eastAsia"/>
          <w:sz w:val="28"/>
          <w:szCs w:val="28"/>
          <w:u w:val="single"/>
        </w:rPr>
        <w:t>项目</w:t>
      </w:r>
    </w:p>
    <w:p w:rsidR="0064223F" w:rsidRDefault="0018510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（二）审查对象：</w:t>
      </w:r>
    </w:p>
    <w:p w:rsidR="0064223F" w:rsidRDefault="00185102">
      <w:pPr>
        <w:spacing w:line="360" w:lineRule="auto"/>
        <w:ind w:firstLineChars="200" w:firstLine="560"/>
        <w:rPr>
          <w:rFonts w:ascii="仿宋" w:eastAsia="仿宋" w:hAnsi="仿宋"/>
          <w:sz w:val="28"/>
          <w:szCs w:val="28"/>
        </w:rPr>
      </w:pPr>
      <w:r>
        <w:rPr>
          <w:rFonts w:ascii="仿宋" w:eastAsia="仿宋" w:hAnsi="仿宋" w:hint="eastAsia"/>
          <w:sz w:val="28"/>
          <w:szCs w:val="28"/>
        </w:rPr>
        <w:t>1.采购需求</w:t>
      </w:r>
    </w:p>
    <w:p w:rsidR="0064223F" w:rsidRDefault="00185102">
      <w:pPr>
        <w:spacing w:line="360" w:lineRule="auto"/>
        <w:ind w:firstLineChars="200" w:firstLine="560"/>
        <w:rPr>
          <w:rFonts w:ascii="仿宋" w:eastAsia="仿宋" w:hAnsi="仿宋"/>
          <w:sz w:val="28"/>
          <w:szCs w:val="28"/>
        </w:rPr>
      </w:pPr>
      <w:r>
        <w:rPr>
          <w:rFonts w:ascii="仿宋" w:eastAsia="仿宋" w:hAnsi="仿宋" w:hint="eastAsia"/>
          <w:sz w:val="28"/>
          <w:szCs w:val="28"/>
        </w:rPr>
        <w:t>参与确定采购需求的专家、第三方机构：</w:t>
      </w:r>
    </w:p>
    <w:p w:rsidR="0064223F" w:rsidRDefault="00185102">
      <w:pPr>
        <w:spacing w:line="360" w:lineRule="auto"/>
        <w:ind w:firstLineChars="200" w:firstLine="560"/>
        <w:rPr>
          <w:rFonts w:ascii="仿宋" w:eastAsia="仿宋" w:hAnsi="仿宋"/>
          <w:sz w:val="28"/>
          <w:szCs w:val="28"/>
          <w:u w:val="single"/>
        </w:rPr>
      </w:pPr>
      <w:r>
        <w:rPr>
          <w:rFonts w:ascii="仿宋" w:eastAsia="仿宋" w:hAnsi="仿宋" w:hint="eastAsia"/>
          <w:sz w:val="28"/>
          <w:szCs w:val="28"/>
          <w:u w:val="single"/>
        </w:rPr>
        <w:t xml:space="preserve">  无    </w:t>
      </w:r>
    </w:p>
    <w:p w:rsidR="0064223F" w:rsidRDefault="00185102">
      <w:pPr>
        <w:spacing w:line="360" w:lineRule="auto"/>
        <w:ind w:firstLineChars="200" w:firstLine="560"/>
        <w:rPr>
          <w:rFonts w:ascii="仿宋" w:eastAsia="仿宋" w:hAnsi="仿宋"/>
          <w:sz w:val="28"/>
          <w:szCs w:val="28"/>
        </w:rPr>
      </w:pPr>
      <w:r>
        <w:rPr>
          <w:rFonts w:ascii="仿宋" w:eastAsia="仿宋" w:hAnsi="仿宋" w:hint="eastAsia"/>
          <w:sz w:val="28"/>
          <w:szCs w:val="28"/>
        </w:rPr>
        <w:t>2.采购实施计划</w:t>
      </w:r>
    </w:p>
    <w:p w:rsidR="0064223F" w:rsidRDefault="00185102">
      <w:pPr>
        <w:spacing w:line="360" w:lineRule="auto"/>
        <w:ind w:firstLineChars="200" w:firstLine="560"/>
        <w:rPr>
          <w:rFonts w:ascii="仿宋" w:eastAsia="仿宋" w:hAnsi="仿宋"/>
          <w:sz w:val="28"/>
          <w:szCs w:val="28"/>
        </w:rPr>
      </w:pPr>
      <w:r>
        <w:rPr>
          <w:rFonts w:ascii="仿宋" w:eastAsia="仿宋" w:hAnsi="仿宋" w:hint="eastAsia"/>
          <w:sz w:val="28"/>
          <w:szCs w:val="28"/>
        </w:rPr>
        <w:t>参与确定采购实施计划的专家、第三方机构：</w:t>
      </w:r>
    </w:p>
    <w:p w:rsidR="0064223F" w:rsidRDefault="00185102">
      <w:pPr>
        <w:spacing w:line="360" w:lineRule="auto"/>
        <w:ind w:firstLineChars="200" w:firstLine="560"/>
        <w:rPr>
          <w:rFonts w:ascii="仿宋" w:eastAsia="仿宋" w:hAnsi="仿宋"/>
          <w:sz w:val="28"/>
          <w:szCs w:val="28"/>
          <w:u w:val="single"/>
        </w:rPr>
      </w:pPr>
      <w:r>
        <w:rPr>
          <w:rFonts w:ascii="仿宋" w:eastAsia="仿宋" w:hAnsi="仿宋" w:hint="eastAsia"/>
          <w:sz w:val="28"/>
          <w:szCs w:val="28"/>
          <w:u w:val="single"/>
        </w:rPr>
        <w:t xml:space="preserve">  无     </w:t>
      </w:r>
    </w:p>
    <w:p w:rsidR="0064223F" w:rsidRDefault="00185102">
      <w:pPr>
        <w:spacing w:line="360" w:lineRule="auto"/>
        <w:ind w:firstLineChars="200" w:firstLine="560"/>
        <w:jc w:val="left"/>
        <w:rPr>
          <w:rFonts w:ascii="黑体" w:eastAsia="黑体" w:hAnsi="黑体"/>
          <w:sz w:val="28"/>
          <w:szCs w:val="28"/>
          <w:highlight w:val="yellow"/>
        </w:rPr>
      </w:pPr>
      <w:r>
        <w:rPr>
          <w:rFonts w:ascii="黑体" w:eastAsia="黑体" w:hAnsi="黑体" w:hint="eastAsia"/>
          <w:sz w:val="28"/>
          <w:szCs w:val="28"/>
        </w:rPr>
        <w:t>二、审查人员</w:t>
      </w: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8"/>
        <w:gridCol w:w="1338"/>
        <w:gridCol w:w="2326"/>
        <w:gridCol w:w="1369"/>
        <w:gridCol w:w="1510"/>
        <w:gridCol w:w="1807"/>
      </w:tblGrid>
      <w:tr w:rsidR="0064223F">
        <w:trPr>
          <w:trHeight w:val="1099"/>
          <w:jc w:val="center"/>
        </w:trPr>
        <w:tc>
          <w:tcPr>
            <w:tcW w:w="868" w:type="dxa"/>
            <w:vAlign w:val="center"/>
          </w:tcPr>
          <w:p w:rsidR="0064223F" w:rsidRDefault="00185102">
            <w:pPr>
              <w:spacing w:line="560" w:lineRule="exact"/>
              <w:jc w:val="center"/>
              <w:rPr>
                <w:rFonts w:ascii="仿宋" w:eastAsia="仿宋" w:hAnsi="仿宋"/>
                <w:b/>
                <w:bCs/>
                <w:sz w:val="28"/>
                <w:szCs w:val="28"/>
              </w:rPr>
            </w:pPr>
            <w:bookmarkStart w:id="6" w:name="OLE_LINK3"/>
            <w:bookmarkStart w:id="7" w:name="OLE_LINK4"/>
            <w:r>
              <w:rPr>
                <w:rFonts w:ascii="仿宋" w:eastAsia="仿宋" w:hAnsi="仿宋" w:hint="eastAsia"/>
                <w:b/>
                <w:bCs/>
                <w:sz w:val="28"/>
                <w:szCs w:val="28"/>
              </w:rPr>
              <w:t>序号</w:t>
            </w:r>
          </w:p>
        </w:tc>
        <w:tc>
          <w:tcPr>
            <w:tcW w:w="1338" w:type="dxa"/>
            <w:tcBorders>
              <w:right w:val="single" w:sz="4" w:space="0" w:color="auto"/>
            </w:tcBorders>
            <w:vAlign w:val="center"/>
          </w:tcPr>
          <w:p w:rsidR="0064223F" w:rsidRDefault="00185102">
            <w:pPr>
              <w:spacing w:line="560" w:lineRule="exact"/>
              <w:jc w:val="center"/>
              <w:rPr>
                <w:rFonts w:ascii="仿宋" w:eastAsia="仿宋" w:hAnsi="仿宋"/>
                <w:b/>
                <w:bCs/>
                <w:sz w:val="28"/>
                <w:szCs w:val="28"/>
              </w:rPr>
            </w:pPr>
            <w:r>
              <w:rPr>
                <w:rFonts w:ascii="仿宋" w:eastAsia="仿宋" w:hAnsi="仿宋" w:hint="eastAsia"/>
                <w:b/>
                <w:bCs/>
                <w:sz w:val="28"/>
                <w:szCs w:val="28"/>
              </w:rPr>
              <w:t>姓名</w:t>
            </w:r>
          </w:p>
        </w:tc>
        <w:tc>
          <w:tcPr>
            <w:tcW w:w="2326" w:type="dxa"/>
            <w:tcBorders>
              <w:left w:val="single" w:sz="4" w:space="0" w:color="auto"/>
            </w:tcBorders>
            <w:vAlign w:val="center"/>
          </w:tcPr>
          <w:p w:rsidR="0064223F" w:rsidRDefault="00185102">
            <w:pPr>
              <w:spacing w:line="560" w:lineRule="exact"/>
              <w:jc w:val="center"/>
              <w:rPr>
                <w:rFonts w:ascii="仿宋" w:eastAsia="仿宋" w:hAnsi="仿宋"/>
                <w:b/>
                <w:bCs/>
                <w:sz w:val="28"/>
                <w:szCs w:val="28"/>
              </w:rPr>
            </w:pPr>
            <w:r>
              <w:rPr>
                <w:rFonts w:ascii="仿宋" w:eastAsia="仿宋" w:hAnsi="仿宋" w:hint="eastAsia"/>
                <w:b/>
                <w:bCs/>
                <w:sz w:val="28"/>
                <w:szCs w:val="28"/>
              </w:rPr>
              <w:t>单位</w:t>
            </w:r>
          </w:p>
        </w:tc>
        <w:tc>
          <w:tcPr>
            <w:tcW w:w="1369" w:type="dxa"/>
            <w:vAlign w:val="center"/>
          </w:tcPr>
          <w:p w:rsidR="0064223F" w:rsidRDefault="00185102">
            <w:pPr>
              <w:spacing w:line="560" w:lineRule="exact"/>
              <w:jc w:val="center"/>
              <w:rPr>
                <w:rFonts w:ascii="仿宋" w:eastAsia="仿宋" w:hAnsi="仿宋"/>
                <w:b/>
                <w:bCs/>
                <w:sz w:val="28"/>
                <w:szCs w:val="28"/>
              </w:rPr>
            </w:pPr>
            <w:r>
              <w:rPr>
                <w:rFonts w:ascii="仿宋" w:eastAsia="仿宋" w:hAnsi="仿宋" w:hint="eastAsia"/>
                <w:b/>
                <w:bCs/>
                <w:sz w:val="28"/>
                <w:szCs w:val="28"/>
              </w:rPr>
              <w:t>内部机构</w:t>
            </w:r>
          </w:p>
        </w:tc>
        <w:tc>
          <w:tcPr>
            <w:tcW w:w="1510" w:type="dxa"/>
            <w:vAlign w:val="center"/>
          </w:tcPr>
          <w:p w:rsidR="0064223F" w:rsidRDefault="00185102">
            <w:pPr>
              <w:spacing w:line="560" w:lineRule="exact"/>
              <w:jc w:val="center"/>
              <w:rPr>
                <w:rFonts w:ascii="仿宋" w:eastAsia="仿宋" w:hAnsi="仿宋"/>
                <w:b/>
                <w:bCs/>
                <w:sz w:val="28"/>
                <w:szCs w:val="28"/>
              </w:rPr>
            </w:pPr>
            <w:r>
              <w:rPr>
                <w:rFonts w:ascii="仿宋" w:eastAsia="仿宋" w:hAnsi="仿宋" w:hint="eastAsia"/>
                <w:b/>
                <w:bCs/>
                <w:sz w:val="28"/>
                <w:szCs w:val="28"/>
              </w:rPr>
              <w:t>职务/职称</w:t>
            </w:r>
          </w:p>
        </w:tc>
        <w:tc>
          <w:tcPr>
            <w:tcW w:w="1807" w:type="dxa"/>
            <w:vAlign w:val="center"/>
          </w:tcPr>
          <w:p w:rsidR="0064223F" w:rsidRDefault="00185102">
            <w:pPr>
              <w:spacing w:line="560" w:lineRule="exact"/>
              <w:jc w:val="center"/>
              <w:rPr>
                <w:rFonts w:ascii="仿宋" w:eastAsia="仿宋" w:hAnsi="仿宋"/>
                <w:b/>
                <w:bCs/>
                <w:sz w:val="28"/>
                <w:szCs w:val="28"/>
              </w:rPr>
            </w:pPr>
            <w:r>
              <w:rPr>
                <w:rFonts w:ascii="仿宋" w:eastAsia="仿宋" w:hAnsi="仿宋" w:hint="eastAsia"/>
                <w:b/>
                <w:bCs/>
                <w:sz w:val="28"/>
                <w:szCs w:val="28"/>
              </w:rPr>
              <w:t>联系方式</w:t>
            </w:r>
          </w:p>
        </w:tc>
      </w:tr>
      <w:tr w:rsidR="0064223F">
        <w:trPr>
          <w:trHeight w:hRule="exact" w:val="792"/>
          <w:jc w:val="center"/>
        </w:trPr>
        <w:tc>
          <w:tcPr>
            <w:tcW w:w="868" w:type="dxa"/>
            <w:vAlign w:val="center"/>
          </w:tcPr>
          <w:p w:rsidR="0064223F" w:rsidRDefault="00185102">
            <w:pPr>
              <w:spacing w:line="400" w:lineRule="exact"/>
              <w:jc w:val="center"/>
              <w:rPr>
                <w:rFonts w:ascii="仿宋" w:eastAsia="仿宋" w:hAnsi="仿宋" w:cs="仿宋"/>
                <w:sz w:val="24"/>
              </w:rPr>
            </w:pPr>
            <w:r>
              <w:rPr>
                <w:rFonts w:ascii="仿宋" w:eastAsia="仿宋" w:hAnsi="仿宋" w:cs="仿宋" w:hint="eastAsia"/>
                <w:color w:val="000000" w:themeColor="text1"/>
                <w:sz w:val="24"/>
              </w:rPr>
              <w:t>1</w:t>
            </w:r>
          </w:p>
        </w:tc>
        <w:tc>
          <w:tcPr>
            <w:tcW w:w="1338" w:type="dxa"/>
            <w:tcBorders>
              <w:right w:val="single" w:sz="4" w:space="0" w:color="auto"/>
            </w:tcBorders>
            <w:shd w:val="clear" w:color="auto" w:fill="auto"/>
            <w:vAlign w:val="center"/>
          </w:tcPr>
          <w:p w:rsidR="0064223F" w:rsidRDefault="008C10CF">
            <w:pPr>
              <w:spacing w:line="560" w:lineRule="exact"/>
              <w:jc w:val="center"/>
              <w:rPr>
                <w:rFonts w:ascii="仿宋" w:eastAsia="仿宋" w:hAnsi="仿宋" w:cs="仿宋"/>
                <w:sz w:val="24"/>
              </w:rPr>
            </w:pPr>
            <w:r>
              <w:rPr>
                <w:rFonts w:ascii="仿宋" w:eastAsia="仿宋" w:hAnsi="仿宋" w:cs="仿宋"/>
                <w:sz w:val="24"/>
              </w:rPr>
              <w:t>叶春天</w:t>
            </w:r>
          </w:p>
        </w:tc>
        <w:tc>
          <w:tcPr>
            <w:tcW w:w="2326" w:type="dxa"/>
            <w:tcBorders>
              <w:left w:val="single" w:sz="4" w:space="0" w:color="auto"/>
            </w:tcBorders>
            <w:shd w:val="clear" w:color="auto" w:fill="auto"/>
            <w:vAlign w:val="center"/>
          </w:tcPr>
          <w:p w:rsidR="0064223F" w:rsidRDefault="00185102">
            <w:pPr>
              <w:jc w:val="center"/>
              <w:rPr>
                <w:rFonts w:ascii="仿宋" w:eastAsia="仿宋" w:hAnsi="仿宋" w:cs="仿宋"/>
                <w:sz w:val="24"/>
              </w:rPr>
            </w:pPr>
            <w:bookmarkStart w:id="8" w:name="OLE_LINK5"/>
            <w:r>
              <w:rPr>
                <w:rFonts w:ascii="仿宋" w:eastAsia="仿宋" w:hAnsi="仿宋" w:cs="仿宋" w:hint="eastAsia"/>
                <w:sz w:val="24"/>
              </w:rPr>
              <w:t>永昌县</w:t>
            </w:r>
            <w:r w:rsidR="008C10CF">
              <w:rPr>
                <w:rFonts w:ascii="仿宋" w:eastAsia="仿宋" w:hAnsi="仿宋" w:cs="仿宋" w:hint="eastAsia"/>
                <w:sz w:val="24"/>
              </w:rPr>
              <w:t>第七中学</w:t>
            </w:r>
            <w:bookmarkEnd w:id="8"/>
          </w:p>
        </w:tc>
        <w:tc>
          <w:tcPr>
            <w:tcW w:w="1369" w:type="dxa"/>
            <w:shd w:val="clear" w:color="auto" w:fill="auto"/>
            <w:vAlign w:val="center"/>
          </w:tcPr>
          <w:p w:rsidR="0064223F" w:rsidRDefault="0064223F">
            <w:pPr>
              <w:spacing w:line="560" w:lineRule="exact"/>
              <w:jc w:val="center"/>
              <w:rPr>
                <w:rFonts w:ascii="仿宋" w:eastAsia="仿宋" w:hAnsi="仿宋" w:cs="仿宋"/>
                <w:sz w:val="24"/>
              </w:rPr>
            </w:pPr>
          </w:p>
        </w:tc>
        <w:tc>
          <w:tcPr>
            <w:tcW w:w="1510" w:type="dxa"/>
            <w:shd w:val="clear" w:color="auto" w:fill="auto"/>
            <w:vAlign w:val="center"/>
          </w:tcPr>
          <w:p w:rsidR="0064223F" w:rsidRDefault="003B2BDB">
            <w:pPr>
              <w:spacing w:line="560" w:lineRule="exact"/>
              <w:jc w:val="center"/>
              <w:rPr>
                <w:rFonts w:ascii="仿宋" w:eastAsia="仿宋" w:hAnsi="仿宋" w:cs="仿宋"/>
                <w:sz w:val="24"/>
              </w:rPr>
            </w:pPr>
            <w:r>
              <w:rPr>
                <w:rFonts w:ascii="仿宋" w:eastAsia="仿宋" w:hAnsi="仿宋" w:cs="仿宋" w:hint="eastAsia"/>
                <w:sz w:val="24"/>
              </w:rPr>
              <w:t>校长</w:t>
            </w:r>
          </w:p>
        </w:tc>
        <w:tc>
          <w:tcPr>
            <w:tcW w:w="1807" w:type="dxa"/>
            <w:shd w:val="clear" w:color="auto" w:fill="auto"/>
            <w:vAlign w:val="center"/>
          </w:tcPr>
          <w:p w:rsidR="0064223F" w:rsidRDefault="003B2BDB">
            <w:pPr>
              <w:spacing w:line="560" w:lineRule="exact"/>
              <w:jc w:val="center"/>
              <w:rPr>
                <w:rFonts w:ascii="仿宋" w:eastAsia="仿宋" w:hAnsi="仿宋" w:cs="仿宋"/>
                <w:sz w:val="24"/>
              </w:rPr>
            </w:pPr>
            <w:r>
              <w:rPr>
                <w:rFonts w:ascii="仿宋" w:eastAsia="仿宋" w:hAnsi="仿宋" w:cs="仿宋" w:hint="eastAsia"/>
                <w:sz w:val="24"/>
              </w:rPr>
              <w:t>13884503086</w:t>
            </w:r>
          </w:p>
        </w:tc>
      </w:tr>
      <w:tr w:rsidR="0064223F">
        <w:trPr>
          <w:trHeight w:hRule="exact" w:val="792"/>
          <w:jc w:val="center"/>
        </w:trPr>
        <w:tc>
          <w:tcPr>
            <w:tcW w:w="868" w:type="dxa"/>
            <w:vAlign w:val="center"/>
          </w:tcPr>
          <w:p w:rsidR="0064223F" w:rsidRDefault="00185102">
            <w:pPr>
              <w:spacing w:line="560" w:lineRule="exact"/>
              <w:jc w:val="center"/>
              <w:rPr>
                <w:rFonts w:ascii="仿宋" w:eastAsia="仿宋" w:hAnsi="仿宋" w:cs="仿宋"/>
                <w:sz w:val="24"/>
              </w:rPr>
            </w:pPr>
            <w:r>
              <w:rPr>
                <w:rFonts w:ascii="仿宋" w:eastAsia="仿宋" w:hAnsi="仿宋" w:cs="仿宋" w:hint="eastAsia"/>
                <w:sz w:val="24"/>
              </w:rPr>
              <w:t>2</w:t>
            </w:r>
          </w:p>
        </w:tc>
        <w:tc>
          <w:tcPr>
            <w:tcW w:w="1338" w:type="dxa"/>
            <w:tcBorders>
              <w:right w:val="single" w:sz="4" w:space="0" w:color="auto"/>
            </w:tcBorders>
            <w:shd w:val="clear" w:color="auto" w:fill="auto"/>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许多青</w:t>
            </w:r>
          </w:p>
        </w:tc>
        <w:tc>
          <w:tcPr>
            <w:tcW w:w="2326" w:type="dxa"/>
            <w:tcBorders>
              <w:left w:val="single" w:sz="4" w:space="0" w:color="auto"/>
            </w:tcBorders>
            <w:shd w:val="clear" w:color="auto" w:fill="auto"/>
            <w:vAlign w:val="center"/>
          </w:tcPr>
          <w:p w:rsidR="0064223F" w:rsidRDefault="003B2BDB">
            <w:pPr>
              <w:jc w:val="center"/>
              <w:rPr>
                <w:rFonts w:ascii="仿宋" w:eastAsia="仿宋" w:hAnsi="仿宋" w:cs="仿宋"/>
                <w:color w:val="000000" w:themeColor="text1"/>
                <w:sz w:val="24"/>
              </w:rPr>
            </w:pPr>
            <w:r w:rsidRPr="003B2BDB">
              <w:rPr>
                <w:rFonts w:ascii="仿宋" w:eastAsia="仿宋" w:hAnsi="仿宋" w:cs="仿宋" w:hint="eastAsia"/>
                <w:sz w:val="24"/>
              </w:rPr>
              <w:t>永昌县第七中学</w:t>
            </w:r>
          </w:p>
        </w:tc>
        <w:tc>
          <w:tcPr>
            <w:tcW w:w="1369" w:type="dxa"/>
            <w:shd w:val="clear" w:color="auto" w:fill="auto"/>
            <w:vAlign w:val="center"/>
          </w:tcPr>
          <w:p w:rsidR="0064223F" w:rsidRDefault="0064223F">
            <w:pPr>
              <w:spacing w:line="560" w:lineRule="exact"/>
              <w:jc w:val="center"/>
              <w:rPr>
                <w:rFonts w:ascii="仿宋" w:eastAsia="仿宋" w:hAnsi="仿宋" w:cs="仿宋"/>
                <w:color w:val="000000" w:themeColor="text1"/>
                <w:sz w:val="24"/>
              </w:rPr>
            </w:pPr>
          </w:p>
        </w:tc>
        <w:tc>
          <w:tcPr>
            <w:tcW w:w="1510" w:type="dxa"/>
            <w:shd w:val="clear" w:color="auto" w:fill="auto"/>
            <w:vAlign w:val="center"/>
          </w:tcPr>
          <w:p w:rsidR="0064223F" w:rsidRDefault="00185102">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副</w:t>
            </w:r>
            <w:r w:rsidR="003B2BDB">
              <w:rPr>
                <w:rFonts w:ascii="仿宋" w:eastAsia="仿宋" w:hAnsi="仿宋" w:cs="仿宋" w:hint="eastAsia"/>
                <w:color w:val="000000" w:themeColor="text1"/>
                <w:sz w:val="24"/>
              </w:rPr>
              <w:t>校长</w:t>
            </w:r>
          </w:p>
        </w:tc>
        <w:tc>
          <w:tcPr>
            <w:tcW w:w="1807" w:type="dxa"/>
            <w:shd w:val="clear" w:color="auto" w:fill="auto"/>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13519463836</w:t>
            </w:r>
          </w:p>
        </w:tc>
      </w:tr>
      <w:tr w:rsidR="0064223F">
        <w:trPr>
          <w:trHeight w:hRule="exact" w:val="792"/>
          <w:jc w:val="center"/>
        </w:trPr>
        <w:tc>
          <w:tcPr>
            <w:tcW w:w="868" w:type="dxa"/>
            <w:vAlign w:val="center"/>
          </w:tcPr>
          <w:p w:rsidR="0064223F" w:rsidRDefault="00185102">
            <w:pPr>
              <w:spacing w:line="560" w:lineRule="exact"/>
              <w:jc w:val="center"/>
              <w:rPr>
                <w:rFonts w:ascii="仿宋" w:eastAsia="仿宋" w:hAnsi="仿宋" w:cs="仿宋"/>
                <w:sz w:val="24"/>
              </w:rPr>
            </w:pPr>
            <w:r>
              <w:rPr>
                <w:rFonts w:ascii="仿宋" w:eastAsia="仿宋" w:hAnsi="仿宋" w:cs="仿宋" w:hint="eastAsia"/>
                <w:sz w:val="24"/>
              </w:rPr>
              <w:t>3</w:t>
            </w:r>
          </w:p>
        </w:tc>
        <w:tc>
          <w:tcPr>
            <w:tcW w:w="1338" w:type="dxa"/>
            <w:tcBorders>
              <w:right w:val="single" w:sz="4" w:space="0" w:color="auto"/>
            </w:tcBorders>
            <w:shd w:val="clear" w:color="auto" w:fill="auto"/>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王振科</w:t>
            </w:r>
          </w:p>
        </w:tc>
        <w:tc>
          <w:tcPr>
            <w:tcW w:w="2326" w:type="dxa"/>
            <w:tcBorders>
              <w:left w:val="single" w:sz="4" w:space="0" w:color="auto"/>
            </w:tcBorders>
            <w:shd w:val="clear" w:color="auto" w:fill="auto"/>
            <w:vAlign w:val="center"/>
          </w:tcPr>
          <w:p w:rsidR="0064223F" w:rsidRDefault="003B2BDB">
            <w:pPr>
              <w:jc w:val="center"/>
              <w:rPr>
                <w:rFonts w:ascii="仿宋" w:eastAsia="仿宋" w:hAnsi="仿宋" w:cs="仿宋"/>
                <w:color w:val="000000" w:themeColor="text1"/>
                <w:sz w:val="24"/>
              </w:rPr>
            </w:pPr>
            <w:r w:rsidRPr="003B2BDB">
              <w:rPr>
                <w:rFonts w:ascii="仿宋" w:eastAsia="仿宋" w:hAnsi="仿宋" w:cs="仿宋" w:hint="eastAsia"/>
                <w:sz w:val="24"/>
              </w:rPr>
              <w:t>永昌县第七中学</w:t>
            </w:r>
          </w:p>
        </w:tc>
        <w:tc>
          <w:tcPr>
            <w:tcW w:w="1369" w:type="dxa"/>
            <w:shd w:val="clear" w:color="auto" w:fill="auto"/>
            <w:vAlign w:val="center"/>
          </w:tcPr>
          <w:p w:rsidR="0064223F" w:rsidRDefault="0064223F">
            <w:pPr>
              <w:spacing w:line="560" w:lineRule="exact"/>
              <w:jc w:val="center"/>
              <w:rPr>
                <w:rFonts w:ascii="仿宋" w:eastAsia="仿宋" w:hAnsi="仿宋" w:cs="仿宋"/>
                <w:color w:val="000000" w:themeColor="text1"/>
                <w:sz w:val="24"/>
              </w:rPr>
            </w:pPr>
          </w:p>
        </w:tc>
        <w:tc>
          <w:tcPr>
            <w:tcW w:w="1510" w:type="dxa"/>
            <w:shd w:val="clear" w:color="auto" w:fill="auto"/>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总务主任</w:t>
            </w:r>
          </w:p>
        </w:tc>
        <w:tc>
          <w:tcPr>
            <w:tcW w:w="1807" w:type="dxa"/>
            <w:shd w:val="clear" w:color="auto" w:fill="auto"/>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13993561931</w:t>
            </w:r>
          </w:p>
        </w:tc>
      </w:tr>
      <w:tr w:rsidR="0064223F">
        <w:trPr>
          <w:trHeight w:hRule="exact" w:val="792"/>
          <w:jc w:val="center"/>
        </w:trPr>
        <w:tc>
          <w:tcPr>
            <w:tcW w:w="868" w:type="dxa"/>
            <w:vAlign w:val="center"/>
          </w:tcPr>
          <w:p w:rsidR="0064223F" w:rsidRDefault="00185102">
            <w:pPr>
              <w:spacing w:line="560" w:lineRule="exact"/>
              <w:jc w:val="center"/>
              <w:rPr>
                <w:rFonts w:ascii="仿宋" w:eastAsia="仿宋" w:hAnsi="仿宋" w:cs="仿宋"/>
                <w:color w:val="000000" w:themeColor="text1"/>
                <w:sz w:val="24"/>
              </w:rPr>
            </w:pPr>
            <w:r>
              <w:rPr>
                <w:rFonts w:ascii="仿宋" w:eastAsia="仿宋" w:hAnsi="仿宋" w:cs="仿宋" w:hint="eastAsia"/>
                <w:sz w:val="24"/>
              </w:rPr>
              <w:t>4</w:t>
            </w:r>
          </w:p>
        </w:tc>
        <w:tc>
          <w:tcPr>
            <w:tcW w:w="1338" w:type="dxa"/>
            <w:tcBorders>
              <w:right w:val="single" w:sz="4" w:space="0" w:color="auto"/>
            </w:tcBorders>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宗有明</w:t>
            </w:r>
          </w:p>
        </w:tc>
        <w:tc>
          <w:tcPr>
            <w:tcW w:w="2326" w:type="dxa"/>
            <w:tcBorders>
              <w:left w:val="single" w:sz="4" w:space="0" w:color="auto"/>
            </w:tcBorders>
            <w:vAlign w:val="center"/>
          </w:tcPr>
          <w:p w:rsidR="0064223F" w:rsidRDefault="003B2BDB">
            <w:pPr>
              <w:jc w:val="center"/>
              <w:rPr>
                <w:rFonts w:ascii="仿宋" w:eastAsia="仿宋" w:hAnsi="仿宋" w:cs="仿宋"/>
                <w:color w:val="000000" w:themeColor="text1"/>
                <w:sz w:val="24"/>
              </w:rPr>
            </w:pPr>
            <w:r w:rsidRPr="003B2BDB">
              <w:rPr>
                <w:rFonts w:ascii="仿宋" w:eastAsia="仿宋" w:hAnsi="仿宋" w:cs="仿宋" w:hint="eastAsia"/>
                <w:sz w:val="24"/>
              </w:rPr>
              <w:t>永昌县第七中学</w:t>
            </w:r>
          </w:p>
        </w:tc>
        <w:tc>
          <w:tcPr>
            <w:tcW w:w="1369" w:type="dxa"/>
            <w:vAlign w:val="center"/>
          </w:tcPr>
          <w:p w:rsidR="0064223F" w:rsidRDefault="0064223F">
            <w:pPr>
              <w:spacing w:line="560" w:lineRule="exact"/>
              <w:jc w:val="center"/>
              <w:rPr>
                <w:rFonts w:ascii="仿宋" w:eastAsia="仿宋" w:hAnsi="仿宋" w:cs="仿宋"/>
                <w:color w:val="000000" w:themeColor="text1"/>
                <w:sz w:val="24"/>
              </w:rPr>
            </w:pPr>
          </w:p>
        </w:tc>
        <w:tc>
          <w:tcPr>
            <w:tcW w:w="1510" w:type="dxa"/>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信息组教师</w:t>
            </w:r>
          </w:p>
        </w:tc>
        <w:tc>
          <w:tcPr>
            <w:tcW w:w="1807" w:type="dxa"/>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13884517958</w:t>
            </w:r>
          </w:p>
        </w:tc>
      </w:tr>
      <w:tr w:rsidR="0064223F">
        <w:trPr>
          <w:trHeight w:hRule="exact" w:val="817"/>
          <w:jc w:val="center"/>
        </w:trPr>
        <w:tc>
          <w:tcPr>
            <w:tcW w:w="868" w:type="dxa"/>
            <w:vAlign w:val="center"/>
          </w:tcPr>
          <w:p w:rsidR="0064223F" w:rsidRDefault="00185102">
            <w:pPr>
              <w:spacing w:line="560" w:lineRule="exact"/>
              <w:jc w:val="center"/>
              <w:rPr>
                <w:rFonts w:ascii="仿宋" w:eastAsia="仿宋" w:hAnsi="仿宋" w:cs="仿宋"/>
                <w:color w:val="000000" w:themeColor="text1"/>
                <w:sz w:val="24"/>
              </w:rPr>
            </w:pPr>
            <w:r>
              <w:rPr>
                <w:rFonts w:ascii="仿宋" w:eastAsia="仿宋" w:hAnsi="仿宋" w:cs="仿宋" w:hint="eastAsia"/>
                <w:sz w:val="24"/>
              </w:rPr>
              <w:t>5</w:t>
            </w:r>
          </w:p>
        </w:tc>
        <w:tc>
          <w:tcPr>
            <w:tcW w:w="1338" w:type="dxa"/>
            <w:tcBorders>
              <w:right w:val="single" w:sz="4" w:space="0" w:color="auto"/>
            </w:tcBorders>
            <w:shd w:val="clear" w:color="auto" w:fill="auto"/>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杨建军</w:t>
            </w:r>
          </w:p>
        </w:tc>
        <w:tc>
          <w:tcPr>
            <w:tcW w:w="2326" w:type="dxa"/>
            <w:tcBorders>
              <w:left w:val="single" w:sz="4" w:space="0" w:color="auto"/>
            </w:tcBorders>
            <w:shd w:val="clear" w:color="auto" w:fill="auto"/>
            <w:vAlign w:val="center"/>
          </w:tcPr>
          <w:p w:rsidR="0064223F" w:rsidRDefault="003B2BDB">
            <w:pPr>
              <w:jc w:val="center"/>
              <w:rPr>
                <w:rFonts w:ascii="仿宋" w:eastAsia="仿宋" w:hAnsi="仿宋" w:cs="仿宋"/>
                <w:color w:val="000000" w:themeColor="text1"/>
                <w:sz w:val="24"/>
              </w:rPr>
            </w:pPr>
            <w:r w:rsidRPr="003B2BDB">
              <w:rPr>
                <w:rFonts w:ascii="仿宋" w:eastAsia="仿宋" w:hAnsi="仿宋" w:cs="仿宋" w:hint="eastAsia"/>
                <w:sz w:val="24"/>
              </w:rPr>
              <w:t>永昌县第七中学</w:t>
            </w:r>
          </w:p>
        </w:tc>
        <w:tc>
          <w:tcPr>
            <w:tcW w:w="1369" w:type="dxa"/>
            <w:shd w:val="clear" w:color="auto" w:fill="auto"/>
            <w:vAlign w:val="center"/>
          </w:tcPr>
          <w:p w:rsidR="0064223F" w:rsidRDefault="0064223F">
            <w:pPr>
              <w:spacing w:line="560" w:lineRule="exact"/>
              <w:jc w:val="center"/>
              <w:rPr>
                <w:rFonts w:ascii="仿宋" w:eastAsia="仿宋" w:hAnsi="仿宋" w:cs="仿宋"/>
                <w:color w:val="000000" w:themeColor="text1"/>
                <w:sz w:val="24"/>
              </w:rPr>
            </w:pPr>
          </w:p>
        </w:tc>
        <w:tc>
          <w:tcPr>
            <w:tcW w:w="1510" w:type="dxa"/>
            <w:shd w:val="clear" w:color="auto" w:fill="auto"/>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总务干事</w:t>
            </w:r>
          </w:p>
        </w:tc>
        <w:tc>
          <w:tcPr>
            <w:tcW w:w="1807" w:type="dxa"/>
            <w:shd w:val="clear" w:color="auto" w:fill="auto"/>
            <w:vAlign w:val="center"/>
          </w:tcPr>
          <w:p w:rsidR="0064223F" w:rsidRDefault="003B2BDB">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13993583097</w:t>
            </w:r>
          </w:p>
        </w:tc>
      </w:tr>
    </w:tbl>
    <w:bookmarkEnd w:id="6"/>
    <w:bookmarkEnd w:id="7"/>
    <w:p w:rsidR="0064223F" w:rsidRDefault="00185102">
      <w:pPr>
        <w:spacing w:line="360" w:lineRule="auto"/>
        <w:ind w:firstLineChars="200" w:firstLine="560"/>
        <w:jc w:val="left"/>
        <w:rPr>
          <w:rFonts w:ascii="黑体" w:eastAsia="黑体" w:hAnsi="黑体"/>
          <w:sz w:val="28"/>
          <w:szCs w:val="28"/>
        </w:rPr>
      </w:pPr>
      <w:r>
        <w:rPr>
          <w:rFonts w:ascii="黑体" w:eastAsia="黑体" w:hAnsi="黑体" w:hint="eastAsia"/>
          <w:sz w:val="28"/>
          <w:szCs w:val="28"/>
        </w:rPr>
        <w:t>三、审查会议</w:t>
      </w:r>
    </w:p>
    <w:p w:rsidR="0064223F" w:rsidRDefault="00185102">
      <w:pPr>
        <w:spacing w:line="360" w:lineRule="auto"/>
        <w:ind w:firstLineChars="200" w:firstLine="560"/>
        <w:rPr>
          <w:rFonts w:ascii="仿宋" w:eastAsia="仿宋" w:hAnsi="仿宋"/>
          <w:color w:val="0000FF"/>
          <w:sz w:val="28"/>
          <w:szCs w:val="28"/>
          <w:u w:val="single"/>
        </w:rPr>
      </w:pPr>
      <w:r>
        <w:rPr>
          <w:rFonts w:ascii="仿宋" w:eastAsia="仿宋" w:hAnsi="仿宋" w:hint="eastAsia"/>
          <w:sz w:val="28"/>
          <w:szCs w:val="28"/>
        </w:rPr>
        <w:t>1.审查时间</w:t>
      </w:r>
      <w:r>
        <w:rPr>
          <w:rFonts w:ascii="仿宋" w:eastAsia="仿宋" w:hAnsi="仿宋" w:hint="eastAsia"/>
          <w:color w:val="000000" w:themeColor="text1"/>
          <w:sz w:val="28"/>
          <w:szCs w:val="28"/>
        </w:rPr>
        <w:t>：</w:t>
      </w:r>
      <w:r>
        <w:rPr>
          <w:rFonts w:ascii="仿宋" w:eastAsia="仿宋" w:hAnsi="仿宋" w:hint="eastAsia"/>
          <w:color w:val="0000FF"/>
          <w:sz w:val="28"/>
          <w:szCs w:val="28"/>
          <w:u w:val="single"/>
        </w:rPr>
        <w:t xml:space="preserve">2025年3月20日          </w:t>
      </w:r>
    </w:p>
    <w:p w:rsidR="0064223F" w:rsidRDefault="00185102">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2.审查地点：</w:t>
      </w:r>
      <w:r>
        <w:rPr>
          <w:rFonts w:ascii="仿宋" w:eastAsia="仿宋" w:hAnsi="仿宋" w:hint="eastAsia"/>
          <w:color w:val="000000" w:themeColor="text1"/>
          <w:sz w:val="28"/>
          <w:szCs w:val="28"/>
          <w:u w:val="single"/>
        </w:rPr>
        <w:t>永昌县</w:t>
      </w:r>
      <w:r w:rsidR="003B2BDB">
        <w:rPr>
          <w:rFonts w:ascii="仿宋" w:eastAsia="仿宋" w:hAnsi="仿宋" w:hint="eastAsia"/>
          <w:color w:val="000000" w:themeColor="text1"/>
          <w:sz w:val="28"/>
          <w:szCs w:val="28"/>
          <w:u w:val="single"/>
        </w:rPr>
        <w:t xml:space="preserve">第七中学           </w:t>
      </w:r>
    </w:p>
    <w:p w:rsidR="0064223F" w:rsidRDefault="0064223F">
      <w:pPr>
        <w:spacing w:line="360" w:lineRule="auto"/>
        <w:ind w:firstLineChars="200" w:firstLine="562"/>
        <w:jc w:val="left"/>
        <w:rPr>
          <w:rFonts w:ascii="仿宋" w:eastAsia="仿宋" w:hAnsi="仿宋" w:cs="仿宋"/>
          <w:b/>
          <w:bCs/>
          <w:sz w:val="28"/>
          <w:szCs w:val="28"/>
        </w:rPr>
      </w:pPr>
    </w:p>
    <w:p w:rsidR="0064223F" w:rsidRDefault="00185102">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lastRenderedPageBreak/>
        <w:t>四、审查意见</w:t>
      </w:r>
    </w:p>
    <w:p w:rsidR="0064223F" w:rsidRDefault="00185102">
      <w:pPr>
        <w:spacing w:line="360" w:lineRule="auto"/>
        <w:ind w:firstLineChars="200" w:firstLine="560"/>
        <w:rPr>
          <w:rFonts w:ascii="仿宋" w:eastAsia="仿宋" w:hAnsi="仿宋"/>
          <w:sz w:val="28"/>
          <w:szCs w:val="28"/>
        </w:rPr>
      </w:pPr>
      <w:r>
        <w:rPr>
          <w:rFonts w:ascii="仿宋" w:eastAsia="仿宋" w:hAnsi="仿宋" w:hint="eastAsia"/>
          <w:sz w:val="28"/>
          <w:szCs w:val="28"/>
        </w:rPr>
        <w:t>一般性审查主要审查是否按照《政府采购需求管理办法》规定的程序和内容确定采购需求、编制采购实施计划。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1"/>
        <w:gridCol w:w="1881"/>
      </w:tblGrid>
      <w:tr w:rsidR="0064223F">
        <w:tc>
          <w:tcPr>
            <w:tcW w:w="6641" w:type="dxa"/>
            <w:vAlign w:val="center"/>
          </w:tcPr>
          <w:p w:rsidR="0064223F" w:rsidRDefault="00185102">
            <w:pPr>
              <w:spacing w:line="360" w:lineRule="auto"/>
              <w:jc w:val="center"/>
              <w:rPr>
                <w:rFonts w:ascii="仿宋" w:eastAsia="仿宋" w:hAnsi="仿宋"/>
                <w:b/>
                <w:sz w:val="28"/>
                <w:szCs w:val="28"/>
              </w:rPr>
            </w:pPr>
            <w:r>
              <w:rPr>
                <w:rFonts w:ascii="仿宋" w:eastAsia="仿宋" w:hAnsi="仿宋" w:hint="eastAsia"/>
                <w:b/>
                <w:sz w:val="28"/>
                <w:szCs w:val="28"/>
              </w:rPr>
              <w:t>审 查 内 容</w:t>
            </w:r>
          </w:p>
        </w:tc>
        <w:tc>
          <w:tcPr>
            <w:tcW w:w="1881" w:type="dxa"/>
            <w:vAlign w:val="center"/>
          </w:tcPr>
          <w:p w:rsidR="0064223F" w:rsidRDefault="00185102">
            <w:pPr>
              <w:spacing w:line="360" w:lineRule="auto"/>
              <w:jc w:val="center"/>
              <w:rPr>
                <w:rFonts w:ascii="仿宋" w:eastAsia="仿宋" w:hAnsi="仿宋"/>
                <w:b/>
                <w:sz w:val="28"/>
                <w:szCs w:val="28"/>
              </w:rPr>
            </w:pPr>
            <w:r>
              <w:rPr>
                <w:rFonts w:ascii="仿宋" w:eastAsia="仿宋" w:hAnsi="仿宋"/>
                <w:b/>
                <w:sz w:val="28"/>
                <w:szCs w:val="28"/>
              </w:rPr>
              <w:t>审查</w:t>
            </w:r>
            <w:r>
              <w:rPr>
                <w:rFonts w:ascii="仿宋" w:eastAsia="仿宋" w:hAnsi="仿宋" w:hint="eastAsia"/>
                <w:b/>
                <w:sz w:val="28"/>
                <w:szCs w:val="28"/>
              </w:rPr>
              <w:t>结果</w:t>
            </w:r>
          </w:p>
        </w:tc>
      </w:tr>
      <w:tr w:rsidR="0064223F">
        <w:trPr>
          <w:trHeight w:val="794"/>
        </w:trPr>
        <w:tc>
          <w:tcPr>
            <w:tcW w:w="6641" w:type="dxa"/>
            <w:vAlign w:val="center"/>
          </w:tcPr>
          <w:p w:rsidR="0064223F" w:rsidRDefault="00185102">
            <w:pPr>
              <w:spacing w:line="360" w:lineRule="auto"/>
              <w:rPr>
                <w:rFonts w:ascii="仿宋" w:eastAsia="仿宋" w:hAnsi="仿宋"/>
                <w:sz w:val="28"/>
                <w:szCs w:val="28"/>
              </w:rPr>
            </w:pPr>
            <w:r>
              <w:rPr>
                <w:rFonts w:ascii="仿宋" w:eastAsia="仿宋" w:hAnsi="仿宋" w:hint="eastAsia"/>
                <w:sz w:val="28"/>
                <w:szCs w:val="28"/>
              </w:rPr>
              <w:t>如需开展需求调查的，是否按规定开展需求调查</w:t>
            </w:r>
          </w:p>
        </w:tc>
        <w:tc>
          <w:tcPr>
            <w:tcW w:w="1881" w:type="dxa"/>
            <w:vAlign w:val="center"/>
          </w:tcPr>
          <w:p w:rsidR="0064223F" w:rsidRDefault="00185102">
            <w:pPr>
              <w:spacing w:line="360" w:lineRule="auto"/>
              <w:jc w:val="center"/>
              <w:rPr>
                <w:rFonts w:ascii="仿宋" w:eastAsia="仿宋" w:hAnsi="仿宋"/>
                <w:sz w:val="28"/>
                <w:szCs w:val="28"/>
              </w:rPr>
            </w:pPr>
            <w:r>
              <w:rPr>
                <w:rFonts w:ascii="仿宋" w:eastAsia="仿宋" w:hAnsi="仿宋" w:hint="eastAsia"/>
                <w:sz w:val="28"/>
                <w:szCs w:val="28"/>
              </w:rPr>
              <w:t>是</w:t>
            </w:r>
          </w:p>
        </w:tc>
      </w:tr>
      <w:tr w:rsidR="0064223F">
        <w:trPr>
          <w:trHeight w:val="809"/>
        </w:trPr>
        <w:tc>
          <w:tcPr>
            <w:tcW w:w="6641" w:type="dxa"/>
            <w:vAlign w:val="center"/>
          </w:tcPr>
          <w:p w:rsidR="0064223F" w:rsidRDefault="00185102">
            <w:pPr>
              <w:spacing w:line="360" w:lineRule="auto"/>
              <w:rPr>
                <w:rFonts w:ascii="仿宋" w:eastAsia="仿宋" w:hAnsi="仿宋"/>
                <w:sz w:val="28"/>
                <w:szCs w:val="28"/>
              </w:rPr>
            </w:pPr>
            <w:r>
              <w:rPr>
                <w:rFonts w:ascii="仿宋" w:eastAsia="仿宋" w:hAnsi="仿宋" w:hint="eastAsia"/>
                <w:sz w:val="28"/>
                <w:szCs w:val="28"/>
              </w:rPr>
              <w:t>采购需求是否符合预算、资产、财务等管理制度规定</w:t>
            </w:r>
          </w:p>
        </w:tc>
        <w:tc>
          <w:tcPr>
            <w:tcW w:w="1881" w:type="dxa"/>
            <w:vAlign w:val="center"/>
          </w:tcPr>
          <w:p w:rsidR="0064223F" w:rsidRDefault="00185102">
            <w:pPr>
              <w:spacing w:line="360" w:lineRule="auto"/>
              <w:jc w:val="center"/>
              <w:rPr>
                <w:rFonts w:ascii="仿宋" w:eastAsia="仿宋" w:hAnsi="仿宋"/>
                <w:sz w:val="28"/>
                <w:szCs w:val="28"/>
              </w:rPr>
            </w:pPr>
            <w:r>
              <w:rPr>
                <w:rFonts w:ascii="仿宋" w:eastAsia="仿宋" w:hAnsi="仿宋" w:hint="eastAsia"/>
                <w:sz w:val="28"/>
                <w:szCs w:val="28"/>
              </w:rPr>
              <w:t>是</w:t>
            </w:r>
          </w:p>
        </w:tc>
      </w:tr>
      <w:tr w:rsidR="0064223F">
        <w:tc>
          <w:tcPr>
            <w:tcW w:w="6641" w:type="dxa"/>
            <w:vAlign w:val="center"/>
          </w:tcPr>
          <w:p w:rsidR="0064223F" w:rsidRDefault="00185102">
            <w:pPr>
              <w:spacing w:line="360" w:lineRule="auto"/>
              <w:rPr>
                <w:rFonts w:ascii="仿宋" w:eastAsia="仿宋" w:hAnsi="仿宋"/>
                <w:sz w:val="28"/>
                <w:szCs w:val="28"/>
              </w:rPr>
            </w:pPr>
            <w:r>
              <w:rPr>
                <w:rFonts w:ascii="仿宋" w:eastAsia="仿宋" w:hAnsi="仿宋" w:hint="eastAsia"/>
                <w:sz w:val="28"/>
                <w:szCs w:val="28"/>
              </w:rPr>
              <w:t>对采购方式、评审规则、合同类型、定价方式的选择是否说明适用理由</w:t>
            </w:r>
          </w:p>
        </w:tc>
        <w:tc>
          <w:tcPr>
            <w:tcW w:w="1881" w:type="dxa"/>
            <w:vAlign w:val="center"/>
          </w:tcPr>
          <w:p w:rsidR="0064223F" w:rsidRDefault="00185102">
            <w:pPr>
              <w:spacing w:line="360" w:lineRule="auto"/>
              <w:jc w:val="center"/>
              <w:rPr>
                <w:rFonts w:ascii="仿宋" w:eastAsia="仿宋" w:hAnsi="仿宋"/>
                <w:sz w:val="28"/>
                <w:szCs w:val="28"/>
              </w:rPr>
            </w:pPr>
            <w:r>
              <w:rPr>
                <w:rFonts w:ascii="仿宋" w:eastAsia="仿宋" w:hAnsi="仿宋" w:hint="eastAsia"/>
                <w:sz w:val="28"/>
                <w:szCs w:val="28"/>
              </w:rPr>
              <w:t>是</w:t>
            </w:r>
          </w:p>
        </w:tc>
      </w:tr>
      <w:tr w:rsidR="0064223F">
        <w:tc>
          <w:tcPr>
            <w:tcW w:w="6641" w:type="dxa"/>
            <w:vAlign w:val="center"/>
          </w:tcPr>
          <w:p w:rsidR="0064223F" w:rsidRDefault="00185102">
            <w:pPr>
              <w:spacing w:line="360" w:lineRule="auto"/>
              <w:rPr>
                <w:rFonts w:ascii="仿宋" w:eastAsia="仿宋" w:hAnsi="仿宋"/>
                <w:sz w:val="28"/>
                <w:szCs w:val="28"/>
              </w:rPr>
            </w:pPr>
            <w:r>
              <w:rPr>
                <w:rFonts w:ascii="仿宋" w:eastAsia="仿宋" w:hAnsi="仿宋" w:hint="eastAsia"/>
                <w:sz w:val="28"/>
                <w:szCs w:val="28"/>
              </w:rPr>
              <w:t>属于按规定需要报相关监管部门批准、核准的事项，是否</w:t>
            </w:r>
            <w:proofErr w:type="gramStart"/>
            <w:r>
              <w:rPr>
                <w:rFonts w:ascii="仿宋" w:eastAsia="仿宋" w:hAnsi="仿宋" w:hint="eastAsia"/>
                <w:sz w:val="28"/>
                <w:szCs w:val="28"/>
              </w:rPr>
              <w:t>作出</w:t>
            </w:r>
            <w:proofErr w:type="gramEnd"/>
            <w:r>
              <w:rPr>
                <w:rFonts w:ascii="仿宋" w:eastAsia="仿宋" w:hAnsi="仿宋" w:hint="eastAsia"/>
                <w:sz w:val="28"/>
                <w:szCs w:val="28"/>
              </w:rPr>
              <w:t>相关安排</w:t>
            </w:r>
          </w:p>
        </w:tc>
        <w:tc>
          <w:tcPr>
            <w:tcW w:w="1881" w:type="dxa"/>
            <w:vAlign w:val="center"/>
          </w:tcPr>
          <w:p w:rsidR="0064223F" w:rsidRDefault="00185102">
            <w:pPr>
              <w:spacing w:line="360" w:lineRule="auto"/>
              <w:jc w:val="center"/>
              <w:rPr>
                <w:rFonts w:ascii="仿宋" w:eastAsia="仿宋" w:hAnsi="仿宋"/>
                <w:sz w:val="28"/>
                <w:szCs w:val="28"/>
              </w:rPr>
            </w:pPr>
            <w:r>
              <w:rPr>
                <w:rFonts w:ascii="仿宋" w:eastAsia="仿宋" w:hAnsi="仿宋" w:hint="eastAsia"/>
                <w:sz w:val="28"/>
                <w:szCs w:val="28"/>
              </w:rPr>
              <w:t>是</w:t>
            </w:r>
          </w:p>
        </w:tc>
      </w:tr>
      <w:tr w:rsidR="0064223F">
        <w:trPr>
          <w:trHeight w:val="974"/>
        </w:trPr>
        <w:tc>
          <w:tcPr>
            <w:tcW w:w="6641" w:type="dxa"/>
            <w:vAlign w:val="center"/>
          </w:tcPr>
          <w:p w:rsidR="0064223F" w:rsidRDefault="00185102">
            <w:pPr>
              <w:spacing w:line="360" w:lineRule="auto"/>
              <w:rPr>
                <w:rFonts w:ascii="仿宋" w:eastAsia="仿宋" w:hAnsi="仿宋"/>
                <w:sz w:val="28"/>
                <w:szCs w:val="28"/>
              </w:rPr>
            </w:pPr>
            <w:r>
              <w:rPr>
                <w:rFonts w:ascii="仿宋" w:eastAsia="仿宋" w:hAnsi="仿宋" w:hint="eastAsia"/>
                <w:sz w:val="28"/>
                <w:szCs w:val="28"/>
              </w:rPr>
              <w:t>采购实施计划是否完整</w:t>
            </w:r>
          </w:p>
        </w:tc>
        <w:tc>
          <w:tcPr>
            <w:tcW w:w="1881" w:type="dxa"/>
            <w:vAlign w:val="center"/>
          </w:tcPr>
          <w:p w:rsidR="0064223F" w:rsidRDefault="00185102">
            <w:pPr>
              <w:spacing w:line="360" w:lineRule="auto"/>
              <w:jc w:val="center"/>
              <w:rPr>
                <w:rFonts w:ascii="仿宋" w:eastAsia="仿宋" w:hAnsi="仿宋"/>
                <w:sz w:val="28"/>
                <w:szCs w:val="28"/>
              </w:rPr>
            </w:pPr>
            <w:r>
              <w:rPr>
                <w:rFonts w:ascii="仿宋" w:eastAsia="仿宋" w:hAnsi="仿宋" w:hint="eastAsia"/>
                <w:sz w:val="28"/>
                <w:szCs w:val="28"/>
              </w:rPr>
              <w:t>是</w:t>
            </w:r>
          </w:p>
        </w:tc>
      </w:tr>
      <w:tr w:rsidR="0064223F">
        <w:trPr>
          <w:trHeight w:val="884"/>
        </w:trPr>
        <w:tc>
          <w:tcPr>
            <w:tcW w:w="6641" w:type="dxa"/>
            <w:vAlign w:val="center"/>
          </w:tcPr>
          <w:p w:rsidR="0064223F" w:rsidRDefault="00185102">
            <w:pPr>
              <w:spacing w:line="360" w:lineRule="auto"/>
              <w:jc w:val="right"/>
              <w:rPr>
                <w:rFonts w:ascii="仿宋" w:eastAsia="仿宋" w:hAnsi="仿宋"/>
                <w:b/>
                <w:sz w:val="28"/>
                <w:szCs w:val="28"/>
              </w:rPr>
            </w:pPr>
            <w:r>
              <w:rPr>
                <w:rFonts w:ascii="仿宋" w:eastAsia="仿宋" w:hAnsi="仿宋" w:hint="eastAsia"/>
                <w:b/>
                <w:sz w:val="28"/>
                <w:szCs w:val="28"/>
              </w:rPr>
              <w:t>审查结论</w:t>
            </w:r>
          </w:p>
        </w:tc>
        <w:tc>
          <w:tcPr>
            <w:tcW w:w="1881" w:type="dxa"/>
            <w:vAlign w:val="center"/>
          </w:tcPr>
          <w:p w:rsidR="0064223F" w:rsidRDefault="00185102">
            <w:pPr>
              <w:spacing w:line="360" w:lineRule="auto"/>
              <w:jc w:val="center"/>
              <w:rPr>
                <w:rFonts w:ascii="仿宋" w:eastAsia="仿宋" w:hAnsi="仿宋"/>
                <w:sz w:val="28"/>
                <w:szCs w:val="28"/>
              </w:rPr>
            </w:pPr>
            <w:r>
              <w:rPr>
                <w:rFonts w:ascii="仿宋" w:eastAsia="仿宋" w:hAnsi="仿宋" w:hint="eastAsia"/>
                <w:sz w:val="28"/>
                <w:szCs w:val="28"/>
              </w:rPr>
              <w:t>通过</w:t>
            </w:r>
          </w:p>
        </w:tc>
      </w:tr>
      <w:tr w:rsidR="0064223F" w:rsidTr="003B2BDB">
        <w:trPr>
          <w:trHeight w:val="2096"/>
        </w:trPr>
        <w:tc>
          <w:tcPr>
            <w:tcW w:w="8522" w:type="dxa"/>
            <w:gridSpan w:val="2"/>
          </w:tcPr>
          <w:p w:rsidR="0064223F" w:rsidRDefault="00185102">
            <w:pPr>
              <w:spacing w:line="360" w:lineRule="auto"/>
              <w:jc w:val="left"/>
              <w:rPr>
                <w:rFonts w:ascii="仿宋" w:eastAsia="仿宋" w:hAnsi="仿宋"/>
                <w:sz w:val="28"/>
                <w:szCs w:val="28"/>
              </w:rPr>
            </w:pPr>
            <w:r>
              <w:rPr>
                <w:rFonts w:ascii="仿宋" w:eastAsia="仿宋" w:hAnsi="仿宋" w:hint="eastAsia"/>
                <w:sz w:val="28"/>
                <w:szCs w:val="28"/>
              </w:rPr>
              <w:t>审查意见：经审查采购需求、采购计划符合相关规定，通过审查。</w:t>
            </w:r>
          </w:p>
          <w:p w:rsidR="0064223F" w:rsidRDefault="00185102">
            <w:pPr>
              <w:spacing w:line="360" w:lineRule="auto"/>
              <w:jc w:val="left"/>
              <w:rPr>
                <w:rFonts w:ascii="仿宋" w:eastAsia="仿宋" w:hAnsi="仿宋"/>
                <w:iCs/>
                <w:sz w:val="28"/>
                <w:szCs w:val="28"/>
              </w:rPr>
            </w:pPr>
            <w:r>
              <w:rPr>
                <w:rFonts w:ascii="仿宋" w:eastAsia="仿宋" w:hAnsi="仿宋" w:hint="eastAsia"/>
                <w:iCs/>
                <w:sz w:val="28"/>
                <w:szCs w:val="28"/>
              </w:rPr>
              <w:t xml:space="preserve">  </w:t>
            </w:r>
          </w:p>
        </w:tc>
      </w:tr>
    </w:tbl>
    <w:p w:rsidR="0064223F" w:rsidRDefault="00185102">
      <w:pPr>
        <w:spacing w:line="560" w:lineRule="exact"/>
        <w:jc w:val="left"/>
        <w:rPr>
          <w:rFonts w:ascii="仿宋" w:eastAsia="仿宋" w:hAnsi="仿宋"/>
          <w:sz w:val="28"/>
          <w:szCs w:val="28"/>
        </w:rPr>
      </w:pPr>
      <w:r>
        <w:rPr>
          <w:rFonts w:ascii="仿宋" w:eastAsia="仿宋" w:hAnsi="仿宋" w:hint="eastAsia"/>
          <w:sz w:val="28"/>
          <w:szCs w:val="28"/>
        </w:rPr>
        <w:t>审查人员（签字）：</w:t>
      </w:r>
    </w:p>
    <w:p w:rsidR="0064223F" w:rsidRDefault="0064223F">
      <w:pPr>
        <w:spacing w:line="440" w:lineRule="exact"/>
        <w:rPr>
          <w:rFonts w:ascii="仿宋_GB2312" w:eastAsia="仿宋_GB2312"/>
          <w:sz w:val="28"/>
          <w:szCs w:val="28"/>
        </w:rPr>
        <w:sectPr w:rsidR="0064223F">
          <w:footerReference w:type="even" r:id="rId16"/>
          <w:footerReference w:type="default" r:id="rId17"/>
          <w:pgSz w:w="11906" w:h="16838"/>
          <w:pgMar w:top="1440" w:right="1800" w:bottom="1440" w:left="1800" w:header="851" w:footer="992" w:gutter="0"/>
          <w:cols w:space="720"/>
          <w:docGrid w:type="lines" w:linePitch="312"/>
        </w:sectPr>
      </w:pPr>
    </w:p>
    <w:p w:rsidR="0064223F" w:rsidRDefault="00185102">
      <w:pPr>
        <w:jc w:val="left"/>
        <w:rPr>
          <w:rFonts w:ascii="方正小标宋简体" w:eastAsia="方正小标宋简体" w:hAnsi="方正小标宋简体" w:cs="宋体"/>
          <w:sz w:val="36"/>
          <w:szCs w:val="36"/>
        </w:rPr>
      </w:pPr>
      <w:r>
        <w:rPr>
          <w:rFonts w:ascii="方正小标宋简体" w:eastAsia="方正小标宋简体" w:hAnsi="方正小标宋简体" w:cs="宋体" w:hint="eastAsia"/>
          <w:sz w:val="36"/>
          <w:szCs w:val="36"/>
        </w:rPr>
        <w:lastRenderedPageBreak/>
        <w:t>附件4</w:t>
      </w:r>
    </w:p>
    <w:p w:rsidR="0064223F" w:rsidRDefault="0064223F">
      <w:pPr>
        <w:pStyle w:val="a5"/>
      </w:pPr>
    </w:p>
    <w:p w:rsidR="0064223F" w:rsidRDefault="00185102">
      <w:pPr>
        <w:jc w:val="center"/>
        <w:rPr>
          <w:rFonts w:ascii="黑体" w:eastAsia="黑体" w:hAnsi="黑体" w:cs="黑体"/>
          <w:sz w:val="72"/>
          <w:szCs w:val="72"/>
        </w:rPr>
      </w:pPr>
      <w:r>
        <w:rPr>
          <w:rFonts w:ascii="黑体" w:eastAsia="黑体" w:hAnsi="黑体" w:cs="黑体" w:hint="eastAsia"/>
          <w:sz w:val="72"/>
          <w:szCs w:val="72"/>
        </w:rPr>
        <w:t>政 府 采 购 项 目</w:t>
      </w:r>
    </w:p>
    <w:p w:rsidR="0064223F" w:rsidRDefault="00185102">
      <w:pPr>
        <w:jc w:val="center"/>
        <w:rPr>
          <w:rFonts w:ascii="黑体" w:eastAsia="黑体" w:hAnsi="黑体" w:cs="黑体"/>
          <w:sz w:val="72"/>
          <w:szCs w:val="72"/>
        </w:rPr>
      </w:pPr>
      <w:r>
        <w:rPr>
          <w:rFonts w:ascii="黑体" w:eastAsia="黑体" w:hAnsi="黑体" w:cs="黑体" w:hint="eastAsia"/>
          <w:sz w:val="72"/>
          <w:szCs w:val="72"/>
        </w:rPr>
        <w:t>采购需求和采购实施计划</w:t>
      </w:r>
    </w:p>
    <w:p w:rsidR="0064223F" w:rsidRDefault="00185102">
      <w:pPr>
        <w:jc w:val="center"/>
        <w:rPr>
          <w:rFonts w:ascii="黑体" w:eastAsia="黑体" w:hAnsi="黑体" w:cs="黑体"/>
          <w:sz w:val="72"/>
          <w:szCs w:val="72"/>
        </w:rPr>
      </w:pPr>
      <w:r>
        <w:rPr>
          <w:rFonts w:ascii="黑体" w:eastAsia="黑体" w:hAnsi="黑体" w:cs="黑体" w:hint="eastAsia"/>
          <w:sz w:val="72"/>
          <w:szCs w:val="72"/>
        </w:rPr>
        <w:t>重 点 审 查 意 见 书</w:t>
      </w:r>
    </w:p>
    <w:p w:rsidR="0064223F" w:rsidRDefault="0064223F">
      <w:pPr>
        <w:jc w:val="center"/>
        <w:rPr>
          <w:rFonts w:ascii="黑体" w:eastAsia="黑体" w:hAnsi="黑体" w:cs="黑体"/>
          <w:sz w:val="44"/>
          <w:szCs w:val="44"/>
        </w:rPr>
      </w:pPr>
    </w:p>
    <w:p w:rsidR="0064223F" w:rsidRDefault="0064223F">
      <w:pPr>
        <w:jc w:val="center"/>
        <w:rPr>
          <w:rFonts w:ascii="黑体" w:eastAsia="黑体" w:hAnsi="黑体" w:cs="黑体"/>
          <w:sz w:val="20"/>
          <w:szCs w:val="20"/>
        </w:rPr>
      </w:pPr>
    </w:p>
    <w:p w:rsidR="0064223F" w:rsidRDefault="0064223F">
      <w:pPr>
        <w:rPr>
          <w:rFonts w:ascii="黑体" w:eastAsia="黑体" w:hAnsi="黑体" w:cs="黑体"/>
          <w:sz w:val="20"/>
          <w:szCs w:val="20"/>
        </w:rPr>
      </w:pPr>
    </w:p>
    <w:p w:rsidR="0064223F" w:rsidRDefault="0064223F">
      <w:pPr>
        <w:rPr>
          <w:rFonts w:ascii="黑体" w:eastAsia="黑体" w:hAnsi="黑体" w:cs="黑体"/>
          <w:sz w:val="20"/>
          <w:szCs w:val="20"/>
        </w:rPr>
      </w:pPr>
    </w:p>
    <w:p w:rsidR="0064223F" w:rsidRDefault="0064223F">
      <w:pPr>
        <w:pStyle w:val="20"/>
        <w:rPr>
          <w:rFonts w:ascii="黑体" w:eastAsia="黑体" w:hAnsi="黑体" w:cs="黑体"/>
          <w:sz w:val="20"/>
          <w:szCs w:val="20"/>
        </w:rPr>
      </w:pPr>
    </w:p>
    <w:p w:rsidR="0064223F" w:rsidRDefault="0064223F">
      <w:pPr>
        <w:rPr>
          <w:rFonts w:ascii="黑体" w:eastAsia="黑体" w:hAnsi="黑体" w:cs="黑体"/>
          <w:sz w:val="20"/>
          <w:szCs w:val="20"/>
        </w:rPr>
      </w:pPr>
    </w:p>
    <w:p w:rsidR="0064223F" w:rsidRDefault="0064223F">
      <w:pPr>
        <w:pStyle w:val="20"/>
      </w:pPr>
    </w:p>
    <w:p w:rsidR="0064223F" w:rsidRDefault="0064223F">
      <w:pPr>
        <w:pStyle w:val="20"/>
        <w:rPr>
          <w:rFonts w:ascii="黑体" w:eastAsia="黑体" w:hAnsi="黑体" w:cs="黑体"/>
        </w:rPr>
      </w:pPr>
    </w:p>
    <w:p w:rsidR="0064223F" w:rsidRDefault="0064223F">
      <w:pPr>
        <w:rPr>
          <w:rFonts w:ascii="黑体" w:eastAsia="黑体" w:hAnsi="黑体" w:cs="黑体"/>
        </w:rPr>
      </w:pPr>
    </w:p>
    <w:p w:rsidR="0064223F" w:rsidRDefault="0064223F">
      <w:pPr>
        <w:pStyle w:val="20"/>
        <w:rPr>
          <w:rFonts w:ascii="黑体" w:eastAsia="黑体" w:hAnsi="黑体" w:cs="黑体"/>
        </w:rPr>
      </w:pPr>
    </w:p>
    <w:p w:rsidR="0064223F" w:rsidRDefault="00185102">
      <w:pPr>
        <w:spacing w:line="600" w:lineRule="auto"/>
        <w:rPr>
          <w:rFonts w:ascii="仿宋_GB2312" w:eastAsia="仿宋_GB2312" w:hAnsi="方正小标宋简体"/>
          <w:b/>
          <w:bCs/>
          <w:sz w:val="32"/>
          <w:szCs w:val="32"/>
          <w:u w:val="single"/>
        </w:rPr>
      </w:pPr>
      <w:r>
        <w:rPr>
          <w:rFonts w:ascii="方正小标宋简体" w:eastAsia="方正小标宋简体" w:hAnsi="方正小标宋简体"/>
          <w:b/>
          <w:bCs/>
          <w:sz w:val="32"/>
          <w:szCs w:val="32"/>
        </w:rPr>
        <w:t>项目名称</w:t>
      </w:r>
      <w:r>
        <w:rPr>
          <w:rFonts w:ascii="方正小标宋简体" w:eastAsia="方正小标宋简体" w:hAnsi="方正小标宋简体" w:hint="eastAsia"/>
          <w:b/>
          <w:bCs/>
          <w:sz w:val="32"/>
          <w:szCs w:val="32"/>
        </w:rPr>
        <w:t>：</w:t>
      </w:r>
      <w:bookmarkStart w:id="9" w:name="OLE_LINK1"/>
      <w:r w:rsidR="003B2BDB" w:rsidRPr="003B2BDB">
        <w:rPr>
          <w:rFonts w:ascii="仿宋_GB2312" w:eastAsia="仿宋_GB2312" w:hAnsi="方正小标宋简体" w:hint="eastAsia"/>
          <w:b/>
          <w:bCs/>
          <w:sz w:val="32"/>
          <w:szCs w:val="32"/>
          <w:u w:val="single"/>
        </w:rPr>
        <w:t>永昌县第七中学</w:t>
      </w:r>
      <w:r w:rsidR="003B2BDB">
        <w:rPr>
          <w:rFonts w:ascii="仿宋_GB2312" w:eastAsia="仿宋_GB2312" w:hAnsi="方正小标宋简体" w:hint="eastAsia"/>
          <w:b/>
          <w:bCs/>
          <w:sz w:val="32"/>
          <w:szCs w:val="32"/>
          <w:u w:val="single"/>
        </w:rPr>
        <w:t>教学一体机</w:t>
      </w:r>
      <w:r w:rsidR="00FF5B37">
        <w:rPr>
          <w:rFonts w:ascii="仿宋_GB2312" w:eastAsia="仿宋_GB2312" w:hAnsi="方正小标宋简体" w:hint="eastAsia"/>
          <w:b/>
          <w:bCs/>
          <w:sz w:val="32"/>
          <w:szCs w:val="32"/>
          <w:u w:val="single"/>
        </w:rPr>
        <w:t>采购</w:t>
      </w:r>
      <w:r>
        <w:rPr>
          <w:rFonts w:ascii="仿宋_GB2312" w:eastAsia="仿宋_GB2312" w:hAnsi="方正小标宋简体" w:hint="eastAsia"/>
          <w:b/>
          <w:bCs/>
          <w:sz w:val="32"/>
          <w:szCs w:val="32"/>
          <w:u w:val="single"/>
        </w:rPr>
        <w:t>项目</w:t>
      </w:r>
      <w:bookmarkEnd w:id="9"/>
      <w:r w:rsidR="00FF5B37">
        <w:rPr>
          <w:rFonts w:ascii="仿宋_GB2312" w:eastAsia="仿宋_GB2312" w:hAnsi="方正小标宋简体" w:hint="eastAsia"/>
          <w:b/>
          <w:bCs/>
          <w:sz w:val="32"/>
          <w:szCs w:val="32"/>
          <w:u w:val="single"/>
        </w:rPr>
        <w:t xml:space="preserve">         </w:t>
      </w:r>
    </w:p>
    <w:p w:rsidR="0064223F" w:rsidRDefault="00185102">
      <w:pPr>
        <w:spacing w:line="600" w:lineRule="auto"/>
        <w:rPr>
          <w:rFonts w:ascii="方正小标宋简体" w:eastAsia="方正小标宋简体" w:hAnsi="方正小标宋简体"/>
          <w:b/>
          <w:bCs/>
          <w:sz w:val="32"/>
          <w:szCs w:val="32"/>
          <w:u w:val="single"/>
        </w:rPr>
      </w:pPr>
      <w:r>
        <w:rPr>
          <w:rFonts w:ascii="方正小标宋简体" w:eastAsia="方正小标宋简体" w:hAnsi="方正小标宋简体" w:hint="eastAsia"/>
          <w:b/>
          <w:bCs/>
          <w:sz w:val="32"/>
          <w:szCs w:val="32"/>
        </w:rPr>
        <w:t>采购单位：</w:t>
      </w:r>
      <w:r w:rsidR="003B2BDB" w:rsidRPr="003B2BDB">
        <w:rPr>
          <w:rFonts w:ascii="仿宋_GB2312" w:eastAsia="仿宋_GB2312" w:hAnsi="方正小标宋简体" w:hint="eastAsia"/>
          <w:b/>
          <w:bCs/>
          <w:sz w:val="32"/>
          <w:szCs w:val="32"/>
          <w:u w:val="single"/>
        </w:rPr>
        <w:t>永昌县第七中学</w:t>
      </w:r>
      <w:r>
        <w:rPr>
          <w:rFonts w:ascii="仿宋_GB2312" w:eastAsia="仿宋_GB2312" w:hAnsi="方正小标宋简体" w:hint="eastAsia"/>
          <w:b/>
          <w:bCs/>
          <w:sz w:val="32"/>
          <w:szCs w:val="32"/>
          <w:u w:val="single"/>
        </w:rPr>
        <w:t xml:space="preserve">  </w:t>
      </w:r>
      <w:r w:rsidR="003B2BDB">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r w:rsidR="003B2BDB">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p>
    <w:p w:rsidR="0064223F" w:rsidRDefault="00185102">
      <w:pPr>
        <w:spacing w:line="600" w:lineRule="auto"/>
        <w:rPr>
          <w:rFonts w:ascii="仿宋_GB2312" w:eastAsia="仿宋_GB2312" w:hAnsi="方正小标宋简体"/>
          <w:b/>
          <w:bCs/>
          <w:sz w:val="32"/>
          <w:szCs w:val="32"/>
          <w:u w:val="single"/>
        </w:rPr>
      </w:pPr>
      <w:r>
        <w:rPr>
          <w:rFonts w:ascii="方正小标宋简体" w:eastAsia="方正小标宋简体" w:hAnsi="方正小标宋简体" w:hint="eastAsia"/>
          <w:b/>
          <w:bCs/>
          <w:sz w:val="32"/>
          <w:szCs w:val="32"/>
        </w:rPr>
        <w:t>编制单位：</w:t>
      </w:r>
      <w:r w:rsidR="003B2BDB" w:rsidRPr="003B2BDB">
        <w:rPr>
          <w:rFonts w:ascii="仿宋_GB2312" w:eastAsia="仿宋_GB2312" w:hAnsi="方正小标宋简体" w:hint="eastAsia"/>
          <w:b/>
          <w:bCs/>
          <w:sz w:val="32"/>
          <w:szCs w:val="32"/>
          <w:u w:val="single"/>
        </w:rPr>
        <w:t>永昌县第七中学</w:t>
      </w:r>
      <w:r>
        <w:rPr>
          <w:rFonts w:ascii="仿宋_GB2312" w:eastAsia="仿宋_GB2312" w:hAnsi="方正小标宋简体" w:hint="eastAsia"/>
          <w:b/>
          <w:bCs/>
          <w:sz w:val="32"/>
          <w:szCs w:val="32"/>
          <w:u w:val="single"/>
        </w:rPr>
        <w:t xml:space="preserve">    </w:t>
      </w:r>
      <w:r w:rsidR="003B2BDB">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r w:rsidR="003B2BDB">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p>
    <w:p w:rsidR="0064223F" w:rsidRDefault="00185102">
      <w:pPr>
        <w:spacing w:line="600" w:lineRule="auto"/>
        <w:rPr>
          <w:rFonts w:ascii="方正小标宋简体" w:eastAsia="仿宋_GB2312" w:hAnsi="方正小标宋简体"/>
          <w:sz w:val="36"/>
          <w:szCs w:val="36"/>
          <w:u w:val="single"/>
        </w:rPr>
      </w:pPr>
      <w:r>
        <w:rPr>
          <w:rFonts w:ascii="方正小标宋简体" w:eastAsia="方正小标宋简体" w:hAnsi="方正小标宋简体" w:hint="eastAsia"/>
          <w:b/>
          <w:bCs/>
          <w:sz w:val="32"/>
          <w:szCs w:val="32"/>
        </w:rPr>
        <w:t>编制时间：</w:t>
      </w:r>
      <w:r>
        <w:rPr>
          <w:rFonts w:ascii="仿宋_GB2312" w:eastAsia="仿宋_GB2312" w:hAnsi="方正小标宋简体" w:hint="eastAsia"/>
          <w:b/>
          <w:bCs/>
          <w:sz w:val="32"/>
          <w:szCs w:val="32"/>
          <w:u w:val="single"/>
        </w:rPr>
        <w:t xml:space="preserve">2025年3月21日                </w:t>
      </w:r>
      <w:r w:rsidR="003B2BDB">
        <w:rPr>
          <w:rFonts w:ascii="仿宋_GB2312" w:eastAsia="仿宋_GB2312" w:hAnsi="方正小标宋简体" w:hint="eastAsia"/>
          <w:b/>
          <w:bCs/>
          <w:sz w:val="32"/>
          <w:szCs w:val="32"/>
          <w:u w:val="single"/>
        </w:rPr>
        <w:t xml:space="preserve">      </w:t>
      </w:r>
      <w:r>
        <w:rPr>
          <w:rFonts w:ascii="仿宋_GB2312" w:eastAsia="仿宋_GB2312" w:hAnsi="方正小标宋简体" w:hint="eastAsia"/>
          <w:b/>
          <w:bCs/>
          <w:sz w:val="32"/>
          <w:szCs w:val="32"/>
          <w:u w:val="single"/>
        </w:rPr>
        <w:t xml:space="preserve">  </w:t>
      </w:r>
    </w:p>
    <w:p w:rsidR="0064223F" w:rsidRDefault="0064223F">
      <w:pPr>
        <w:widowControl/>
        <w:jc w:val="center"/>
        <w:rPr>
          <w:rFonts w:ascii="黑体" w:eastAsia="黑体" w:hAnsi="黑体" w:cs="黑体"/>
          <w:sz w:val="32"/>
          <w:szCs w:val="32"/>
        </w:rPr>
      </w:pPr>
    </w:p>
    <w:p w:rsidR="0064223F" w:rsidRDefault="0064223F">
      <w:pPr>
        <w:widowControl/>
        <w:jc w:val="center"/>
        <w:rPr>
          <w:rFonts w:ascii="黑体" w:eastAsia="黑体" w:hAnsi="黑体" w:cs="黑体"/>
          <w:sz w:val="32"/>
          <w:szCs w:val="32"/>
        </w:rPr>
      </w:pPr>
    </w:p>
    <w:p w:rsidR="0064223F" w:rsidRDefault="0064223F">
      <w:pPr>
        <w:pStyle w:val="a5"/>
      </w:pPr>
    </w:p>
    <w:p w:rsidR="0064223F" w:rsidRDefault="00185102">
      <w:pPr>
        <w:widowControl/>
        <w:jc w:val="center"/>
        <w:rPr>
          <w:rFonts w:ascii="黑体" w:eastAsia="黑体" w:hAnsi="黑体" w:cs="黑体"/>
        </w:rPr>
      </w:pPr>
      <w:r>
        <w:rPr>
          <w:rFonts w:ascii="黑体" w:eastAsia="黑体" w:hAnsi="黑体" w:cs="黑体" w:hint="eastAsia"/>
          <w:color w:val="000000"/>
          <w:kern w:val="0"/>
          <w:sz w:val="43"/>
          <w:szCs w:val="43"/>
          <w:lang w:bidi="ar"/>
        </w:rPr>
        <w:lastRenderedPageBreak/>
        <w:t>审 查 说 明</w:t>
      </w:r>
    </w:p>
    <w:p w:rsidR="0064223F" w:rsidRDefault="00185102">
      <w:pPr>
        <w:widowControl/>
        <w:ind w:firstLineChars="200" w:firstLine="620"/>
        <w:jc w:val="left"/>
      </w:pPr>
      <w:r>
        <w:rPr>
          <w:rFonts w:ascii="黑体" w:eastAsia="黑体" w:hAnsi="宋体" w:cs="黑体"/>
          <w:color w:val="000000"/>
          <w:kern w:val="0"/>
          <w:sz w:val="31"/>
          <w:szCs w:val="31"/>
          <w:lang w:bidi="ar"/>
        </w:rPr>
        <w:t>一、</w:t>
      </w:r>
      <w:r>
        <w:rPr>
          <w:rFonts w:ascii="仿宋" w:eastAsia="仿宋" w:hAnsi="仿宋" w:cs="仿宋"/>
          <w:color w:val="000000"/>
          <w:kern w:val="0"/>
          <w:sz w:val="31"/>
          <w:szCs w:val="31"/>
          <w:lang w:bidi="ar"/>
        </w:rPr>
        <w:t>采购人应当建立审查工作机制，在采购活动开始前，</w:t>
      </w:r>
      <w:r>
        <w:rPr>
          <w:rFonts w:ascii="仿宋" w:eastAsia="仿宋" w:hAnsi="仿宋" w:cs="仿宋" w:hint="eastAsia"/>
          <w:color w:val="000000"/>
          <w:kern w:val="0"/>
          <w:sz w:val="31"/>
          <w:szCs w:val="31"/>
          <w:lang w:bidi="ar"/>
        </w:rPr>
        <w:t xml:space="preserve">针对采购需求管理中的重点风险事项，对采购需求和采购实施计划进行审查。 </w:t>
      </w:r>
    </w:p>
    <w:p w:rsidR="0064223F" w:rsidRDefault="00185102">
      <w:pPr>
        <w:widowControl/>
        <w:ind w:firstLineChars="200" w:firstLine="620"/>
        <w:jc w:val="left"/>
      </w:pPr>
      <w:r>
        <w:rPr>
          <w:rFonts w:ascii="黑体" w:eastAsia="黑体" w:hAnsi="宋体" w:cs="黑体" w:hint="eastAsia"/>
          <w:color w:val="000000"/>
          <w:kern w:val="0"/>
          <w:sz w:val="31"/>
          <w:szCs w:val="31"/>
          <w:lang w:bidi="ar"/>
        </w:rPr>
        <w:t>二、</w:t>
      </w:r>
      <w:r>
        <w:rPr>
          <w:rFonts w:ascii="仿宋" w:eastAsia="仿宋" w:hAnsi="仿宋" w:cs="仿宋" w:hint="eastAsia"/>
          <w:b/>
          <w:bCs/>
          <w:color w:val="000000"/>
          <w:kern w:val="0"/>
          <w:sz w:val="31"/>
          <w:szCs w:val="31"/>
          <w:lang w:bidi="ar"/>
        </w:rPr>
        <w:t xml:space="preserve">重点审查应在一般性审查通过的基础上再进行。 </w:t>
      </w:r>
    </w:p>
    <w:p w:rsidR="0064223F" w:rsidRDefault="00185102">
      <w:pPr>
        <w:widowControl/>
        <w:ind w:firstLineChars="200" w:firstLine="620"/>
        <w:jc w:val="left"/>
      </w:pPr>
      <w:r>
        <w:rPr>
          <w:rFonts w:ascii="黑体" w:eastAsia="黑体" w:hAnsi="宋体" w:cs="黑体" w:hint="eastAsia"/>
          <w:color w:val="000000"/>
          <w:kern w:val="0"/>
          <w:sz w:val="31"/>
          <w:szCs w:val="31"/>
          <w:lang w:bidi="ar"/>
        </w:rPr>
        <w:t>三、</w:t>
      </w:r>
      <w:r>
        <w:rPr>
          <w:rFonts w:ascii="仿宋" w:eastAsia="仿宋" w:hAnsi="仿宋" w:cs="仿宋" w:hint="eastAsia"/>
          <w:b/>
          <w:bCs/>
          <w:color w:val="000000"/>
          <w:kern w:val="0"/>
          <w:sz w:val="31"/>
          <w:szCs w:val="31"/>
          <w:lang w:bidi="ar"/>
        </w:rPr>
        <w:t>主管预算单位可以根据本部门实际情况，确定由主管预算单位统一组织重点审查的项目类别或者金额范围。</w:t>
      </w:r>
      <w:r>
        <w:rPr>
          <w:rFonts w:ascii="仿宋" w:eastAsia="仿宋" w:hAnsi="仿宋" w:cs="仿宋" w:hint="eastAsia"/>
          <w:color w:val="000000"/>
          <w:kern w:val="0"/>
          <w:sz w:val="31"/>
          <w:szCs w:val="31"/>
          <w:lang w:bidi="ar"/>
        </w:rPr>
        <w:t xml:space="preserve">属于《财政部关于印发政府采购需求管理办法的通知》（财库〔2021〕22 号）第十一条规定范围的采购项目，应当开展重点审查。 </w:t>
      </w:r>
    </w:p>
    <w:p w:rsidR="0064223F" w:rsidRDefault="00185102">
      <w:pPr>
        <w:widowControl/>
        <w:ind w:firstLineChars="200" w:firstLine="620"/>
        <w:jc w:val="left"/>
      </w:pPr>
      <w:r>
        <w:rPr>
          <w:rFonts w:ascii="黑体" w:eastAsia="黑体" w:hAnsi="宋体" w:cs="黑体" w:hint="eastAsia"/>
          <w:color w:val="000000"/>
          <w:kern w:val="0"/>
          <w:sz w:val="31"/>
          <w:szCs w:val="31"/>
          <w:lang w:bidi="ar"/>
        </w:rPr>
        <w:t>四、</w:t>
      </w:r>
      <w:r>
        <w:rPr>
          <w:rFonts w:ascii="仿宋" w:eastAsia="仿宋" w:hAnsi="仿宋" w:cs="仿宋" w:hint="eastAsia"/>
          <w:color w:val="000000"/>
          <w:kern w:val="0"/>
          <w:sz w:val="31"/>
          <w:szCs w:val="31"/>
          <w:lang w:bidi="ar"/>
        </w:rPr>
        <w:t xml:space="preserve">审查应当符合《财政部关于印发政府采购需求管理办法的通知》（财库〔2021〕22 号）要求及政府采购的相关规定。 </w:t>
      </w:r>
    </w:p>
    <w:p w:rsidR="0064223F" w:rsidRDefault="00185102">
      <w:pPr>
        <w:widowControl/>
        <w:ind w:firstLineChars="200" w:firstLine="620"/>
        <w:jc w:val="left"/>
      </w:pPr>
      <w:r>
        <w:rPr>
          <w:rFonts w:ascii="黑体" w:eastAsia="黑体" w:hAnsi="宋体" w:cs="黑体" w:hint="eastAsia"/>
          <w:color w:val="000000"/>
          <w:kern w:val="0"/>
          <w:sz w:val="31"/>
          <w:szCs w:val="31"/>
          <w:lang w:bidi="ar"/>
        </w:rPr>
        <w:t>五、</w:t>
      </w:r>
      <w:r>
        <w:rPr>
          <w:rFonts w:ascii="仿宋" w:eastAsia="仿宋" w:hAnsi="仿宋" w:cs="仿宋" w:hint="eastAsia"/>
          <w:color w:val="000000"/>
          <w:kern w:val="0"/>
          <w:sz w:val="31"/>
          <w:szCs w:val="31"/>
          <w:lang w:bidi="ar"/>
        </w:rPr>
        <w:t xml:space="preserve">对于审查不通过的，应当修改采购需求和采购实施计划的内容并重新进行审查。 </w:t>
      </w:r>
    </w:p>
    <w:p w:rsidR="0064223F" w:rsidRDefault="00185102">
      <w:pPr>
        <w:widowControl/>
        <w:ind w:firstLineChars="200" w:firstLine="620"/>
        <w:jc w:val="left"/>
      </w:pPr>
      <w:r>
        <w:rPr>
          <w:rFonts w:ascii="黑体" w:eastAsia="黑体" w:hAnsi="宋体" w:cs="黑体" w:hint="eastAsia"/>
          <w:color w:val="000000"/>
          <w:kern w:val="0"/>
          <w:sz w:val="31"/>
          <w:szCs w:val="31"/>
          <w:lang w:bidi="ar"/>
        </w:rPr>
        <w:t>六、</w:t>
      </w:r>
      <w:r>
        <w:rPr>
          <w:rFonts w:ascii="仿宋" w:eastAsia="仿宋" w:hAnsi="仿宋" w:cs="仿宋" w:hint="eastAsia"/>
          <w:color w:val="000000"/>
          <w:kern w:val="0"/>
          <w:sz w:val="31"/>
          <w:szCs w:val="31"/>
          <w:lang w:bidi="ar"/>
        </w:rPr>
        <w:t xml:space="preserve">斜体字部分属于提醒内容，编制时应删除。 </w:t>
      </w:r>
    </w:p>
    <w:p w:rsidR="0064223F" w:rsidRDefault="00185102">
      <w:pPr>
        <w:widowControl/>
        <w:ind w:firstLineChars="200" w:firstLine="620"/>
        <w:jc w:val="left"/>
      </w:pPr>
      <w:r>
        <w:rPr>
          <w:rFonts w:ascii="黑体" w:eastAsia="黑体" w:hAnsi="宋体" w:cs="黑体" w:hint="eastAsia"/>
          <w:color w:val="000000"/>
          <w:kern w:val="0"/>
          <w:sz w:val="31"/>
          <w:szCs w:val="31"/>
          <w:lang w:bidi="ar"/>
        </w:rPr>
        <w:t>七、</w:t>
      </w:r>
      <w:r>
        <w:rPr>
          <w:rFonts w:ascii="仿宋" w:eastAsia="仿宋" w:hAnsi="仿宋" w:cs="仿宋" w:hint="eastAsia"/>
          <w:color w:val="000000"/>
          <w:kern w:val="0"/>
          <w:sz w:val="31"/>
          <w:szCs w:val="31"/>
          <w:lang w:bidi="ar"/>
        </w:rPr>
        <w:t>对不适用的内容应删除，并调整相应序号。</w:t>
      </w:r>
    </w:p>
    <w:p w:rsidR="0064223F" w:rsidRDefault="0064223F">
      <w:pPr>
        <w:spacing w:line="560" w:lineRule="exact"/>
        <w:ind w:firstLineChars="200" w:firstLine="640"/>
        <w:jc w:val="left"/>
        <w:rPr>
          <w:rFonts w:ascii="黑体" w:eastAsia="黑体" w:hAnsi="黑体"/>
          <w:sz w:val="32"/>
          <w:szCs w:val="32"/>
        </w:rPr>
        <w:sectPr w:rsidR="0064223F">
          <w:footerReference w:type="even" r:id="rId18"/>
          <w:footerReference w:type="default" r:id="rId19"/>
          <w:pgSz w:w="11906" w:h="16838"/>
          <w:pgMar w:top="2098" w:right="1474" w:bottom="1985" w:left="1588" w:header="851" w:footer="1588" w:gutter="0"/>
          <w:cols w:space="720"/>
          <w:docGrid w:type="lines" w:linePitch="312"/>
        </w:sectPr>
      </w:pPr>
    </w:p>
    <w:p w:rsidR="0064223F" w:rsidRDefault="00185102">
      <w:pPr>
        <w:spacing w:line="5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lastRenderedPageBreak/>
        <w:t>一、审查项目情况</w:t>
      </w:r>
    </w:p>
    <w:p w:rsidR="0064223F" w:rsidRDefault="00185102">
      <w:pPr>
        <w:spacing w:line="5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（一）审查项目名称：</w:t>
      </w:r>
      <w:r>
        <w:rPr>
          <w:rFonts w:ascii="仿宋" w:eastAsia="仿宋" w:hAnsi="仿宋" w:cs="仿宋" w:hint="eastAsia"/>
          <w:sz w:val="28"/>
          <w:szCs w:val="28"/>
          <w:u w:val="single"/>
        </w:rPr>
        <w:t>永昌县</w:t>
      </w:r>
      <w:r w:rsidR="00FF5B37">
        <w:rPr>
          <w:rFonts w:ascii="仿宋" w:eastAsia="仿宋" w:hAnsi="仿宋" w:cs="仿宋" w:hint="eastAsia"/>
          <w:sz w:val="28"/>
          <w:szCs w:val="28"/>
          <w:u w:val="single"/>
        </w:rPr>
        <w:t>第七中学教学一体机采购</w:t>
      </w:r>
      <w:r>
        <w:rPr>
          <w:rFonts w:ascii="仿宋" w:eastAsia="仿宋" w:hAnsi="仿宋" w:cs="仿宋" w:hint="eastAsia"/>
          <w:sz w:val="28"/>
          <w:szCs w:val="28"/>
          <w:u w:val="single"/>
        </w:rPr>
        <w:t>项目</w:t>
      </w:r>
    </w:p>
    <w:p w:rsidR="0064223F" w:rsidRDefault="00185102">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（二）审查对象：</w:t>
      </w:r>
    </w:p>
    <w:p w:rsidR="0064223F" w:rsidRDefault="001851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1.采购需求</w:t>
      </w:r>
    </w:p>
    <w:p w:rsidR="0064223F" w:rsidRDefault="001851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参与确定采购需求的专家、第三方机构：</w:t>
      </w:r>
    </w:p>
    <w:p w:rsidR="0064223F" w:rsidRDefault="00185102">
      <w:pPr>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 xml:space="preserve">  无        </w:t>
      </w:r>
    </w:p>
    <w:p w:rsidR="0064223F" w:rsidRDefault="001851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2.采购实施计划  </w:t>
      </w:r>
    </w:p>
    <w:p w:rsidR="0064223F" w:rsidRDefault="001851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参与确定采购实施计划的专家、第三方机构：</w:t>
      </w:r>
    </w:p>
    <w:p w:rsidR="0064223F" w:rsidRDefault="00185102">
      <w:pPr>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 xml:space="preserve">  无      </w:t>
      </w:r>
    </w:p>
    <w:p w:rsidR="0064223F" w:rsidRDefault="00185102">
      <w:pPr>
        <w:spacing w:line="560" w:lineRule="exact"/>
        <w:ind w:firstLineChars="200" w:firstLine="562"/>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二、审查人员</w:t>
      </w:r>
    </w:p>
    <w:tbl>
      <w:tblPr>
        <w:tblW w:w="9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163"/>
        <w:gridCol w:w="2152"/>
        <w:gridCol w:w="1510"/>
        <w:gridCol w:w="1580"/>
        <w:gridCol w:w="2049"/>
      </w:tblGrid>
      <w:tr w:rsidR="0064223F">
        <w:trPr>
          <w:trHeight w:val="788"/>
          <w:jc w:val="center"/>
        </w:trPr>
        <w:tc>
          <w:tcPr>
            <w:tcW w:w="1022" w:type="dxa"/>
            <w:vAlign w:val="center"/>
          </w:tcPr>
          <w:p w:rsidR="0064223F" w:rsidRDefault="00185102">
            <w:pPr>
              <w:spacing w:line="560" w:lineRule="exact"/>
              <w:jc w:val="center"/>
              <w:rPr>
                <w:rFonts w:ascii="仿宋" w:eastAsia="仿宋" w:hAnsi="仿宋"/>
                <w:sz w:val="28"/>
                <w:szCs w:val="28"/>
              </w:rPr>
            </w:pPr>
            <w:r>
              <w:rPr>
                <w:rFonts w:ascii="仿宋" w:eastAsia="仿宋" w:hAnsi="仿宋" w:hint="eastAsia"/>
                <w:sz w:val="28"/>
                <w:szCs w:val="28"/>
              </w:rPr>
              <w:t>序号</w:t>
            </w:r>
          </w:p>
        </w:tc>
        <w:tc>
          <w:tcPr>
            <w:tcW w:w="1163" w:type="dxa"/>
            <w:tcBorders>
              <w:right w:val="single" w:sz="4" w:space="0" w:color="auto"/>
            </w:tcBorders>
            <w:vAlign w:val="center"/>
          </w:tcPr>
          <w:p w:rsidR="0064223F" w:rsidRDefault="00185102">
            <w:pPr>
              <w:spacing w:line="560" w:lineRule="exact"/>
              <w:jc w:val="center"/>
              <w:rPr>
                <w:rFonts w:ascii="仿宋" w:eastAsia="仿宋" w:hAnsi="仿宋"/>
                <w:sz w:val="28"/>
                <w:szCs w:val="28"/>
              </w:rPr>
            </w:pPr>
            <w:r>
              <w:rPr>
                <w:rFonts w:ascii="仿宋" w:eastAsia="仿宋" w:hAnsi="仿宋" w:hint="eastAsia"/>
                <w:sz w:val="28"/>
                <w:szCs w:val="28"/>
              </w:rPr>
              <w:t>姓名</w:t>
            </w:r>
          </w:p>
        </w:tc>
        <w:tc>
          <w:tcPr>
            <w:tcW w:w="2152" w:type="dxa"/>
            <w:tcBorders>
              <w:left w:val="single" w:sz="4" w:space="0" w:color="auto"/>
            </w:tcBorders>
            <w:vAlign w:val="center"/>
          </w:tcPr>
          <w:p w:rsidR="0064223F" w:rsidRDefault="00185102">
            <w:pPr>
              <w:spacing w:line="560" w:lineRule="exact"/>
              <w:jc w:val="center"/>
              <w:rPr>
                <w:rFonts w:ascii="仿宋" w:eastAsia="仿宋" w:hAnsi="仿宋"/>
                <w:sz w:val="28"/>
                <w:szCs w:val="28"/>
              </w:rPr>
            </w:pPr>
            <w:r>
              <w:rPr>
                <w:rFonts w:ascii="仿宋" w:eastAsia="仿宋" w:hAnsi="仿宋" w:hint="eastAsia"/>
                <w:sz w:val="28"/>
                <w:szCs w:val="28"/>
              </w:rPr>
              <w:t>单位</w:t>
            </w:r>
          </w:p>
        </w:tc>
        <w:tc>
          <w:tcPr>
            <w:tcW w:w="1510" w:type="dxa"/>
            <w:vAlign w:val="center"/>
          </w:tcPr>
          <w:p w:rsidR="0064223F" w:rsidRDefault="00185102">
            <w:pPr>
              <w:spacing w:line="560" w:lineRule="exact"/>
              <w:jc w:val="center"/>
              <w:rPr>
                <w:rFonts w:ascii="仿宋" w:eastAsia="仿宋" w:hAnsi="仿宋"/>
                <w:sz w:val="28"/>
                <w:szCs w:val="28"/>
              </w:rPr>
            </w:pPr>
            <w:r>
              <w:rPr>
                <w:rFonts w:ascii="仿宋" w:eastAsia="仿宋" w:hAnsi="仿宋" w:hint="eastAsia"/>
                <w:sz w:val="28"/>
                <w:szCs w:val="28"/>
              </w:rPr>
              <w:t>内部机构</w:t>
            </w:r>
          </w:p>
        </w:tc>
        <w:tc>
          <w:tcPr>
            <w:tcW w:w="1580" w:type="dxa"/>
            <w:vAlign w:val="center"/>
          </w:tcPr>
          <w:p w:rsidR="0064223F" w:rsidRDefault="00185102">
            <w:pPr>
              <w:spacing w:line="560" w:lineRule="exact"/>
              <w:jc w:val="center"/>
              <w:rPr>
                <w:rFonts w:ascii="仿宋" w:eastAsia="仿宋" w:hAnsi="仿宋"/>
                <w:sz w:val="28"/>
                <w:szCs w:val="28"/>
              </w:rPr>
            </w:pPr>
            <w:r>
              <w:rPr>
                <w:rFonts w:ascii="仿宋" w:eastAsia="仿宋" w:hAnsi="仿宋" w:hint="eastAsia"/>
                <w:sz w:val="28"/>
                <w:szCs w:val="28"/>
              </w:rPr>
              <w:t>职务/职称</w:t>
            </w:r>
          </w:p>
        </w:tc>
        <w:tc>
          <w:tcPr>
            <w:tcW w:w="2049" w:type="dxa"/>
            <w:vAlign w:val="center"/>
          </w:tcPr>
          <w:p w:rsidR="0064223F" w:rsidRDefault="00185102">
            <w:pPr>
              <w:spacing w:line="560" w:lineRule="exact"/>
              <w:jc w:val="center"/>
              <w:rPr>
                <w:rFonts w:ascii="仿宋" w:eastAsia="仿宋" w:hAnsi="仿宋"/>
                <w:sz w:val="28"/>
                <w:szCs w:val="28"/>
              </w:rPr>
            </w:pPr>
            <w:r>
              <w:rPr>
                <w:rFonts w:ascii="仿宋" w:eastAsia="仿宋" w:hAnsi="仿宋" w:hint="eastAsia"/>
                <w:sz w:val="28"/>
                <w:szCs w:val="28"/>
              </w:rPr>
              <w:t>联系方式</w:t>
            </w:r>
          </w:p>
        </w:tc>
      </w:tr>
      <w:tr w:rsidR="0064223F">
        <w:trPr>
          <w:trHeight w:hRule="exact" w:val="784"/>
          <w:jc w:val="center"/>
        </w:trPr>
        <w:tc>
          <w:tcPr>
            <w:tcW w:w="1022" w:type="dxa"/>
            <w:shd w:val="clear" w:color="auto" w:fill="auto"/>
            <w:vAlign w:val="center"/>
          </w:tcPr>
          <w:p w:rsidR="0064223F" w:rsidRDefault="00185102">
            <w:pPr>
              <w:spacing w:line="400" w:lineRule="exact"/>
              <w:jc w:val="center"/>
              <w:rPr>
                <w:rFonts w:ascii="仿宋" w:eastAsia="仿宋" w:hAnsi="仿宋" w:cs="仿宋"/>
                <w:sz w:val="24"/>
              </w:rPr>
            </w:pPr>
            <w:r>
              <w:rPr>
                <w:rFonts w:ascii="仿宋" w:eastAsia="仿宋" w:hAnsi="仿宋" w:cs="仿宋" w:hint="eastAsia"/>
                <w:color w:val="000000" w:themeColor="text1"/>
                <w:sz w:val="24"/>
              </w:rPr>
              <w:t>1</w:t>
            </w:r>
          </w:p>
        </w:tc>
        <w:tc>
          <w:tcPr>
            <w:tcW w:w="1163" w:type="dxa"/>
            <w:tcBorders>
              <w:right w:val="single" w:sz="4" w:space="0" w:color="auto"/>
            </w:tcBorders>
            <w:shd w:val="clear" w:color="auto" w:fill="auto"/>
            <w:vAlign w:val="center"/>
          </w:tcPr>
          <w:p w:rsidR="0064223F" w:rsidRDefault="00FF5B37">
            <w:pPr>
              <w:spacing w:line="560" w:lineRule="exact"/>
              <w:jc w:val="center"/>
              <w:rPr>
                <w:rFonts w:ascii="仿宋" w:eastAsia="仿宋" w:hAnsi="仿宋" w:cs="仿宋"/>
                <w:sz w:val="24"/>
              </w:rPr>
            </w:pPr>
            <w:r>
              <w:rPr>
                <w:rFonts w:ascii="仿宋" w:eastAsia="仿宋" w:hAnsi="仿宋" w:cs="仿宋"/>
                <w:sz w:val="24"/>
              </w:rPr>
              <w:t>叶春天</w:t>
            </w:r>
          </w:p>
        </w:tc>
        <w:tc>
          <w:tcPr>
            <w:tcW w:w="2152" w:type="dxa"/>
            <w:tcBorders>
              <w:left w:val="single" w:sz="4" w:space="0" w:color="auto"/>
            </w:tcBorders>
            <w:shd w:val="clear" w:color="auto" w:fill="auto"/>
            <w:vAlign w:val="center"/>
          </w:tcPr>
          <w:p w:rsidR="0064223F" w:rsidRDefault="00FF5B37">
            <w:pPr>
              <w:jc w:val="center"/>
              <w:rPr>
                <w:rFonts w:ascii="仿宋" w:eastAsia="仿宋" w:hAnsi="仿宋" w:cs="仿宋"/>
                <w:sz w:val="24"/>
              </w:rPr>
            </w:pPr>
            <w:r>
              <w:rPr>
                <w:rFonts w:ascii="仿宋" w:eastAsia="仿宋" w:hAnsi="仿宋" w:cs="仿宋" w:hint="eastAsia"/>
                <w:sz w:val="24"/>
              </w:rPr>
              <w:t>永昌县第七中学</w:t>
            </w:r>
          </w:p>
        </w:tc>
        <w:tc>
          <w:tcPr>
            <w:tcW w:w="1510" w:type="dxa"/>
            <w:shd w:val="clear" w:color="auto" w:fill="auto"/>
            <w:vAlign w:val="center"/>
          </w:tcPr>
          <w:p w:rsidR="0064223F" w:rsidRDefault="0064223F">
            <w:pPr>
              <w:spacing w:line="560" w:lineRule="exact"/>
              <w:jc w:val="center"/>
              <w:rPr>
                <w:rFonts w:ascii="仿宋" w:eastAsia="仿宋" w:hAnsi="仿宋" w:cs="仿宋"/>
                <w:sz w:val="24"/>
              </w:rPr>
            </w:pPr>
          </w:p>
        </w:tc>
        <w:tc>
          <w:tcPr>
            <w:tcW w:w="1580" w:type="dxa"/>
            <w:shd w:val="clear" w:color="auto" w:fill="auto"/>
            <w:vAlign w:val="center"/>
          </w:tcPr>
          <w:p w:rsidR="0064223F" w:rsidRDefault="00FF5B37">
            <w:pPr>
              <w:spacing w:line="560" w:lineRule="exact"/>
              <w:jc w:val="center"/>
              <w:rPr>
                <w:rFonts w:ascii="仿宋" w:eastAsia="仿宋" w:hAnsi="仿宋" w:cs="仿宋"/>
                <w:sz w:val="24"/>
              </w:rPr>
            </w:pPr>
            <w:r>
              <w:rPr>
                <w:rFonts w:ascii="仿宋" w:eastAsia="仿宋" w:hAnsi="仿宋" w:cs="仿宋"/>
                <w:sz w:val="24"/>
              </w:rPr>
              <w:t>校长</w:t>
            </w:r>
          </w:p>
        </w:tc>
        <w:tc>
          <w:tcPr>
            <w:tcW w:w="2049" w:type="dxa"/>
            <w:shd w:val="clear" w:color="auto" w:fill="auto"/>
            <w:vAlign w:val="center"/>
          </w:tcPr>
          <w:p w:rsidR="0064223F" w:rsidRDefault="00FF5B37">
            <w:pPr>
              <w:spacing w:line="560" w:lineRule="exact"/>
              <w:jc w:val="center"/>
              <w:rPr>
                <w:rFonts w:ascii="仿宋" w:eastAsia="仿宋" w:hAnsi="仿宋" w:cs="仿宋"/>
                <w:sz w:val="24"/>
              </w:rPr>
            </w:pPr>
            <w:r w:rsidRPr="00FF5B37">
              <w:rPr>
                <w:rFonts w:ascii="仿宋" w:eastAsia="仿宋" w:hAnsi="仿宋" w:cs="仿宋"/>
                <w:sz w:val="24"/>
              </w:rPr>
              <w:t>13884503086</w:t>
            </w:r>
          </w:p>
        </w:tc>
      </w:tr>
      <w:tr w:rsidR="0064223F">
        <w:trPr>
          <w:trHeight w:hRule="exact" w:val="784"/>
          <w:jc w:val="center"/>
        </w:trPr>
        <w:tc>
          <w:tcPr>
            <w:tcW w:w="1022" w:type="dxa"/>
            <w:shd w:val="clear" w:color="auto" w:fill="auto"/>
            <w:vAlign w:val="center"/>
          </w:tcPr>
          <w:p w:rsidR="0064223F" w:rsidRDefault="00185102">
            <w:pPr>
              <w:spacing w:line="560" w:lineRule="exact"/>
              <w:jc w:val="center"/>
              <w:rPr>
                <w:rFonts w:ascii="仿宋" w:eastAsia="仿宋" w:hAnsi="仿宋" w:cs="仿宋"/>
                <w:sz w:val="24"/>
              </w:rPr>
            </w:pPr>
            <w:r>
              <w:rPr>
                <w:rFonts w:ascii="仿宋" w:eastAsia="仿宋" w:hAnsi="仿宋" w:cs="仿宋" w:hint="eastAsia"/>
                <w:sz w:val="24"/>
              </w:rPr>
              <w:t>2</w:t>
            </w:r>
          </w:p>
        </w:tc>
        <w:tc>
          <w:tcPr>
            <w:tcW w:w="1163" w:type="dxa"/>
            <w:tcBorders>
              <w:right w:val="single" w:sz="4" w:space="0" w:color="auto"/>
            </w:tcBorders>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许多青</w:t>
            </w:r>
          </w:p>
        </w:tc>
        <w:tc>
          <w:tcPr>
            <w:tcW w:w="2152" w:type="dxa"/>
            <w:tcBorders>
              <w:left w:val="single" w:sz="4" w:space="0" w:color="auto"/>
            </w:tcBorders>
            <w:shd w:val="clear" w:color="auto" w:fill="auto"/>
            <w:vAlign w:val="center"/>
          </w:tcPr>
          <w:p w:rsidR="0064223F" w:rsidRDefault="00FF5B37">
            <w:pPr>
              <w:jc w:val="center"/>
              <w:rPr>
                <w:rFonts w:ascii="仿宋" w:eastAsia="仿宋" w:hAnsi="仿宋" w:cs="仿宋"/>
                <w:color w:val="000000" w:themeColor="text1"/>
                <w:sz w:val="24"/>
              </w:rPr>
            </w:pPr>
            <w:r>
              <w:rPr>
                <w:rFonts w:ascii="仿宋" w:eastAsia="仿宋" w:hAnsi="仿宋" w:cs="仿宋" w:hint="eastAsia"/>
                <w:sz w:val="24"/>
              </w:rPr>
              <w:t>永昌县第七中学</w:t>
            </w:r>
          </w:p>
        </w:tc>
        <w:tc>
          <w:tcPr>
            <w:tcW w:w="1510" w:type="dxa"/>
            <w:shd w:val="clear" w:color="auto" w:fill="auto"/>
            <w:vAlign w:val="center"/>
          </w:tcPr>
          <w:p w:rsidR="0064223F" w:rsidRDefault="0064223F">
            <w:pPr>
              <w:spacing w:line="560" w:lineRule="exact"/>
              <w:jc w:val="center"/>
              <w:rPr>
                <w:rFonts w:ascii="仿宋" w:eastAsia="仿宋" w:hAnsi="仿宋" w:cs="仿宋"/>
                <w:color w:val="000000" w:themeColor="text1"/>
                <w:sz w:val="24"/>
              </w:rPr>
            </w:pPr>
          </w:p>
        </w:tc>
        <w:tc>
          <w:tcPr>
            <w:tcW w:w="1580" w:type="dxa"/>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副校长</w:t>
            </w:r>
          </w:p>
        </w:tc>
        <w:tc>
          <w:tcPr>
            <w:tcW w:w="2049" w:type="dxa"/>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sidRPr="00FF5B37">
              <w:rPr>
                <w:rFonts w:ascii="仿宋" w:eastAsia="仿宋" w:hAnsi="仿宋" w:cs="仿宋"/>
                <w:color w:val="000000" w:themeColor="text1"/>
                <w:sz w:val="24"/>
              </w:rPr>
              <w:t>13519463836</w:t>
            </w:r>
          </w:p>
        </w:tc>
      </w:tr>
      <w:tr w:rsidR="0064223F">
        <w:trPr>
          <w:trHeight w:hRule="exact" w:val="784"/>
          <w:jc w:val="center"/>
        </w:trPr>
        <w:tc>
          <w:tcPr>
            <w:tcW w:w="1022" w:type="dxa"/>
            <w:shd w:val="clear" w:color="auto" w:fill="auto"/>
            <w:vAlign w:val="center"/>
          </w:tcPr>
          <w:p w:rsidR="0064223F" w:rsidRDefault="00185102">
            <w:pPr>
              <w:spacing w:line="560" w:lineRule="exact"/>
              <w:jc w:val="center"/>
              <w:rPr>
                <w:rFonts w:ascii="仿宋" w:eastAsia="仿宋" w:hAnsi="仿宋" w:cs="仿宋"/>
                <w:sz w:val="24"/>
              </w:rPr>
            </w:pPr>
            <w:r>
              <w:rPr>
                <w:rFonts w:ascii="仿宋" w:eastAsia="仿宋" w:hAnsi="仿宋" w:cs="仿宋" w:hint="eastAsia"/>
                <w:sz w:val="24"/>
              </w:rPr>
              <w:t>3</w:t>
            </w:r>
          </w:p>
        </w:tc>
        <w:tc>
          <w:tcPr>
            <w:tcW w:w="1163" w:type="dxa"/>
            <w:tcBorders>
              <w:right w:val="single" w:sz="4" w:space="0" w:color="auto"/>
            </w:tcBorders>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王振科</w:t>
            </w:r>
          </w:p>
        </w:tc>
        <w:tc>
          <w:tcPr>
            <w:tcW w:w="2152" w:type="dxa"/>
            <w:tcBorders>
              <w:left w:val="single" w:sz="4" w:space="0" w:color="auto"/>
            </w:tcBorders>
            <w:shd w:val="clear" w:color="auto" w:fill="auto"/>
            <w:vAlign w:val="center"/>
          </w:tcPr>
          <w:p w:rsidR="0064223F" w:rsidRDefault="00FF5B37">
            <w:pPr>
              <w:jc w:val="center"/>
              <w:rPr>
                <w:rFonts w:ascii="仿宋" w:eastAsia="仿宋" w:hAnsi="仿宋" w:cs="仿宋"/>
                <w:color w:val="000000" w:themeColor="text1"/>
                <w:sz w:val="24"/>
              </w:rPr>
            </w:pPr>
            <w:r>
              <w:rPr>
                <w:rFonts w:ascii="仿宋" w:eastAsia="仿宋" w:hAnsi="仿宋" w:cs="仿宋" w:hint="eastAsia"/>
                <w:sz w:val="24"/>
              </w:rPr>
              <w:t>永昌县第七中学</w:t>
            </w:r>
          </w:p>
        </w:tc>
        <w:tc>
          <w:tcPr>
            <w:tcW w:w="1510" w:type="dxa"/>
            <w:shd w:val="clear" w:color="auto" w:fill="auto"/>
            <w:vAlign w:val="center"/>
          </w:tcPr>
          <w:p w:rsidR="0064223F" w:rsidRDefault="0064223F">
            <w:pPr>
              <w:spacing w:line="560" w:lineRule="exact"/>
              <w:jc w:val="center"/>
              <w:rPr>
                <w:rFonts w:ascii="仿宋" w:eastAsia="仿宋" w:hAnsi="仿宋" w:cs="仿宋"/>
                <w:color w:val="000000" w:themeColor="text1"/>
                <w:sz w:val="24"/>
              </w:rPr>
            </w:pPr>
          </w:p>
        </w:tc>
        <w:tc>
          <w:tcPr>
            <w:tcW w:w="1580" w:type="dxa"/>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总务主任</w:t>
            </w:r>
          </w:p>
        </w:tc>
        <w:tc>
          <w:tcPr>
            <w:tcW w:w="2049" w:type="dxa"/>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sidRPr="00FF5B37">
              <w:rPr>
                <w:rFonts w:ascii="仿宋" w:eastAsia="仿宋" w:hAnsi="仿宋" w:cs="仿宋"/>
                <w:color w:val="000000" w:themeColor="text1"/>
                <w:sz w:val="24"/>
              </w:rPr>
              <w:t>13993561931</w:t>
            </w:r>
          </w:p>
        </w:tc>
      </w:tr>
      <w:tr w:rsidR="0064223F">
        <w:trPr>
          <w:trHeight w:hRule="exact" w:val="784"/>
          <w:jc w:val="center"/>
        </w:trPr>
        <w:tc>
          <w:tcPr>
            <w:tcW w:w="1022" w:type="dxa"/>
            <w:shd w:val="clear" w:color="auto" w:fill="auto"/>
            <w:vAlign w:val="center"/>
          </w:tcPr>
          <w:p w:rsidR="0064223F" w:rsidRDefault="00185102">
            <w:pPr>
              <w:spacing w:line="560" w:lineRule="exact"/>
              <w:jc w:val="center"/>
              <w:rPr>
                <w:rFonts w:ascii="仿宋" w:eastAsia="仿宋" w:hAnsi="仿宋" w:cs="仿宋"/>
                <w:color w:val="000000" w:themeColor="text1"/>
                <w:sz w:val="24"/>
              </w:rPr>
            </w:pPr>
            <w:r>
              <w:rPr>
                <w:rFonts w:ascii="仿宋" w:eastAsia="仿宋" w:hAnsi="仿宋" w:cs="仿宋" w:hint="eastAsia"/>
                <w:sz w:val="24"/>
              </w:rPr>
              <w:t>4</w:t>
            </w:r>
          </w:p>
        </w:tc>
        <w:tc>
          <w:tcPr>
            <w:tcW w:w="1163" w:type="dxa"/>
            <w:tcBorders>
              <w:right w:val="single" w:sz="4" w:space="0" w:color="auto"/>
            </w:tcBorders>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宗有明</w:t>
            </w:r>
          </w:p>
        </w:tc>
        <w:tc>
          <w:tcPr>
            <w:tcW w:w="2152" w:type="dxa"/>
            <w:tcBorders>
              <w:left w:val="single" w:sz="4" w:space="0" w:color="auto"/>
            </w:tcBorders>
            <w:shd w:val="clear" w:color="auto" w:fill="auto"/>
            <w:vAlign w:val="center"/>
          </w:tcPr>
          <w:p w:rsidR="0064223F" w:rsidRDefault="00FF5B37">
            <w:pPr>
              <w:jc w:val="center"/>
              <w:rPr>
                <w:rFonts w:ascii="仿宋" w:eastAsia="仿宋" w:hAnsi="仿宋" w:cs="仿宋"/>
                <w:color w:val="000000" w:themeColor="text1"/>
                <w:sz w:val="24"/>
              </w:rPr>
            </w:pPr>
            <w:r>
              <w:rPr>
                <w:rFonts w:ascii="仿宋" w:eastAsia="仿宋" w:hAnsi="仿宋" w:cs="仿宋" w:hint="eastAsia"/>
                <w:sz w:val="24"/>
              </w:rPr>
              <w:t>永昌县第七中学</w:t>
            </w:r>
          </w:p>
        </w:tc>
        <w:tc>
          <w:tcPr>
            <w:tcW w:w="1510" w:type="dxa"/>
            <w:shd w:val="clear" w:color="auto" w:fill="auto"/>
            <w:vAlign w:val="center"/>
          </w:tcPr>
          <w:p w:rsidR="0064223F" w:rsidRDefault="0064223F">
            <w:pPr>
              <w:spacing w:line="560" w:lineRule="exact"/>
              <w:jc w:val="center"/>
              <w:rPr>
                <w:rFonts w:ascii="仿宋" w:eastAsia="仿宋" w:hAnsi="仿宋" w:cs="仿宋"/>
                <w:color w:val="000000" w:themeColor="text1"/>
                <w:sz w:val="24"/>
              </w:rPr>
            </w:pPr>
          </w:p>
        </w:tc>
        <w:tc>
          <w:tcPr>
            <w:tcW w:w="1580" w:type="dxa"/>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信息组教师</w:t>
            </w:r>
          </w:p>
        </w:tc>
        <w:tc>
          <w:tcPr>
            <w:tcW w:w="2049" w:type="dxa"/>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sidRPr="00FF5B37">
              <w:rPr>
                <w:rFonts w:ascii="仿宋" w:eastAsia="仿宋" w:hAnsi="仿宋" w:cs="仿宋"/>
                <w:color w:val="000000" w:themeColor="text1"/>
                <w:sz w:val="24"/>
              </w:rPr>
              <w:t>13884517958</w:t>
            </w:r>
          </w:p>
        </w:tc>
      </w:tr>
      <w:tr w:rsidR="0064223F">
        <w:trPr>
          <w:trHeight w:hRule="exact" w:val="784"/>
          <w:jc w:val="center"/>
        </w:trPr>
        <w:tc>
          <w:tcPr>
            <w:tcW w:w="1022" w:type="dxa"/>
            <w:shd w:val="clear" w:color="auto" w:fill="auto"/>
            <w:vAlign w:val="center"/>
          </w:tcPr>
          <w:p w:rsidR="0064223F" w:rsidRDefault="00185102">
            <w:pPr>
              <w:spacing w:line="560" w:lineRule="exact"/>
              <w:jc w:val="center"/>
              <w:rPr>
                <w:rFonts w:ascii="仿宋" w:eastAsia="仿宋" w:hAnsi="仿宋" w:cs="仿宋"/>
                <w:color w:val="000000" w:themeColor="text1"/>
                <w:sz w:val="24"/>
              </w:rPr>
            </w:pPr>
            <w:r>
              <w:rPr>
                <w:rFonts w:ascii="仿宋" w:eastAsia="仿宋" w:hAnsi="仿宋" w:cs="仿宋" w:hint="eastAsia"/>
                <w:sz w:val="24"/>
              </w:rPr>
              <w:t>5</w:t>
            </w:r>
          </w:p>
        </w:tc>
        <w:tc>
          <w:tcPr>
            <w:tcW w:w="1163" w:type="dxa"/>
            <w:tcBorders>
              <w:right w:val="single" w:sz="4" w:space="0" w:color="auto"/>
            </w:tcBorders>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杨建军</w:t>
            </w:r>
          </w:p>
        </w:tc>
        <w:tc>
          <w:tcPr>
            <w:tcW w:w="2152" w:type="dxa"/>
            <w:tcBorders>
              <w:left w:val="single" w:sz="4" w:space="0" w:color="auto"/>
            </w:tcBorders>
            <w:shd w:val="clear" w:color="auto" w:fill="auto"/>
            <w:vAlign w:val="center"/>
          </w:tcPr>
          <w:p w:rsidR="0064223F" w:rsidRDefault="00FF5B37">
            <w:pPr>
              <w:jc w:val="center"/>
              <w:rPr>
                <w:rFonts w:ascii="仿宋" w:eastAsia="仿宋" w:hAnsi="仿宋" w:cs="仿宋"/>
                <w:color w:val="000000" w:themeColor="text1"/>
                <w:sz w:val="24"/>
              </w:rPr>
            </w:pPr>
            <w:r>
              <w:rPr>
                <w:rFonts w:ascii="仿宋" w:eastAsia="仿宋" w:hAnsi="仿宋" w:cs="仿宋" w:hint="eastAsia"/>
                <w:sz w:val="24"/>
              </w:rPr>
              <w:t>永昌县第七中学</w:t>
            </w:r>
          </w:p>
        </w:tc>
        <w:tc>
          <w:tcPr>
            <w:tcW w:w="1510" w:type="dxa"/>
            <w:shd w:val="clear" w:color="auto" w:fill="auto"/>
            <w:vAlign w:val="center"/>
          </w:tcPr>
          <w:p w:rsidR="0064223F" w:rsidRDefault="0064223F">
            <w:pPr>
              <w:spacing w:line="560" w:lineRule="exact"/>
              <w:jc w:val="center"/>
              <w:rPr>
                <w:rFonts w:ascii="仿宋" w:eastAsia="仿宋" w:hAnsi="仿宋" w:cs="仿宋"/>
                <w:color w:val="000000" w:themeColor="text1"/>
                <w:sz w:val="24"/>
              </w:rPr>
            </w:pPr>
          </w:p>
        </w:tc>
        <w:tc>
          <w:tcPr>
            <w:tcW w:w="1580" w:type="dxa"/>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color w:val="000000" w:themeColor="text1"/>
                <w:sz w:val="24"/>
              </w:rPr>
              <w:t>总务处干事</w:t>
            </w:r>
          </w:p>
        </w:tc>
        <w:tc>
          <w:tcPr>
            <w:tcW w:w="2049" w:type="dxa"/>
            <w:shd w:val="clear" w:color="auto" w:fill="auto"/>
            <w:vAlign w:val="center"/>
          </w:tcPr>
          <w:p w:rsidR="0064223F" w:rsidRDefault="00FF5B37">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13993583097</w:t>
            </w:r>
            <w:bookmarkStart w:id="10" w:name="_GoBack"/>
            <w:bookmarkEnd w:id="10"/>
          </w:p>
        </w:tc>
      </w:tr>
    </w:tbl>
    <w:p w:rsidR="0064223F" w:rsidRDefault="00185102">
      <w:pPr>
        <w:spacing w:line="5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三、审查会议</w:t>
      </w:r>
    </w:p>
    <w:p w:rsidR="0064223F" w:rsidRDefault="00185102">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1.审查时间：</w:t>
      </w:r>
      <w:r>
        <w:rPr>
          <w:rFonts w:ascii="仿宋" w:eastAsia="仿宋" w:hAnsi="仿宋" w:cs="仿宋" w:hint="eastAsia"/>
          <w:sz w:val="28"/>
          <w:szCs w:val="28"/>
          <w:u w:val="single"/>
        </w:rPr>
        <w:t xml:space="preserve">2025年3月20日     </w:t>
      </w:r>
      <w:r w:rsidR="00FF5B37">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64223F" w:rsidRDefault="00185102">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2.审查地点：</w:t>
      </w:r>
      <w:r w:rsidR="00FF5B37">
        <w:rPr>
          <w:rFonts w:ascii="仿宋" w:eastAsia="仿宋" w:hAnsi="仿宋" w:cs="仿宋" w:hint="eastAsia"/>
          <w:sz w:val="28"/>
          <w:szCs w:val="28"/>
          <w:u w:val="single"/>
        </w:rPr>
        <w:t xml:space="preserve">永昌县第七中学        </w:t>
      </w:r>
    </w:p>
    <w:p w:rsidR="0064223F" w:rsidRDefault="00185102">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四、审查意见</w:t>
      </w:r>
    </w:p>
    <w:p w:rsidR="0064223F" w:rsidRDefault="0064223F">
      <w:pPr>
        <w:spacing w:line="360" w:lineRule="auto"/>
        <w:ind w:firstLineChars="200" w:firstLine="562"/>
        <w:jc w:val="left"/>
        <w:rPr>
          <w:rFonts w:ascii="仿宋" w:eastAsia="仿宋" w:hAnsi="仿宋" w:cs="仿宋"/>
          <w:b/>
          <w:bCs/>
          <w:sz w:val="28"/>
          <w:szCs w:val="28"/>
        </w:rPr>
      </w:pP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7"/>
        <w:gridCol w:w="5605"/>
        <w:gridCol w:w="1216"/>
      </w:tblGrid>
      <w:tr w:rsidR="0064223F">
        <w:trPr>
          <w:trHeight w:val="90"/>
          <w:jc w:val="center"/>
        </w:trPr>
        <w:tc>
          <w:tcPr>
            <w:tcW w:w="8342" w:type="dxa"/>
            <w:gridSpan w:val="2"/>
            <w:vAlign w:val="center"/>
          </w:tcPr>
          <w:p w:rsidR="0064223F" w:rsidRDefault="00185102">
            <w:pPr>
              <w:spacing w:line="520" w:lineRule="exact"/>
              <w:jc w:val="center"/>
              <w:rPr>
                <w:rFonts w:ascii="仿宋" w:eastAsia="仿宋" w:hAnsi="仿宋"/>
                <w:b/>
                <w:sz w:val="28"/>
                <w:szCs w:val="28"/>
              </w:rPr>
            </w:pPr>
            <w:r>
              <w:rPr>
                <w:rFonts w:ascii="仿宋" w:eastAsia="仿宋" w:hAnsi="仿宋" w:hint="eastAsia"/>
                <w:b/>
                <w:sz w:val="28"/>
                <w:szCs w:val="28"/>
              </w:rPr>
              <w:lastRenderedPageBreak/>
              <w:t>审 查 内 容</w:t>
            </w:r>
          </w:p>
        </w:tc>
        <w:tc>
          <w:tcPr>
            <w:tcW w:w="1216" w:type="dxa"/>
            <w:vAlign w:val="center"/>
          </w:tcPr>
          <w:p w:rsidR="0064223F" w:rsidRDefault="00185102">
            <w:pPr>
              <w:spacing w:line="280" w:lineRule="exact"/>
              <w:jc w:val="center"/>
              <w:rPr>
                <w:rFonts w:ascii="仿宋" w:eastAsia="仿宋" w:hAnsi="仿宋"/>
                <w:b/>
                <w:sz w:val="28"/>
                <w:szCs w:val="28"/>
              </w:rPr>
            </w:pPr>
            <w:r>
              <w:rPr>
                <w:rFonts w:ascii="仿宋" w:eastAsia="仿宋" w:hAnsi="仿宋"/>
                <w:b/>
                <w:sz w:val="28"/>
                <w:szCs w:val="28"/>
              </w:rPr>
              <w:t>审查</w:t>
            </w:r>
          </w:p>
          <w:p w:rsidR="0064223F" w:rsidRDefault="00185102">
            <w:pPr>
              <w:spacing w:line="280" w:lineRule="exact"/>
              <w:jc w:val="center"/>
              <w:rPr>
                <w:rFonts w:ascii="仿宋" w:eastAsia="仿宋" w:hAnsi="仿宋"/>
                <w:b/>
                <w:sz w:val="28"/>
                <w:szCs w:val="28"/>
              </w:rPr>
            </w:pPr>
            <w:r>
              <w:rPr>
                <w:rFonts w:ascii="仿宋" w:eastAsia="仿宋" w:hAnsi="仿宋" w:hint="eastAsia"/>
                <w:b/>
                <w:sz w:val="28"/>
                <w:szCs w:val="28"/>
              </w:rPr>
              <w:t>结果</w:t>
            </w:r>
          </w:p>
        </w:tc>
      </w:tr>
      <w:tr w:rsidR="0064223F">
        <w:trPr>
          <w:trHeight w:val="750"/>
          <w:jc w:val="center"/>
        </w:trPr>
        <w:tc>
          <w:tcPr>
            <w:tcW w:w="2737" w:type="dxa"/>
            <w:vMerge w:val="restart"/>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（一）非歧视性审查（主要审查是否指向特定供应商或者特定产品）</w:t>
            </w:r>
          </w:p>
        </w:tc>
        <w:tc>
          <w:tcPr>
            <w:tcW w:w="5605" w:type="dxa"/>
            <w:tcBorders>
              <w:bottom w:val="single" w:sz="4" w:space="0" w:color="auto"/>
            </w:tcBorders>
            <w:vAlign w:val="center"/>
          </w:tcPr>
          <w:p w:rsidR="0064223F" w:rsidRDefault="00185102">
            <w:pPr>
              <w:spacing w:line="520" w:lineRule="exact"/>
              <w:rPr>
                <w:rFonts w:ascii="仿宋" w:eastAsia="仿宋" w:hAnsi="仿宋"/>
                <w:b/>
                <w:sz w:val="28"/>
                <w:szCs w:val="28"/>
              </w:rPr>
            </w:pPr>
            <w:r>
              <w:rPr>
                <w:rFonts w:ascii="仿宋" w:eastAsia="仿宋" w:hAnsi="仿宋" w:hint="eastAsia"/>
                <w:sz w:val="28"/>
                <w:szCs w:val="28"/>
              </w:rPr>
              <w:t>资格条件设置是否合理</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jc w:val="center"/>
        </w:trPr>
        <w:tc>
          <w:tcPr>
            <w:tcW w:w="2737" w:type="dxa"/>
            <w:vMerge/>
            <w:vAlign w:val="center"/>
          </w:tcPr>
          <w:p w:rsidR="0064223F" w:rsidRDefault="0064223F">
            <w:pPr>
              <w:spacing w:line="520" w:lineRule="exact"/>
              <w:rPr>
                <w:rFonts w:ascii="仿宋" w:eastAsia="仿宋" w:hAnsi="仿宋"/>
                <w:color w:val="0000FF"/>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要求供应商提供超过2个同类业务合同的，是否具有合理性。</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技术要求是否指向特定的专利、商标、品牌、技术路线等</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否</w:t>
            </w:r>
          </w:p>
        </w:tc>
      </w:tr>
      <w:tr w:rsidR="0064223F">
        <w:trPr>
          <w:trHeight w:val="690"/>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评审因素设置是否具有倾向性</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否</w:t>
            </w:r>
          </w:p>
        </w:tc>
      </w:tr>
      <w:tr w:rsidR="0064223F">
        <w:trPr>
          <w:trHeight w:val="675"/>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将有关履约能力作为评审因素是否适当</w:t>
            </w:r>
          </w:p>
        </w:tc>
        <w:tc>
          <w:tcPr>
            <w:tcW w:w="1216" w:type="dxa"/>
            <w:tcBorders>
              <w:top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jc w:val="center"/>
        </w:trPr>
        <w:tc>
          <w:tcPr>
            <w:tcW w:w="2737" w:type="dxa"/>
            <w:vMerge w:val="restart"/>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（二）竞争性审查（主要审查是否确保充分竞争）</w:t>
            </w:r>
          </w:p>
        </w:tc>
        <w:tc>
          <w:tcPr>
            <w:tcW w:w="5605" w:type="dxa"/>
            <w:tcBorders>
              <w:bottom w:val="single" w:sz="4" w:space="0" w:color="auto"/>
            </w:tcBorders>
            <w:vAlign w:val="center"/>
          </w:tcPr>
          <w:p w:rsidR="0064223F" w:rsidRDefault="00185102">
            <w:pPr>
              <w:spacing w:line="520" w:lineRule="exact"/>
              <w:rPr>
                <w:rFonts w:ascii="仿宋" w:eastAsia="仿宋" w:hAnsi="仿宋"/>
                <w:b/>
                <w:sz w:val="28"/>
                <w:szCs w:val="28"/>
              </w:rPr>
            </w:pPr>
            <w:r>
              <w:rPr>
                <w:rFonts w:ascii="仿宋" w:eastAsia="仿宋" w:hAnsi="仿宋" w:hint="eastAsia"/>
                <w:sz w:val="28"/>
                <w:szCs w:val="28"/>
              </w:rPr>
              <w:t>应当以公开方式邀请供应商的，是否依法采用公开竞争方式</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采用单一来源采购方式的，是否符合法定情形</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w:t>
            </w:r>
          </w:p>
        </w:tc>
      </w:tr>
      <w:tr w:rsidR="0064223F">
        <w:trPr>
          <w:trHeight w:val="750"/>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采购需求的内容是否完整、明确</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735"/>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采购需求的内容是否考虑后续采购竞争性</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评审方法、评审因素、价格权重等评审规则是否适当</w:t>
            </w:r>
          </w:p>
        </w:tc>
        <w:tc>
          <w:tcPr>
            <w:tcW w:w="1216" w:type="dxa"/>
            <w:tcBorders>
              <w:top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675"/>
          <w:jc w:val="center"/>
        </w:trPr>
        <w:tc>
          <w:tcPr>
            <w:tcW w:w="2737" w:type="dxa"/>
            <w:vMerge w:val="restart"/>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（三）采购政策审查</w:t>
            </w:r>
          </w:p>
        </w:tc>
        <w:tc>
          <w:tcPr>
            <w:tcW w:w="5605" w:type="dxa"/>
            <w:tcBorders>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进口产品的采购是否必要</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否</w:t>
            </w:r>
          </w:p>
        </w:tc>
      </w:tr>
      <w:tr w:rsidR="0064223F">
        <w:trPr>
          <w:trHeight w:val="810"/>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是否落实支持创新政府采购政策要求</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是否落实绿色发展、节能环保政府采购政策要求</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645"/>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是否落实中小企业发展政府采购政策要求</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750"/>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是否落实支持监狱发展政府采购政策要求</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810"/>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是否落实促进残疾人就业政府采购政策要求</w:t>
            </w:r>
          </w:p>
        </w:tc>
        <w:tc>
          <w:tcPr>
            <w:tcW w:w="1216" w:type="dxa"/>
            <w:tcBorders>
              <w:top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795"/>
          <w:jc w:val="center"/>
        </w:trPr>
        <w:tc>
          <w:tcPr>
            <w:tcW w:w="2737" w:type="dxa"/>
            <w:vMerge w:val="restart"/>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（四）履约风险审查</w:t>
            </w:r>
          </w:p>
        </w:tc>
        <w:tc>
          <w:tcPr>
            <w:tcW w:w="5605" w:type="dxa"/>
            <w:tcBorders>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合同文本是否按规定由法律顾问审定</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675"/>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合同文本运用是否适当</w:t>
            </w:r>
          </w:p>
        </w:tc>
        <w:tc>
          <w:tcPr>
            <w:tcW w:w="1216" w:type="dxa"/>
            <w:tcBorders>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705"/>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是否围绕采购需求和合同履行设置权利义务</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735"/>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是否明确知识产权等方面的要求</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735"/>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bottom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履约验收方案是否完整、标准是否明确</w:t>
            </w:r>
          </w:p>
        </w:tc>
        <w:tc>
          <w:tcPr>
            <w:tcW w:w="1216" w:type="dxa"/>
            <w:tcBorders>
              <w:top w:val="single" w:sz="4" w:space="0" w:color="auto"/>
              <w:bottom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765"/>
          <w:jc w:val="center"/>
        </w:trPr>
        <w:tc>
          <w:tcPr>
            <w:tcW w:w="2737" w:type="dxa"/>
            <w:vMerge/>
            <w:vAlign w:val="center"/>
          </w:tcPr>
          <w:p w:rsidR="0064223F" w:rsidRDefault="0064223F">
            <w:pPr>
              <w:spacing w:line="520" w:lineRule="exact"/>
              <w:rPr>
                <w:rFonts w:ascii="仿宋" w:eastAsia="仿宋" w:hAnsi="仿宋"/>
                <w:sz w:val="28"/>
                <w:szCs w:val="28"/>
              </w:rPr>
            </w:pPr>
          </w:p>
        </w:tc>
        <w:tc>
          <w:tcPr>
            <w:tcW w:w="5605" w:type="dxa"/>
            <w:tcBorders>
              <w:top w:val="single" w:sz="4" w:space="0" w:color="auto"/>
            </w:tcBorders>
            <w:vAlign w:val="center"/>
          </w:tcPr>
          <w:p w:rsidR="0064223F" w:rsidRDefault="00185102">
            <w:pPr>
              <w:spacing w:line="520" w:lineRule="exact"/>
              <w:rPr>
                <w:rFonts w:ascii="仿宋" w:eastAsia="仿宋" w:hAnsi="仿宋"/>
                <w:sz w:val="28"/>
                <w:szCs w:val="28"/>
              </w:rPr>
            </w:pPr>
            <w:r>
              <w:rPr>
                <w:rFonts w:ascii="仿宋" w:eastAsia="仿宋" w:hAnsi="仿宋" w:hint="eastAsia"/>
                <w:sz w:val="28"/>
                <w:szCs w:val="28"/>
              </w:rPr>
              <w:t>风险处置措施和替代方案是否可行</w:t>
            </w:r>
          </w:p>
        </w:tc>
        <w:tc>
          <w:tcPr>
            <w:tcW w:w="1216" w:type="dxa"/>
            <w:tcBorders>
              <w:top w:val="single" w:sz="4" w:space="0" w:color="auto"/>
            </w:tcBorders>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1370"/>
          <w:jc w:val="center"/>
        </w:trPr>
        <w:tc>
          <w:tcPr>
            <w:tcW w:w="2737" w:type="dxa"/>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（五）采购人或者主管预算单位认为应当审查的其他内容</w:t>
            </w:r>
          </w:p>
        </w:tc>
        <w:tc>
          <w:tcPr>
            <w:tcW w:w="5605" w:type="dxa"/>
            <w:vAlign w:val="center"/>
          </w:tcPr>
          <w:p w:rsidR="0064223F" w:rsidRDefault="00185102">
            <w:pPr>
              <w:spacing w:line="520" w:lineRule="exact"/>
              <w:ind w:firstLineChars="100" w:firstLine="280"/>
              <w:rPr>
                <w:rFonts w:ascii="仿宋" w:eastAsia="仿宋" w:hAnsi="仿宋"/>
                <w:i/>
                <w:sz w:val="28"/>
                <w:szCs w:val="28"/>
                <w:u w:val="single"/>
              </w:rPr>
            </w:pPr>
            <w:r>
              <w:rPr>
                <w:rFonts w:ascii="仿宋" w:eastAsia="仿宋" w:hAnsi="仿宋" w:hint="eastAsia"/>
                <w:iCs/>
                <w:sz w:val="28"/>
                <w:szCs w:val="28"/>
              </w:rPr>
              <w:t>无</w:t>
            </w:r>
          </w:p>
        </w:tc>
        <w:tc>
          <w:tcPr>
            <w:tcW w:w="1216" w:type="dxa"/>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是</w:t>
            </w:r>
          </w:p>
        </w:tc>
      </w:tr>
      <w:tr w:rsidR="0064223F">
        <w:trPr>
          <w:trHeight w:val="825"/>
          <w:jc w:val="center"/>
        </w:trPr>
        <w:tc>
          <w:tcPr>
            <w:tcW w:w="8342" w:type="dxa"/>
            <w:gridSpan w:val="2"/>
          </w:tcPr>
          <w:p w:rsidR="0064223F" w:rsidRDefault="00185102">
            <w:pPr>
              <w:spacing w:line="520" w:lineRule="exact"/>
              <w:jc w:val="center"/>
              <w:rPr>
                <w:rFonts w:ascii="仿宋" w:eastAsia="仿宋" w:hAnsi="仿宋"/>
                <w:b/>
                <w:sz w:val="28"/>
                <w:szCs w:val="28"/>
              </w:rPr>
            </w:pPr>
            <w:r>
              <w:rPr>
                <w:rFonts w:ascii="仿宋" w:eastAsia="仿宋" w:hAnsi="仿宋" w:hint="eastAsia"/>
                <w:b/>
                <w:sz w:val="28"/>
                <w:szCs w:val="28"/>
              </w:rPr>
              <w:t>审查结论</w:t>
            </w:r>
          </w:p>
        </w:tc>
        <w:tc>
          <w:tcPr>
            <w:tcW w:w="1216" w:type="dxa"/>
            <w:vAlign w:val="center"/>
          </w:tcPr>
          <w:p w:rsidR="0064223F" w:rsidRDefault="00185102">
            <w:pPr>
              <w:spacing w:line="520" w:lineRule="exact"/>
              <w:jc w:val="center"/>
              <w:rPr>
                <w:rFonts w:ascii="仿宋" w:eastAsia="仿宋" w:hAnsi="仿宋"/>
                <w:sz w:val="28"/>
                <w:szCs w:val="28"/>
              </w:rPr>
            </w:pPr>
            <w:r>
              <w:rPr>
                <w:rFonts w:ascii="仿宋" w:eastAsia="仿宋" w:hAnsi="仿宋" w:hint="eastAsia"/>
                <w:sz w:val="28"/>
                <w:szCs w:val="28"/>
              </w:rPr>
              <w:t>通过</w:t>
            </w:r>
          </w:p>
        </w:tc>
      </w:tr>
      <w:tr w:rsidR="0064223F" w:rsidTr="00FF5B37">
        <w:trPr>
          <w:trHeight w:val="2921"/>
          <w:jc w:val="center"/>
        </w:trPr>
        <w:tc>
          <w:tcPr>
            <w:tcW w:w="9558" w:type="dxa"/>
            <w:gridSpan w:val="3"/>
          </w:tcPr>
          <w:p w:rsidR="0064223F" w:rsidRDefault="00185102">
            <w:pPr>
              <w:spacing w:line="520" w:lineRule="exact"/>
              <w:jc w:val="left"/>
              <w:rPr>
                <w:rFonts w:ascii="仿宋" w:eastAsia="仿宋" w:hAnsi="仿宋"/>
                <w:sz w:val="28"/>
                <w:szCs w:val="28"/>
              </w:rPr>
            </w:pPr>
            <w:r>
              <w:rPr>
                <w:rFonts w:ascii="仿宋" w:eastAsia="仿宋" w:hAnsi="仿宋" w:hint="eastAsia"/>
                <w:sz w:val="28"/>
                <w:szCs w:val="28"/>
              </w:rPr>
              <w:t>审查意见：经审查符合相关规定，通过审查。</w:t>
            </w:r>
          </w:p>
          <w:p w:rsidR="0064223F" w:rsidRDefault="0064223F">
            <w:pPr>
              <w:spacing w:line="520" w:lineRule="exact"/>
              <w:ind w:firstLineChars="200" w:firstLine="560"/>
              <w:jc w:val="left"/>
              <w:rPr>
                <w:rFonts w:ascii="仿宋" w:eastAsia="仿宋" w:hAnsi="仿宋"/>
                <w:i/>
                <w:sz w:val="28"/>
                <w:szCs w:val="28"/>
                <w:u w:val="single"/>
              </w:rPr>
            </w:pPr>
          </w:p>
          <w:p w:rsidR="0064223F" w:rsidRDefault="0064223F">
            <w:pPr>
              <w:pStyle w:val="a5"/>
              <w:rPr>
                <w:rFonts w:ascii="仿宋" w:eastAsia="仿宋" w:hAnsi="仿宋"/>
                <w:i/>
                <w:sz w:val="28"/>
                <w:szCs w:val="28"/>
                <w:u w:val="single"/>
              </w:rPr>
            </w:pPr>
          </w:p>
          <w:p w:rsidR="0064223F" w:rsidRDefault="0064223F">
            <w:pPr>
              <w:rPr>
                <w:rFonts w:ascii="仿宋" w:eastAsia="仿宋" w:hAnsi="仿宋"/>
                <w:i/>
                <w:sz w:val="28"/>
                <w:szCs w:val="28"/>
                <w:u w:val="single"/>
              </w:rPr>
            </w:pPr>
          </w:p>
          <w:p w:rsidR="0064223F" w:rsidRDefault="0064223F">
            <w:pPr>
              <w:pStyle w:val="a5"/>
            </w:pPr>
          </w:p>
        </w:tc>
      </w:tr>
    </w:tbl>
    <w:p w:rsidR="0064223F" w:rsidRDefault="00185102">
      <w:pPr>
        <w:spacing w:line="560" w:lineRule="exact"/>
        <w:jc w:val="left"/>
        <w:rPr>
          <w:rFonts w:ascii="仿宋_GB2312" w:eastAsia="仿宋_GB2312"/>
          <w:sz w:val="32"/>
          <w:szCs w:val="32"/>
        </w:rPr>
      </w:pPr>
      <w:r>
        <w:rPr>
          <w:rFonts w:ascii="仿宋" w:eastAsia="仿宋" w:hAnsi="仿宋" w:hint="eastAsia"/>
          <w:sz w:val="32"/>
          <w:szCs w:val="32"/>
        </w:rPr>
        <w:t>审查人员（签字）：</w:t>
      </w:r>
    </w:p>
    <w:p w:rsidR="0064223F" w:rsidRDefault="0064223F">
      <w:pPr>
        <w:spacing w:line="440" w:lineRule="exact"/>
        <w:rPr>
          <w:rFonts w:ascii="仿宋_GB2312" w:eastAsia="仿宋_GB2312"/>
          <w:sz w:val="28"/>
          <w:szCs w:val="28"/>
        </w:rPr>
      </w:pPr>
    </w:p>
    <w:p w:rsidR="0064223F" w:rsidRDefault="0064223F">
      <w:pPr>
        <w:spacing w:line="440" w:lineRule="exact"/>
        <w:rPr>
          <w:rFonts w:ascii="仿宋_GB2312" w:eastAsia="仿宋_GB2312"/>
          <w:sz w:val="28"/>
          <w:szCs w:val="28"/>
        </w:rPr>
      </w:pPr>
    </w:p>
    <w:sectPr w:rsidR="0064223F">
      <w:footerReference w:type="even" r:id="rId20"/>
      <w:footerReference w:type="default" r:id="rId21"/>
      <w:pgSz w:w="11906" w:h="16838"/>
      <w:pgMar w:top="1440" w:right="1800" w:bottom="1440" w:left="1800"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98" w:rsidRDefault="00C03E98">
      <w:r>
        <w:separator/>
      </w:r>
    </w:p>
  </w:endnote>
  <w:endnote w:type="continuationSeparator" w:id="0">
    <w:p w:rsidR="00C03E98" w:rsidRDefault="00C0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pPr>
    <w:r>
      <w:rPr>
        <w:noProof/>
      </w:rPr>
      <mc:AlternateContent>
        <mc:Choice Requires="wps">
          <w:drawing>
            <wp:anchor distT="0" distB="0" distL="114300" distR="114300" simplePos="0" relativeHeight="251660288" behindDoc="0" locked="0" layoutInCell="1" allowOverlap="1" wp14:anchorId="4E14800E" wp14:editId="038168F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2</w:t>
                    </w:r>
                    <w: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ind w:right="360" w:firstLine="360"/>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T/ZgIAABMFAAAOAAAAZHJzL2Uyb0RvYy54bWysVM1uEzEQviPxDpbvdNNWVC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jphU/2YCAAATBQAADgAAAAAAAAAAAAAAAAAuAgAAZHJzL2Uyb0Rv&#10;Yy54bWxQSwECLQAUAAYACAAAACEAcarRudcAAAAFAQAADwAAAAAAAAAAAAAAAADABAAAZHJzL2Rv&#10;d25yZXYueG1sUEsFBgAAAAAEAAQA8wAAAMQFA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34</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ind w:right="360" w:firstLine="360"/>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6"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vS1FWMCAAAUBQAADgAAAAAAAAAAAAAAAAAuAgAAZHJzL2Uyb0RvYy54&#10;bWxQSwECLQAUAAYACAAAACEAcarRudcAAAAFAQAADwAAAAAAAAAAAAAAAAC9BAAAZHJzL2Rvd25y&#10;ZXYueG1sUEsFBgAAAAAEAAQA8wAAAMEFA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33</w:t>
                    </w:r>
                    <w:r>
                      <w:fldChar w:fldCharType="end"/>
                    </w:r>
                  </w:p>
                </w:txbxContent>
              </v:textbox>
              <w10:wrap anchorx="margin"/>
            </v:shape>
          </w:pict>
        </mc:Fallback>
      </mc:AlternateContent>
    </w:r>
    <w:r>
      <w:rPr>
        <w:rFonts w:hint="eastAsia"/>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ind w:right="360" w:firstLine="360"/>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ngSUaGMCAAAUBQAADgAAAAAAAAAAAAAAAAAuAgAAZHJzL2Uyb0RvYy54&#10;bWxQSwECLQAUAAYACAAAACEAcarRudcAAAAFAQAADwAAAAAAAAAAAAAAAAC9BAAAZHJzL2Rvd25y&#10;ZXYueG1sUEsFBgAAAAAEAAQA8wAAAMEFA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36</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ind w:right="360" w:firstLine="360"/>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8"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H1GgJkAgAAFAUAAA4AAAAAAAAAAAAAAAAALgIAAGRycy9lMm9Eb2Mu&#10;eG1sUEsBAi0AFAAGAAgAAAAhAHGq0bnXAAAABQEAAA8AAAAAAAAAAAAAAAAAvgQAAGRycy9kb3du&#10;cmV2LnhtbFBLBQYAAAAABAAEAPMAAADCBQ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35</w:t>
                    </w:r>
                    <w:r>
                      <w:fldChar w:fldCharType="end"/>
                    </w:r>
                  </w:p>
                </w:txbxContent>
              </v:textbox>
              <w10:wrap anchorx="margin"/>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pPr>
    <w:r>
      <w:rPr>
        <w:noProof/>
      </w:rPr>
      <mc:AlternateContent>
        <mc:Choice Requires="wps">
          <w:drawing>
            <wp:anchor distT="0" distB="0" distL="114300" distR="114300" simplePos="0" relativeHeight="251659264" behindDoc="0" locked="0" layoutInCell="1" allowOverlap="1" wp14:anchorId="16A470F9" wp14:editId="3D8EBE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rPr>
        <w:rFonts w:ascii="宋体" w:hAns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17</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rPr>
        <w:rFonts w:ascii="宋体" w:hAnsi="宋体"/>
        <w:sz w:val="28"/>
        <w:szCs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30</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rPr>
        <w:rFonts w:ascii="宋体" w:hAnsi="宋体"/>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e2ZQIAABEFAAAOAAAAZHJzL2Uyb0RvYy54bWysVE1uEzEU3iNxB8t7OmkRbRR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RMe2ZQIAABEFAAAOAAAAAAAAAAAAAAAAAC4CAABkcnMvZTJvRG9j&#10;LnhtbFBLAQItABQABgAIAAAAIQBxqtG51wAAAAUBAAAPAAAAAAAAAAAAAAAAAL8EAABkcnMvZG93&#10;bnJldi54bWxQSwUGAAAAAAQABADzAAAAwwU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29</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ind w:right="360" w:firstLine="36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omZAIAABMFAAAOAAAAZHJzL2Uyb0RvYy54bWysVE1uEzEU3iNxB8t7OmkRJY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mLSTHYa0Bu&#10;HHzkJIZgi5Q2RmUG494pjfxLzPmiTJ46M4GtBWZGSKlcKukWJqAzSsPtYwx3+GyqylQ+xnhvUTyT&#10;S3tj2zoKJd8HYTefxpD1gB8rMOSdS5D6ZV8a/3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FOiZkAgAAEwUAAA4AAAAAAAAAAAAAAAAALgIAAGRycy9lMm9Eb2Mu&#10;eG1sUEsBAi0AFAAGAAgAAAAhAHGq0bnXAAAABQEAAA8AAAAAAAAAAAAAAAAAvgQAAGRycy9kb3du&#10;cmV2LnhtbFBLBQYAAAAABAAEAPMAAADCBQ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32</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F" w:rsidRDefault="008C10CF">
    <w:pPr>
      <w:pStyle w:val="a9"/>
      <w:ind w:right="360" w:firstLine="36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0CF" w:rsidRDefault="008C10CF">
                          <w:pPr>
                            <w:pStyle w:val="a9"/>
                          </w:pPr>
                          <w:r>
                            <w:fldChar w:fldCharType="begin"/>
                          </w:r>
                          <w:r>
                            <w:instrText xml:space="preserve"> PAGE  \* MERGEFORMAT </w:instrText>
                          </w:r>
                          <w:r>
                            <w:fldChar w:fldCharType="separate"/>
                          </w:r>
                          <w:r w:rsidR="00933294">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y9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A+HblcUrMBxYGGHYlenreg4ULEdCUClgLUYdHT&#10;JQ5tCHDTVuJsReHL3+6zPWYVWs46LFnNHV4BzsxbhxnO+zgKYRSWo+Bu7SmBg308IF4WEQ4hmVHU&#10;gewnbP8i54BKOIlMNU+jeJqGRcfrIdViUYywdV6kC3ftZQ5dOPeL2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4Aoy9ZQIAABEFAAAOAAAAAAAAAAAAAAAAAC4CAABkcnMvZTJvRG9j&#10;LnhtbFBLAQItABQABgAIAAAAIQBxqtG51wAAAAUBAAAPAAAAAAAAAAAAAAAAAL8EAABkcnMvZG93&#10;bnJldi54bWxQSwUGAAAAAAQABADzAAAAwwUAAAAA&#10;" filled="f" stroked="f" strokeweight=".5pt">
              <v:textbox style="mso-fit-shape-to-text:t" inset="0,0,0,0">
                <w:txbxContent>
                  <w:p w:rsidR="008C10CF" w:rsidRDefault="008C10CF">
                    <w:pPr>
                      <w:pStyle w:val="a9"/>
                    </w:pPr>
                    <w:r>
                      <w:fldChar w:fldCharType="begin"/>
                    </w:r>
                    <w:r>
                      <w:instrText xml:space="preserve"> PAGE  \* MERGEFORMAT </w:instrText>
                    </w:r>
                    <w:r>
                      <w:fldChar w:fldCharType="separate"/>
                    </w:r>
                    <w:r w:rsidR="00933294">
                      <w:rPr>
                        <w:noProof/>
                      </w:rPr>
                      <w:t>31</w:t>
                    </w:r>
                    <w: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98" w:rsidRDefault="00C03E98">
      <w:r>
        <w:separator/>
      </w:r>
    </w:p>
  </w:footnote>
  <w:footnote w:type="continuationSeparator" w:id="0">
    <w:p w:rsidR="00C03E98" w:rsidRDefault="00C03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ADAD0"/>
    <w:multiLevelType w:val="singleLevel"/>
    <w:tmpl w:val="84EADAD0"/>
    <w:lvl w:ilvl="0">
      <w:start w:val="1"/>
      <w:numFmt w:val="decimal"/>
      <w:suff w:val="nothing"/>
      <w:lvlText w:val="%1、"/>
      <w:lvlJc w:val="left"/>
    </w:lvl>
  </w:abstractNum>
  <w:abstractNum w:abstractNumId="1">
    <w:nsid w:val="B08C43A7"/>
    <w:multiLevelType w:val="singleLevel"/>
    <w:tmpl w:val="B08C43A7"/>
    <w:lvl w:ilvl="0">
      <w:start w:val="2"/>
      <w:numFmt w:val="chineseCounting"/>
      <w:suff w:val="nothing"/>
      <w:lvlText w:val="（%1）"/>
      <w:lvlJc w:val="left"/>
      <w:pPr>
        <w:ind w:left="-220"/>
      </w:pPr>
      <w:rPr>
        <w:rFonts w:hint="eastAsia"/>
      </w:rPr>
    </w:lvl>
  </w:abstractNum>
  <w:abstractNum w:abstractNumId="2">
    <w:nsid w:val="B2FE9C9A"/>
    <w:multiLevelType w:val="singleLevel"/>
    <w:tmpl w:val="B2FE9C9A"/>
    <w:lvl w:ilvl="0">
      <w:start w:val="1"/>
      <w:numFmt w:val="chineseCounting"/>
      <w:suff w:val="nothing"/>
      <w:lvlText w:val="%1、"/>
      <w:lvlJc w:val="left"/>
      <w:rPr>
        <w:rFonts w:hint="eastAsia"/>
      </w:rPr>
    </w:lvl>
  </w:abstractNum>
  <w:abstractNum w:abstractNumId="3">
    <w:nsid w:val="136007D6"/>
    <w:multiLevelType w:val="singleLevel"/>
    <w:tmpl w:val="B08C43A7"/>
    <w:lvl w:ilvl="0">
      <w:start w:val="2"/>
      <w:numFmt w:val="chineseCounting"/>
      <w:suff w:val="nothing"/>
      <w:lvlText w:val="（%1）"/>
      <w:lvlJc w:val="left"/>
      <w:pPr>
        <w:ind w:left="-2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N2NlYmE0NjhhN2M3ZjY3MDIzOTM0ZmNmNDU4MGIifQ=="/>
  </w:docVars>
  <w:rsids>
    <w:rsidRoot w:val="00172A27"/>
    <w:rsid w:val="00021224"/>
    <w:rsid w:val="000311FD"/>
    <w:rsid w:val="00044E74"/>
    <w:rsid w:val="00081D4F"/>
    <w:rsid w:val="000C1EB4"/>
    <w:rsid w:val="000E4F33"/>
    <w:rsid w:val="00122570"/>
    <w:rsid w:val="001311A0"/>
    <w:rsid w:val="00154DF5"/>
    <w:rsid w:val="00170975"/>
    <w:rsid w:val="00172A27"/>
    <w:rsid w:val="00175816"/>
    <w:rsid w:val="0017709A"/>
    <w:rsid w:val="00185102"/>
    <w:rsid w:val="001939CA"/>
    <w:rsid w:val="001A0323"/>
    <w:rsid w:val="001A6F93"/>
    <w:rsid w:val="001B39AC"/>
    <w:rsid w:val="001C5914"/>
    <w:rsid w:val="001D70CB"/>
    <w:rsid w:val="001F02E8"/>
    <w:rsid w:val="002067AF"/>
    <w:rsid w:val="002678A2"/>
    <w:rsid w:val="002964A8"/>
    <w:rsid w:val="00307D80"/>
    <w:rsid w:val="00321278"/>
    <w:rsid w:val="00345885"/>
    <w:rsid w:val="00360752"/>
    <w:rsid w:val="00397995"/>
    <w:rsid w:val="003B2BDB"/>
    <w:rsid w:val="00427428"/>
    <w:rsid w:val="00436302"/>
    <w:rsid w:val="00465075"/>
    <w:rsid w:val="004663DA"/>
    <w:rsid w:val="00482FA0"/>
    <w:rsid w:val="004978DB"/>
    <w:rsid w:val="004A0291"/>
    <w:rsid w:val="004C5E2B"/>
    <w:rsid w:val="00506D54"/>
    <w:rsid w:val="005265AA"/>
    <w:rsid w:val="005545EC"/>
    <w:rsid w:val="0055747B"/>
    <w:rsid w:val="00597D59"/>
    <w:rsid w:val="005E0C77"/>
    <w:rsid w:val="005E4ADB"/>
    <w:rsid w:val="005F7A19"/>
    <w:rsid w:val="00601EDD"/>
    <w:rsid w:val="00622326"/>
    <w:rsid w:val="00640279"/>
    <w:rsid w:val="0064223F"/>
    <w:rsid w:val="006F0877"/>
    <w:rsid w:val="00721F76"/>
    <w:rsid w:val="00723CF2"/>
    <w:rsid w:val="00726300"/>
    <w:rsid w:val="00730612"/>
    <w:rsid w:val="00752F4C"/>
    <w:rsid w:val="00771A6F"/>
    <w:rsid w:val="007E7A3A"/>
    <w:rsid w:val="0080466B"/>
    <w:rsid w:val="00814F5F"/>
    <w:rsid w:val="00823618"/>
    <w:rsid w:val="00840D73"/>
    <w:rsid w:val="00846033"/>
    <w:rsid w:val="0085616C"/>
    <w:rsid w:val="0087065E"/>
    <w:rsid w:val="0089598D"/>
    <w:rsid w:val="008A4932"/>
    <w:rsid w:val="008C10CF"/>
    <w:rsid w:val="00933294"/>
    <w:rsid w:val="00933B4B"/>
    <w:rsid w:val="0095274C"/>
    <w:rsid w:val="00973AA7"/>
    <w:rsid w:val="009B3F9F"/>
    <w:rsid w:val="009C0F75"/>
    <w:rsid w:val="009D2296"/>
    <w:rsid w:val="009D69A7"/>
    <w:rsid w:val="009F4A38"/>
    <w:rsid w:val="00A10F59"/>
    <w:rsid w:val="00A42701"/>
    <w:rsid w:val="00A63E98"/>
    <w:rsid w:val="00A94005"/>
    <w:rsid w:val="00AD257A"/>
    <w:rsid w:val="00AF00B9"/>
    <w:rsid w:val="00AF3C96"/>
    <w:rsid w:val="00B054AB"/>
    <w:rsid w:val="00B370F6"/>
    <w:rsid w:val="00B479DC"/>
    <w:rsid w:val="00B6309E"/>
    <w:rsid w:val="00B72F3C"/>
    <w:rsid w:val="00B803DE"/>
    <w:rsid w:val="00B97EA9"/>
    <w:rsid w:val="00BB26A0"/>
    <w:rsid w:val="00BD5293"/>
    <w:rsid w:val="00BF679E"/>
    <w:rsid w:val="00C03E98"/>
    <w:rsid w:val="00C32D98"/>
    <w:rsid w:val="00C64A9C"/>
    <w:rsid w:val="00CB7952"/>
    <w:rsid w:val="00CC686D"/>
    <w:rsid w:val="00D103BE"/>
    <w:rsid w:val="00D3294B"/>
    <w:rsid w:val="00D543DF"/>
    <w:rsid w:val="00D93AAB"/>
    <w:rsid w:val="00D97E0A"/>
    <w:rsid w:val="00DC2806"/>
    <w:rsid w:val="00E22764"/>
    <w:rsid w:val="00E847E9"/>
    <w:rsid w:val="00EB34AE"/>
    <w:rsid w:val="00EF12FB"/>
    <w:rsid w:val="00EF6D64"/>
    <w:rsid w:val="00F2777D"/>
    <w:rsid w:val="00F40C73"/>
    <w:rsid w:val="00F7498C"/>
    <w:rsid w:val="00FB1DCA"/>
    <w:rsid w:val="00FC32AD"/>
    <w:rsid w:val="00FC3796"/>
    <w:rsid w:val="00FF5B37"/>
    <w:rsid w:val="01042CD0"/>
    <w:rsid w:val="01FD609D"/>
    <w:rsid w:val="022F0CF8"/>
    <w:rsid w:val="02DE7C7D"/>
    <w:rsid w:val="03100E36"/>
    <w:rsid w:val="03723461"/>
    <w:rsid w:val="03997A64"/>
    <w:rsid w:val="03BC4CD0"/>
    <w:rsid w:val="03DA48E8"/>
    <w:rsid w:val="03E51B54"/>
    <w:rsid w:val="03EE2141"/>
    <w:rsid w:val="045B70AB"/>
    <w:rsid w:val="049525BD"/>
    <w:rsid w:val="04CC0769"/>
    <w:rsid w:val="052413E2"/>
    <w:rsid w:val="052878D5"/>
    <w:rsid w:val="05877C1E"/>
    <w:rsid w:val="059C5524"/>
    <w:rsid w:val="063751C3"/>
    <w:rsid w:val="06491C97"/>
    <w:rsid w:val="06EE2F27"/>
    <w:rsid w:val="071C7D8B"/>
    <w:rsid w:val="07BB2A19"/>
    <w:rsid w:val="07BE007D"/>
    <w:rsid w:val="07D7333C"/>
    <w:rsid w:val="07F615C4"/>
    <w:rsid w:val="081303C8"/>
    <w:rsid w:val="082A74C0"/>
    <w:rsid w:val="0835041B"/>
    <w:rsid w:val="08EC61A0"/>
    <w:rsid w:val="08EF05D7"/>
    <w:rsid w:val="0969226A"/>
    <w:rsid w:val="09BD48F5"/>
    <w:rsid w:val="09C85122"/>
    <w:rsid w:val="09FB3269"/>
    <w:rsid w:val="0A882CD2"/>
    <w:rsid w:val="0ACB174A"/>
    <w:rsid w:val="0BBF43C3"/>
    <w:rsid w:val="0C470813"/>
    <w:rsid w:val="0CB029AA"/>
    <w:rsid w:val="0D0A003C"/>
    <w:rsid w:val="0D786F20"/>
    <w:rsid w:val="0DC43F13"/>
    <w:rsid w:val="0DC76478"/>
    <w:rsid w:val="0E2F3A82"/>
    <w:rsid w:val="0E627AD0"/>
    <w:rsid w:val="0E8B4A92"/>
    <w:rsid w:val="0EB02734"/>
    <w:rsid w:val="0FA81EC1"/>
    <w:rsid w:val="1065378B"/>
    <w:rsid w:val="106D0892"/>
    <w:rsid w:val="10944070"/>
    <w:rsid w:val="10C832C3"/>
    <w:rsid w:val="10FA3295"/>
    <w:rsid w:val="119105B0"/>
    <w:rsid w:val="11BC713D"/>
    <w:rsid w:val="12046FD4"/>
    <w:rsid w:val="12CC608F"/>
    <w:rsid w:val="13286CF2"/>
    <w:rsid w:val="13AB3BAB"/>
    <w:rsid w:val="1436722C"/>
    <w:rsid w:val="14867347"/>
    <w:rsid w:val="1542204E"/>
    <w:rsid w:val="156F6E5A"/>
    <w:rsid w:val="157C1392"/>
    <w:rsid w:val="15DE18EA"/>
    <w:rsid w:val="171860C0"/>
    <w:rsid w:val="17EA2191"/>
    <w:rsid w:val="18226406"/>
    <w:rsid w:val="18A5791F"/>
    <w:rsid w:val="18A61A6D"/>
    <w:rsid w:val="18EC739B"/>
    <w:rsid w:val="190F698A"/>
    <w:rsid w:val="193F1319"/>
    <w:rsid w:val="19840DF7"/>
    <w:rsid w:val="19D87916"/>
    <w:rsid w:val="1A1B135F"/>
    <w:rsid w:val="1AFC6661"/>
    <w:rsid w:val="1B091653"/>
    <w:rsid w:val="1B3426D8"/>
    <w:rsid w:val="1BC7354C"/>
    <w:rsid w:val="1C545D6D"/>
    <w:rsid w:val="1CA27B15"/>
    <w:rsid w:val="1CC91EE9"/>
    <w:rsid w:val="1D2422D8"/>
    <w:rsid w:val="1D2D1282"/>
    <w:rsid w:val="1D612F16"/>
    <w:rsid w:val="1D9A4FC5"/>
    <w:rsid w:val="1E585DCB"/>
    <w:rsid w:val="1E6E5F01"/>
    <w:rsid w:val="1E810C94"/>
    <w:rsid w:val="1EAA2CB1"/>
    <w:rsid w:val="1FCF0C21"/>
    <w:rsid w:val="1FE97D03"/>
    <w:rsid w:val="20043B8E"/>
    <w:rsid w:val="20AB232C"/>
    <w:rsid w:val="20AE4CDA"/>
    <w:rsid w:val="20E73ED4"/>
    <w:rsid w:val="216D56D0"/>
    <w:rsid w:val="2181419D"/>
    <w:rsid w:val="21AA36F4"/>
    <w:rsid w:val="22291E3D"/>
    <w:rsid w:val="226A2D4F"/>
    <w:rsid w:val="22D402FC"/>
    <w:rsid w:val="22E845A7"/>
    <w:rsid w:val="23380F02"/>
    <w:rsid w:val="237A5348"/>
    <w:rsid w:val="237D29B8"/>
    <w:rsid w:val="23CF432E"/>
    <w:rsid w:val="23DE58D7"/>
    <w:rsid w:val="23DF33FD"/>
    <w:rsid w:val="24466FD8"/>
    <w:rsid w:val="24DB3BC4"/>
    <w:rsid w:val="25427116"/>
    <w:rsid w:val="258B0D9C"/>
    <w:rsid w:val="25BD0469"/>
    <w:rsid w:val="25E940BF"/>
    <w:rsid w:val="2601367E"/>
    <w:rsid w:val="263F63D5"/>
    <w:rsid w:val="2677273A"/>
    <w:rsid w:val="26CF59AB"/>
    <w:rsid w:val="274F1D44"/>
    <w:rsid w:val="279D2860"/>
    <w:rsid w:val="28C13CBC"/>
    <w:rsid w:val="28D177B8"/>
    <w:rsid w:val="29351E23"/>
    <w:rsid w:val="293D0E18"/>
    <w:rsid w:val="29663C4E"/>
    <w:rsid w:val="29CD2787"/>
    <w:rsid w:val="2AC62C21"/>
    <w:rsid w:val="2ACA4170"/>
    <w:rsid w:val="2AD23792"/>
    <w:rsid w:val="2B1C1D80"/>
    <w:rsid w:val="2C7F577D"/>
    <w:rsid w:val="2C82701B"/>
    <w:rsid w:val="2D4D0F18"/>
    <w:rsid w:val="2D966694"/>
    <w:rsid w:val="2DF02AE0"/>
    <w:rsid w:val="2EA96AE1"/>
    <w:rsid w:val="2EF53AD4"/>
    <w:rsid w:val="2F177EEF"/>
    <w:rsid w:val="2F743E01"/>
    <w:rsid w:val="2F7E3ACA"/>
    <w:rsid w:val="2FA13062"/>
    <w:rsid w:val="2FAF4591"/>
    <w:rsid w:val="2FF975F4"/>
    <w:rsid w:val="30536D05"/>
    <w:rsid w:val="318C38E6"/>
    <w:rsid w:val="31CF07C0"/>
    <w:rsid w:val="32230959"/>
    <w:rsid w:val="32342D6D"/>
    <w:rsid w:val="32456DF1"/>
    <w:rsid w:val="334D2131"/>
    <w:rsid w:val="33A930DF"/>
    <w:rsid w:val="350143DA"/>
    <w:rsid w:val="354C183F"/>
    <w:rsid w:val="35867B7C"/>
    <w:rsid w:val="359173F4"/>
    <w:rsid w:val="35A54996"/>
    <w:rsid w:val="35B91D00"/>
    <w:rsid w:val="35FA0281"/>
    <w:rsid w:val="360C7F2C"/>
    <w:rsid w:val="36226D8D"/>
    <w:rsid w:val="36A059B4"/>
    <w:rsid w:val="37611ED4"/>
    <w:rsid w:val="377027F7"/>
    <w:rsid w:val="37F25055"/>
    <w:rsid w:val="387170D9"/>
    <w:rsid w:val="3891486E"/>
    <w:rsid w:val="3902751A"/>
    <w:rsid w:val="3A233BEC"/>
    <w:rsid w:val="3A287454"/>
    <w:rsid w:val="3A2D3FC4"/>
    <w:rsid w:val="3A597F00"/>
    <w:rsid w:val="3A8C79E3"/>
    <w:rsid w:val="3AD57249"/>
    <w:rsid w:val="3ADC0561"/>
    <w:rsid w:val="3B2A71FC"/>
    <w:rsid w:val="3C37572C"/>
    <w:rsid w:val="3D4520CB"/>
    <w:rsid w:val="3D9170BE"/>
    <w:rsid w:val="3E06185A"/>
    <w:rsid w:val="3E061F7A"/>
    <w:rsid w:val="3E23065E"/>
    <w:rsid w:val="3E5E5039"/>
    <w:rsid w:val="3E8B5EA5"/>
    <w:rsid w:val="3EBD4D47"/>
    <w:rsid w:val="3F285800"/>
    <w:rsid w:val="3F5415DE"/>
    <w:rsid w:val="3F6777C6"/>
    <w:rsid w:val="40444EE2"/>
    <w:rsid w:val="408E5B37"/>
    <w:rsid w:val="408E7EA7"/>
    <w:rsid w:val="40B41A41"/>
    <w:rsid w:val="41E813BC"/>
    <w:rsid w:val="42D64544"/>
    <w:rsid w:val="432568B1"/>
    <w:rsid w:val="43525542"/>
    <w:rsid w:val="436A288B"/>
    <w:rsid w:val="43C36BBC"/>
    <w:rsid w:val="443B798F"/>
    <w:rsid w:val="447F5EC2"/>
    <w:rsid w:val="45CC0404"/>
    <w:rsid w:val="45FC02B9"/>
    <w:rsid w:val="47132994"/>
    <w:rsid w:val="476B6BD2"/>
    <w:rsid w:val="481A16D6"/>
    <w:rsid w:val="483D056E"/>
    <w:rsid w:val="48E72288"/>
    <w:rsid w:val="49920446"/>
    <w:rsid w:val="49ED2A64"/>
    <w:rsid w:val="4A0F72C6"/>
    <w:rsid w:val="4AD8457E"/>
    <w:rsid w:val="4B6F3019"/>
    <w:rsid w:val="4BAB28CB"/>
    <w:rsid w:val="4BE807F1"/>
    <w:rsid w:val="4C973497"/>
    <w:rsid w:val="4CC34DBA"/>
    <w:rsid w:val="4CD53F65"/>
    <w:rsid w:val="4DA72267"/>
    <w:rsid w:val="4DC4516F"/>
    <w:rsid w:val="4EA46820"/>
    <w:rsid w:val="4F4A3571"/>
    <w:rsid w:val="4F9B0B42"/>
    <w:rsid w:val="500B0F52"/>
    <w:rsid w:val="503075BD"/>
    <w:rsid w:val="51FB0B52"/>
    <w:rsid w:val="52217F42"/>
    <w:rsid w:val="526D7FDF"/>
    <w:rsid w:val="52BE405A"/>
    <w:rsid w:val="52E11A47"/>
    <w:rsid w:val="52EF06B7"/>
    <w:rsid w:val="5396369D"/>
    <w:rsid w:val="564C5E20"/>
    <w:rsid w:val="56590FBF"/>
    <w:rsid w:val="574E08A9"/>
    <w:rsid w:val="57F71DEB"/>
    <w:rsid w:val="5814296E"/>
    <w:rsid w:val="5818245E"/>
    <w:rsid w:val="583A23D4"/>
    <w:rsid w:val="58421A12"/>
    <w:rsid w:val="58940432"/>
    <w:rsid w:val="595128D6"/>
    <w:rsid w:val="5A1B4488"/>
    <w:rsid w:val="5A5359CF"/>
    <w:rsid w:val="5AF96577"/>
    <w:rsid w:val="5BDE576D"/>
    <w:rsid w:val="5BEC2636"/>
    <w:rsid w:val="5C693CC1"/>
    <w:rsid w:val="5CB06720"/>
    <w:rsid w:val="5CB169DD"/>
    <w:rsid w:val="5CBB04B9"/>
    <w:rsid w:val="5D1C479E"/>
    <w:rsid w:val="5E007C1C"/>
    <w:rsid w:val="5E323B4E"/>
    <w:rsid w:val="5E4255FF"/>
    <w:rsid w:val="5EFF4A53"/>
    <w:rsid w:val="5F1871E8"/>
    <w:rsid w:val="5F4B0263"/>
    <w:rsid w:val="5F594EC9"/>
    <w:rsid w:val="60116111"/>
    <w:rsid w:val="61297427"/>
    <w:rsid w:val="6138147B"/>
    <w:rsid w:val="61F57522"/>
    <w:rsid w:val="61F85D0B"/>
    <w:rsid w:val="62017EC0"/>
    <w:rsid w:val="62917095"/>
    <w:rsid w:val="6294764F"/>
    <w:rsid w:val="63954D10"/>
    <w:rsid w:val="63D205CF"/>
    <w:rsid w:val="64916A61"/>
    <w:rsid w:val="64E02555"/>
    <w:rsid w:val="65782299"/>
    <w:rsid w:val="65F73E05"/>
    <w:rsid w:val="661C359E"/>
    <w:rsid w:val="662D17CA"/>
    <w:rsid w:val="66996E60"/>
    <w:rsid w:val="66C67182"/>
    <w:rsid w:val="66C93C02"/>
    <w:rsid w:val="689773CF"/>
    <w:rsid w:val="68AC68D5"/>
    <w:rsid w:val="68DB72BC"/>
    <w:rsid w:val="69134F49"/>
    <w:rsid w:val="69690D6B"/>
    <w:rsid w:val="6976147B"/>
    <w:rsid w:val="69E870C4"/>
    <w:rsid w:val="6A0A597F"/>
    <w:rsid w:val="6A151AB1"/>
    <w:rsid w:val="6A687A06"/>
    <w:rsid w:val="6A7132DC"/>
    <w:rsid w:val="6A813E93"/>
    <w:rsid w:val="6A9040D6"/>
    <w:rsid w:val="6B112D0F"/>
    <w:rsid w:val="6B1D11E8"/>
    <w:rsid w:val="6B1E337F"/>
    <w:rsid w:val="6B3470F0"/>
    <w:rsid w:val="6B3B2294"/>
    <w:rsid w:val="6B426E47"/>
    <w:rsid w:val="6B533A81"/>
    <w:rsid w:val="6B854B48"/>
    <w:rsid w:val="6BB8039C"/>
    <w:rsid w:val="6C1929E0"/>
    <w:rsid w:val="6CCB5899"/>
    <w:rsid w:val="6D846AEC"/>
    <w:rsid w:val="6DF80435"/>
    <w:rsid w:val="6F062BB9"/>
    <w:rsid w:val="70147557"/>
    <w:rsid w:val="70585696"/>
    <w:rsid w:val="708446DD"/>
    <w:rsid w:val="70EA58FF"/>
    <w:rsid w:val="710F416D"/>
    <w:rsid w:val="717140F8"/>
    <w:rsid w:val="717E2EDA"/>
    <w:rsid w:val="719719DB"/>
    <w:rsid w:val="71B615C9"/>
    <w:rsid w:val="71C01745"/>
    <w:rsid w:val="72E6342D"/>
    <w:rsid w:val="737162C0"/>
    <w:rsid w:val="73A15D5D"/>
    <w:rsid w:val="749F7DD3"/>
    <w:rsid w:val="7557416E"/>
    <w:rsid w:val="758846D4"/>
    <w:rsid w:val="76341420"/>
    <w:rsid w:val="763A3180"/>
    <w:rsid w:val="76815B85"/>
    <w:rsid w:val="769431A0"/>
    <w:rsid w:val="76AA651F"/>
    <w:rsid w:val="76F93003"/>
    <w:rsid w:val="77475F0F"/>
    <w:rsid w:val="77767ABA"/>
    <w:rsid w:val="77BC6B77"/>
    <w:rsid w:val="786A240A"/>
    <w:rsid w:val="78917997"/>
    <w:rsid w:val="78EE4DE9"/>
    <w:rsid w:val="79AB4F8E"/>
    <w:rsid w:val="7A0C6AB7"/>
    <w:rsid w:val="7A1E16FE"/>
    <w:rsid w:val="7A2D13ED"/>
    <w:rsid w:val="7A611DF4"/>
    <w:rsid w:val="7AED1666"/>
    <w:rsid w:val="7AF20495"/>
    <w:rsid w:val="7AFB37ED"/>
    <w:rsid w:val="7C210099"/>
    <w:rsid w:val="7C705B15"/>
    <w:rsid w:val="7CF25AF5"/>
    <w:rsid w:val="7D7F24B4"/>
    <w:rsid w:val="7E0C7D4E"/>
    <w:rsid w:val="7E653D41"/>
    <w:rsid w:val="7E677AC8"/>
    <w:rsid w:val="7E835630"/>
    <w:rsid w:val="7EC02964"/>
    <w:rsid w:val="7ED92098"/>
    <w:rsid w:val="7EEA1BAF"/>
    <w:rsid w:val="7F2A6559"/>
    <w:rsid w:val="7F387BD5"/>
    <w:rsid w:val="7F4333F1"/>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nhideWhenUsed="1" w:qFormat="1"/>
    <w:lsdException w:name="Normal Indent" w:qFormat="1"/>
    <w:lsdException w:name="header" w:qFormat="1"/>
    <w:lsdException w:name="footer" w:uiPriority="99" w:qFormat="1"/>
    <w:lsdException w:name="caption" w:qFormat="1"/>
    <w:lsdException w:name="page number" w:qFormat="1"/>
    <w:lsdException w:name="toa heading"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Body Text First Indent" w:uiPriority="99"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ind w:firstLine="420"/>
    </w:pPr>
    <w:rPr>
      <w:rFonts w:ascii="宋体"/>
      <w:sz w:val="24"/>
    </w:rPr>
  </w:style>
  <w:style w:type="paragraph" w:styleId="a3">
    <w:name w:val="Plain Text"/>
    <w:basedOn w:val="a"/>
    <w:next w:val="a4"/>
    <w:qFormat/>
    <w:rPr>
      <w:rFonts w:ascii="宋体"/>
      <w:szCs w:val="20"/>
    </w:rPr>
  </w:style>
  <w:style w:type="paragraph" w:styleId="a4">
    <w:name w:val="toa heading"/>
    <w:basedOn w:val="a"/>
    <w:next w:val="a"/>
    <w:qFormat/>
    <w:pPr>
      <w:spacing w:before="120"/>
    </w:pPr>
    <w:rPr>
      <w:rFonts w:ascii="Arial" w:hAnsi="Arial"/>
      <w:sz w:val="24"/>
    </w:rPr>
  </w:style>
  <w:style w:type="paragraph" w:styleId="a5">
    <w:name w:val="caption"/>
    <w:basedOn w:val="a"/>
    <w:next w:val="a"/>
    <w:qFormat/>
    <w:rPr>
      <w:rFonts w:ascii="Cambria" w:eastAsia="仿宋_GB2312" w:hAnsi="Cambria" w:cs="仿宋_GB2312"/>
      <w:sz w:val="32"/>
    </w:rPr>
  </w:style>
  <w:style w:type="paragraph" w:styleId="a6">
    <w:name w:val="Body Text"/>
    <w:basedOn w:val="a"/>
    <w:next w:val="20"/>
    <w:uiPriority w:val="99"/>
    <w:unhideWhenUsed/>
    <w:qFormat/>
    <w:pPr>
      <w:ind w:left="141"/>
    </w:pPr>
    <w:rPr>
      <w:rFonts w:ascii="宋体" w:hAnsi="宋体"/>
      <w:sz w:val="24"/>
    </w:rPr>
  </w:style>
  <w:style w:type="paragraph" w:styleId="20">
    <w:name w:val="toc 2"/>
    <w:basedOn w:val="a"/>
    <w:next w:val="a"/>
    <w:unhideWhenUsed/>
    <w:qFormat/>
    <w:pPr>
      <w:ind w:leftChars="200" w:left="420"/>
    </w:p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link w:val="Char"/>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6"/>
    <w:next w:val="a"/>
    <w:uiPriority w:val="99"/>
    <w:qFormat/>
    <w:pPr>
      <w:ind w:firstLineChars="100" w:firstLine="420"/>
    </w:pPr>
  </w:style>
  <w:style w:type="table" w:styleId="ac">
    <w:name w:val="Table Grid"/>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style>
  <w:style w:type="character" w:customStyle="1" w:styleId="Char">
    <w:name w:val="页脚 Char"/>
    <w:link w:val="a9"/>
    <w:uiPriority w:val="99"/>
    <w:qFormat/>
    <w:rPr>
      <w:kern w:val="2"/>
      <w:sz w:val="18"/>
      <w:szCs w:val="18"/>
    </w:rPr>
  </w:style>
  <w:style w:type="character" w:customStyle="1" w:styleId="font81">
    <w:name w:val="font81"/>
    <w:basedOn w:val="a0"/>
    <w:qFormat/>
    <w:rPr>
      <w:rFonts w:ascii="仿宋" w:eastAsia="仿宋" w:hAnsi="仿宋" w:cs="仿宋"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2"/>
      <w:szCs w:val="22"/>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仿宋_GB2312" w:eastAsia="仿宋_GB2312" w:cs="仿宋_GB2312" w:hint="eastAsia"/>
      <w:color w:val="000000"/>
      <w:sz w:val="20"/>
      <w:szCs w:val="20"/>
      <w:u w:val="none"/>
      <w:vertAlign w:val="subscript"/>
    </w:rPr>
  </w:style>
  <w:style w:type="table" w:customStyle="1" w:styleId="1">
    <w:name w:val="网格型1"/>
    <w:basedOn w:val="a1"/>
    <w:next w:val="ac"/>
    <w:qFormat/>
    <w:rsid w:val="005F7A1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nhideWhenUsed="1" w:qFormat="1"/>
    <w:lsdException w:name="Normal Indent" w:qFormat="1"/>
    <w:lsdException w:name="header" w:qFormat="1"/>
    <w:lsdException w:name="footer" w:uiPriority="99" w:qFormat="1"/>
    <w:lsdException w:name="caption" w:qFormat="1"/>
    <w:lsdException w:name="page number" w:qFormat="1"/>
    <w:lsdException w:name="toa heading"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Body Text First Indent" w:uiPriority="99"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ind w:firstLine="420"/>
    </w:pPr>
    <w:rPr>
      <w:rFonts w:ascii="宋体"/>
      <w:sz w:val="24"/>
    </w:rPr>
  </w:style>
  <w:style w:type="paragraph" w:styleId="a3">
    <w:name w:val="Plain Text"/>
    <w:basedOn w:val="a"/>
    <w:next w:val="a4"/>
    <w:qFormat/>
    <w:rPr>
      <w:rFonts w:ascii="宋体"/>
      <w:szCs w:val="20"/>
    </w:rPr>
  </w:style>
  <w:style w:type="paragraph" w:styleId="a4">
    <w:name w:val="toa heading"/>
    <w:basedOn w:val="a"/>
    <w:next w:val="a"/>
    <w:qFormat/>
    <w:pPr>
      <w:spacing w:before="120"/>
    </w:pPr>
    <w:rPr>
      <w:rFonts w:ascii="Arial" w:hAnsi="Arial"/>
      <w:sz w:val="24"/>
    </w:rPr>
  </w:style>
  <w:style w:type="paragraph" w:styleId="a5">
    <w:name w:val="caption"/>
    <w:basedOn w:val="a"/>
    <w:next w:val="a"/>
    <w:qFormat/>
    <w:rPr>
      <w:rFonts w:ascii="Cambria" w:eastAsia="仿宋_GB2312" w:hAnsi="Cambria" w:cs="仿宋_GB2312"/>
      <w:sz w:val="32"/>
    </w:rPr>
  </w:style>
  <w:style w:type="paragraph" w:styleId="a6">
    <w:name w:val="Body Text"/>
    <w:basedOn w:val="a"/>
    <w:next w:val="20"/>
    <w:uiPriority w:val="99"/>
    <w:unhideWhenUsed/>
    <w:qFormat/>
    <w:pPr>
      <w:ind w:left="141"/>
    </w:pPr>
    <w:rPr>
      <w:rFonts w:ascii="宋体" w:hAnsi="宋体"/>
      <w:sz w:val="24"/>
    </w:rPr>
  </w:style>
  <w:style w:type="paragraph" w:styleId="20">
    <w:name w:val="toc 2"/>
    <w:basedOn w:val="a"/>
    <w:next w:val="a"/>
    <w:unhideWhenUsed/>
    <w:qFormat/>
    <w:pPr>
      <w:ind w:leftChars="200" w:left="420"/>
    </w:p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link w:val="Char"/>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6"/>
    <w:next w:val="a"/>
    <w:uiPriority w:val="99"/>
    <w:qFormat/>
    <w:pPr>
      <w:ind w:firstLineChars="100" w:firstLine="420"/>
    </w:pPr>
  </w:style>
  <w:style w:type="table" w:styleId="ac">
    <w:name w:val="Table Grid"/>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style>
  <w:style w:type="character" w:customStyle="1" w:styleId="Char">
    <w:name w:val="页脚 Char"/>
    <w:link w:val="a9"/>
    <w:uiPriority w:val="99"/>
    <w:qFormat/>
    <w:rPr>
      <w:kern w:val="2"/>
      <w:sz w:val="18"/>
      <w:szCs w:val="18"/>
    </w:rPr>
  </w:style>
  <w:style w:type="character" w:customStyle="1" w:styleId="font81">
    <w:name w:val="font81"/>
    <w:basedOn w:val="a0"/>
    <w:qFormat/>
    <w:rPr>
      <w:rFonts w:ascii="仿宋" w:eastAsia="仿宋" w:hAnsi="仿宋" w:cs="仿宋"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2"/>
      <w:szCs w:val="22"/>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仿宋_GB2312" w:eastAsia="仿宋_GB2312" w:cs="仿宋_GB2312" w:hint="eastAsia"/>
      <w:color w:val="000000"/>
      <w:sz w:val="20"/>
      <w:szCs w:val="20"/>
      <w:u w:val="none"/>
      <w:vertAlign w:val="subscript"/>
    </w:rPr>
  </w:style>
  <w:style w:type="table" w:customStyle="1" w:styleId="1">
    <w:name w:val="网格型1"/>
    <w:basedOn w:val="a1"/>
    <w:next w:val="ac"/>
    <w:qFormat/>
    <w:rsid w:val="005F7A1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2586</Words>
  <Characters>14743</Characters>
  <Application>Microsoft Office Word</Application>
  <DocSecurity>0</DocSecurity>
  <Lines>122</Lines>
  <Paragraphs>34</Paragraphs>
  <ScaleCrop>false</ScaleCrop>
  <Company>MC SYSTEM</Company>
  <LinksUpToDate>false</LinksUpToDate>
  <CharactersWithSpaces>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厦财采〔2021〕9号</dc:title>
  <dc:creator>MC SYSTEM</dc:creator>
  <cp:lastModifiedBy>MicroSoft</cp:lastModifiedBy>
  <cp:revision>23</cp:revision>
  <cp:lastPrinted>2025-04-30T07:29:00Z</cp:lastPrinted>
  <dcterms:created xsi:type="dcterms:W3CDTF">2022-07-12T06:30:00Z</dcterms:created>
  <dcterms:modified xsi:type="dcterms:W3CDTF">2025-04-30T07:46:00Z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24BBE697BD3B4DA7A30F5F3C5C268F01_13</vt:lpwstr>
  </property>
  <property fmtid="{D5CDD505-2E9C-101B-9397-08002B2CF9AE}" pid="4" name="KSOTemplateDocerSaveRecord">
    <vt:lpwstr>eyJoZGlkIjoiMmYxZGJmOTcyMTIyMjdkMzI4MmNlNDc3N2MxYTQyMmYifQ==</vt:lpwstr>
  </property>
</Properties>
</file>