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w:t>
      </w:r>
      <w:r>
        <w:rPr>
          <w:rFonts w:hint="eastAsia" w:asciiTheme="minorEastAsia" w:hAnsiTheme="minorEastAsia" w:eastAsiaTheme="minorEastAsia" w:cstheme="minorEastAsia"/>
          <w:b/>
          <w:bCs w:val="0"/>
          <w:color w:val="auto"/>
          <w:sz w:val="36"/>
          <w:szCs w:val="36"/>
          <w:lang w:val="en-US" w:eastAsia="zh-CN"/>
        </w:rPr>
        <w:t>第四包</w:t>
      </w:r>
      <w:r>
        <w:rPr>
          <w:rFonts w:hint="eastAsia" w:asciiTheme="minorEastAsia" w:hAnsiTheme="minorEastAsia" w:eastAsiaTheme="minorEastAsia" w:cstheme="minorEastAsia"/>
          <w:b/>
          <w:bCs w:val="0"/>
          <w:color w:val="auto"/>
          <w:sz w:val="36"/>
          <w:szCs w:val="36"/>
          <w:lang w:eastAsia="zh-CN"/>
        </w:rPr>
        <w:t>）</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17817"/>
      <w:bookmarkStart w:id="1" w:name="_Toc21919"/>
      <w:bookmarkStart w:id="2" w:name="_Toc8274"/>
      <w:bookmarkStart w:id="3" w:name="_Toc2415"/>
      <w:bookmarkStart w:id="4" w:name="_Toc15542"/>
      <w:bookmarkStart w:id="5" w:name="_Toc13221"/>
      <w:bookmarkStart w:id="6" w:name="_Toc17161"/>
      <w:bookmarkStart w:id="7" w:name="_Toc13852"/>
      <w:bookmarkStart w:id="8" w:name="_Toc1172"/>
      <w:bookmarkStart w:id="9" w:name="_Toc11316"/>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22246"/>
      <w:bookmarkStart w:id="11" w:name="_Toc9792"/>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firstLine="240" w:firstLineChars="100"/>
              <w:jc w:val="both"/>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吴航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2194"/>
      <w:bookmarkStart w:id="14" w:name="_Toc31598"/>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w:t>
            </w:r>
            <w:r>
              <w:rPr>
                <w:rFonts w:hint="eastAsia" w:asciiTheme="minorEastAsia" w:hAnsiTheme="minorEastAsia" w:eastAsiaTheme="minorEastAsia" w:cstheme="minorEastAsia"/>
                <w:color w:val="auto"/>
                <w:sz w:val="24"/>
                <w:szCs w:val="24"/>
                <w:lang w:val="en-US" w:eastAsia="zh-CN"/>
              </w:rPr>
              <w:t>第四包</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24859"/>
            <w:bookmarkStart w:id="17" w:name="_Toc30731"/>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682342"/>
      <w:bookmarkStart w:id="20" w:name="_Toc183582205"/>
      <w:bookmarkStart w:id="21" w:name="_Toc217446034"/>
      <w:bookmarkStart w:id="22" w:name="_Toc11143"/>
      <w:bookmarkStart w:id="23" w:name="_Toc8667"/>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32072"/>
      <w:bookmarkStart w:id="25" w:name="_Toc15986"/>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8609"/>
      <w:bookmarkStart w:id="27" w:name="_Toc2850"/>
      <w:bookmarkStart w:id="28" w:name="_Toc14681"/>
      <w:bookmarkStart w:id="29" w:name="_Toc217446035"/>
      <w:bookmarkStart w:id="30" w:name="_Toc2667"/>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9772"/>
      <w:bookmarkStart w:id="32" w:name="_Toc171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2928"/>
      <w:bookmarkStart w:id="34" w:name="_Toc1038"/>
      <w:bookmarkStart w:id="35" w:name="_Toc11730"/>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6985"/>
      <w:bookmarkStart w:id="38" w:name="_Toc312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14733"/>
      <w:bookmarkStart w:id="40" w:name="_Toc943"/>
      <w:bookmarkStart w:id="41" w:name="_Toc12036"/>
      <w:bookmarkStart w:id="42" w:name="_Toc217446043"/>
      <w:bookmarkStart w:id="43" w:name="_Toc183682352"/>
      <w:bookmarkStart w:id="44" w:name="_Toc183582215"/>
      <w:bookmarkStart w:id="45" w:name="_Toc26661"/>
      <w:bookmarkStart w:id="46" w:name="_Toc31087"/>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183682353"/>
      <w:bookmarkStart w:id="48" w:name="_Toc217446044"/>
      <w:bookmarkStart w:id="49" w:name="_Toc183582216"/>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2090"/>
      <w:bookmarkStart w:id="51" w:name="_Toc31489"/>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31452"/>
      <w:bookmarkStart w:id="55" w:name="_Toc217446046"/>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28832"/>
      <w:bookmarkStart w:id="59" w:name="_Toc16240"/>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217446048"/>
      <w:bookmarkStart w:id="61" w:name="_Toc4255"/>
      <w:bookmarkStart w:id="62" w:name="_Toc308164798"/>
      <w:bookmarkStart w:id="63" w:name="_Toc183682354"/>
      <w:bookmarkStart w:id="64" w:name="_Toc14081"/>
      <w:bookmarkStart w:id="65" w:name="_Toc18358221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25088"/>
      <w:bookmarkStart w:id="67" w:name="_Toc183582218"/>
      <w:bookmarkStart w:id="68" w:name="_Toc183682355"/>
      <w:bookmarkStart w:id="69" w:name="_Toc308164799"/>
      <w:bookmarkStart w:id="70" w:name="_Toc217446049"/>
      <w:bookmarkStart w:id="71" w:name="_Toc3586"/>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217446051"/>
      <w:bookmarkStart w:id="73" w:name="_Toc183682361"/>
      <w:bookmarkStart w:id="74" w:name="_Toc183582224"/>
      <w:bookmarkStart w:id="75" w:name="_Toc308164801"/>
      <w:bookmarkStart w:id="76" w:name="_Toc10834"/>
      <w:bookmarkStart w:id="77" w:name="_Toc22156"/>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17483"/>
      <w:bookmarkStart w:id="80" w:name="_Toc26062"/>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6860"/>
      <w:bookmarkStart w:id="82" w:name="_Toc19415"/>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3925"/>
      <w:bookmarkStart w:id="84" w:name="_Toc10027"/>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28015"/>
      <w:bookmarkStart w:id="86" w:name="_Toc4661"/>
      <w:bookmarkStart w:id="87" w:name="_Toc308164810"/>
      <w:bookmarkStart w:id="88" w:name="_Toc16292"/>
      <w:bookmarkStart w:id="89" w:name="_Toc217446064"/>
      <w:bookmarkStart w:id="90" w:name="_Toc183682377"/>
      <w:bookmarkStart w:id="91" w:name="_Toc183582240"/>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308164811"/>
      <w:bookmarkStart w:id="93" w:name="_Toc217446065"/>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217446069"/>
      <w:bookmarkStart w:id="96" w:name="_Toc308164813"/>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29370"/>
      <w:bookmarkStart w:id="98" w:name="_Toc32070"/>
      <w:bookmarkStart w:id="99" w:name="_Toc11757"/>
      <w:bookmarkStart w:id="100" w:name="_Toc29897"/>
      <w:bookmarkStart w:id="101" w:name="_Toc8495"/>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8492"/>
      <w:bookmarkStart w:id="103" w:name="_Toc11787"/>
      <w:bookmarkStart w:id="104" w:name="_Toc19156"/>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5444"/>
      <w:bookmarkStart w:id="106" w:name="_Toc27299"/>
      <w:bookmarkStart w:id="107" w:name="_Toc1000"/>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8113"/>
      <w:bookmarkStart w:id="109" w:name="_Toc14898"/>
      <w:bookmarkStart w:id="110" w:name="_Toc11793"/>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16425"/>
      <w:bookmarkStart w:id="112" w:name="_Toc7076"/>
      <w:bookmarkStart w:id="113" w:name="_Toc11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586"/>
      <w:bookmarkStart w:id="115" w:name="_Toc10539"/>
      <w:bookmarkStart w:id="116" w:name="_Toc5697"/>
      <w:bookmarkStart w:id="117" w:name="_Toc28266"/>
      <w:bookmarkStart w:id="118" w:name="_Toc19877"/>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19162"/>
      <w:bookmarkStart w:id="120" w:name="_Toc27146"/>
      <w:bookmarkStart w:id="121" w:name="_Toc19130"/>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6383"/>
      <w:bookmarkStart w:id="123" w:name="_Toc23804"/>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24821"/>
      <w:bookmarkStart w:id="125" w:name="_Toc8364"/>
      <w:bookmarkStart w:id="126" w:name="_Toc27135"/>
      <w:bookmarkStart w:id="127" w:name="_Toc21045"/>
      <w:bookmarkStart w:id="128" w:name="_Toc27093"/>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31170"/>
      <w:bookmarkStart w:id="130" w:name="_Toc1269"/>
      <w:bookmarkStart w:id="131" w:name="_Toc23292"/>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19212"/>
      <w:bookmarkStart w:id="134" w:name="_Toc21446"/>
      <w:bookmarkStart w:id="135" w:name="_Toc31037"/>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8544"/>
      <w:bookmarkStart w:id="141" w:name="_Toc2815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31"/>
      <w:bookmarkStart w:id="143" w:name="_Toc15407"/>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8612"/>
      <w:bookmarkStart w:id="145" w:name="_Toc27749"/>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9332"/>
      <w:bookmarkStart w:id="147" w:name="_Toc4337"/>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5792"/>
      <w:bookmarkStart w:id="149" w:name="_Toc24609"/>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21442"/>
      <w:bookmarkStart w:id="151" w:name="_Toc12154"/>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618"/>
      <w:bookmarkStart w:id="153" w:name="_Toc31069"/>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16835"/>
      <w:bookmarkStart w:id="155" w:name="_Toc27067"/>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22272"/>
      <w:bookmarkStart w:id="157" w:name="_Toc19587"/>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16948"/>
      <w:bookmarkStart w:id="159" w:name="_Toc27163"/>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6648"/>
      <w:bookmarkStart w:id="161" w:name="_Toc20163"/>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17300"/>
      <w:bookmarkStart w:id="163" w:name="_Toc285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18100"/>
      <w:bookmarkStart w:id="165" w:name="_Toc952"/>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31435"/>
      <w:bookmarkStart w:id="167" w:name="_Toc18898"/>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16272"/>
      <w:bookmarkStart w:id="169" w:name="_Toc2755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28690"/>
      <w:bookmarkStart w:id="171" w:name="_Toc16852"/>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4759"/>
      <w:bookmarkStart w:id="173" w:name="_Toc11837"/>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4907"/>
      <w:bookmarkStart w:id="175" w:name="_Toc8346"/>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793"/>
      <w:bookmarkStart w:id="177" w:name="_Toc1207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numPr>
          <w:ilvl w:val="0"/>
          <w:numId w:val="0"/>
        </w:numPr>
        <w:spacing w:line="360" w:lineRule="auto"/>
        <w:jc w:val="center"/>
        <w:outlineLvl w:val="1"/>
        <w:rPr>
          <w:rFonts w:hint="eastAsia" w:ascii="宋体" w:hAnsi="宋体" w:eastAsia="宋体"/>
          <w:b/>
          <w:color w:val="auto"/>
          <w:sz w:val="44"/>
          <w:szCs w:val="44"/>
          <w:lang w:eastAsia="zh-CN"/>
        </w:rPr>
      </w:pPr>
      <w:bookmarkStart w:id="178" w:name="_Toc27961"/>
      <w:bookmarkStart w:id="179" w:name="_Toc10526"/>
      <w:r>
        <w:rPr>
          <w:rFonts w:hint="eastAsia" w:ascii="宋体" w:hAnsi="宋体"/>
          <w:b/>
          <w:color w:val="auto"/>
          <w:sz w:val="44"/>
          <w:szCs w:val="44"/>
          <w:lang w:eastAsia="zh-CN"/>
        </w:rPr>
        <w:t>技术要求</w:t>
      </w:r>
      <w:bookmarkEnd w:id="178"/>
      <w:bookmarkEnd w:id="179"/>
    </w:p>
    <w:p>
      <w:pPr>
        <w:pStyle w:val="3"/>
        <w:rPr>
          <w:rFonts w:hint="eastAsia"/>
        </w:rPr>
      </w:pPr>
      <w:r>
        <w:rPr>
          <w:rFonts w:hint="eastAsia"/>
          <w:lang w:val="en-US" w:eastAsia="zh-CN"/>
        </w:rPr>
        <w:t>第四包</w:t>
      </w:r>
      <w:r>
        <w:rPr>
          <w:rFonts w:hint="eastAsia"/>
        </w:rPr>
        <w:t>：</w:t>
      </w:r>
    </w:p>
    <w:p>
      <w:pPr>
        <w:pStyle w:val="3"/>
        <w:rPr>
          <w:rFonts w:hint="default" w:eastAsia="宋体"/>
          <w:lang w:val="en-US" w:eastAsia="zh-CN"/>
        </w:rPr>
      </w:pPr>
      <w:r>
        <w:rPr>
          <w:rFonts w:hint="eastAsia"/>
        </w:rPr>
        <w:t xml:space="preserve">小型客车：燃油 </w:t>
      </w:r>
      <w:r>
        <w:rPr>
          <w:rFonts w:hint="eastAsia"/>
          <w:lang w:eastAsia="zh-CN"/>
        </w:rPr>
        <w:t>商务车</w:t>
      </w:r>
      <w:r>
        <w:rPr>
          <w:rFonts w:hint="eastAsia"/>
          <w:lang w:val="en-US" w:eastAsia="zh-CN"/>
        </w:rPr>
        <w:t xml:space="preserve">                            最高限价：25万元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主要技术性能参数</w:t>
            </w:r>
          </w:p>
        </w:tc>
        <w:tc>
          <w:tcPr>
            <w:tcW w:w="5805"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 xml:space="preserve">车辆型号/结构 </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lang w:eastAsia="zh-CN"/>
              </w:rPr>
              <w:t>商务车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排放标准</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发动机排量(L)</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lang w:val="en-US" w:eastAsia="zh-CN"/>
              </w:rPr>
              <w:t>3.0</w:t>
            </w:r>
            <w:r>
              <w:rPr>
                <w:rFonts w:hint="eastAsia" w:asciiTheme="minorEastAsia" w:hAnsiTheme="minorEastAsia" w:eastAsiaTheme="minorEastAsia" w:cstheme="minorEastAsia"/>
                <w:snapToGrid/>
                <w:sz w:val="24"/>
                <w:vertAlign w:val="baseline"/>
              </w:rPr>
              <w:t>L（含）以下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燃料形式</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变速箱类型</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WLTC 综合油耗（L/100km）</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车身长度(mm)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≥4</w:t>
            </w:r>
            <w:r>
              <w:rPr>
                <w:rFonts w:hint="eastAsia" w:asciiTheme="minorEastAsia" w:hAnsiTheme="minorEastAsia" w:eastAsiaTheme="minorEastAsia" w:cstheme="minorEastAsia"/>
                <w:snapToGrid/>
                <w:sz w:val="24"/>
                <w:vertAlign w:val="baseline"/>
                <w:lang w:val="en-US" w:eastAsia="zh-CN"/>
              </w:rPr>
              <w:t>70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车身宽度（mm)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80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车身高度（mm)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70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轴距(mm)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w:t>
            </w:r>
            <w:r>
              <w:rPr>
                <w:rFonts w:hint="eastAsia" w:asciiTheme="minorEastAsia" w:hAnsiTheme="minorEastAsia" w:eastAsiaTheme="minorEastAsia" w:cstheme="minorEastAsia"/>
                <w:snapToGrid/>
                <w:sz w:val="24"/>
                <w:vertAlign w:val="baseline"/>
                <w:lang w:val="en-US" w:eastAsia="zh-CN"/>
              </w:rPr>
              <w:t>70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座位数</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lang w:val="en-US" w:eastAsia="zh-CN"/>
              </w:rPr>
              <w:t>7</w:t>
            </w:r>
            <w:r>
              <w:rPr>
                <w:rFonts w:hint="eastAsia" w:asciiTheme="minorEastAsia" w:hAnsiTheme="minorEastAsia" w:eastAsiaTheme="minorEastAsia" w:cstheme="minorEastAsia"/>
                <w:snapToGrid/>
                <w:sz w:val="24"/>
                <w:vertAlign w:val="baseline"/>
              </w:rPr>
              <w:t xml:space="preserve">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发动机最大功率（kW）</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发动机最大扭矩（N）</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整车质量（KG）</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62</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车体结构</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制动器类别</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电动车窗</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主/被动安全配置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前排正面安全气囊，前排侧气囊，前/后排头部气囊)；ABS 防抱死，制动力分配(EBD/CBC等)，刹车辅助(EBA/BAS/BA 等)，车身稳定控制(ESP/DSC/ESC等)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空调系统</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灯光配置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LED 近光灯光源，LED 远光灯光源，车前雾灯，大</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灯高度可调。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整车质保</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车辆验收合格后≥</w:t>
            </w:r>
            <w:r>
              <w:rPr>
                <w:rFonts w:hint="eastAsia" w:asciiTheme="minorEastAsia" w:hAnsiTheme="minorEastAsia" w:eastAsiaTheme="minorEastAsia" w:cstheme="minorEastAsia"/>
                <w:snapToGrid/>
                <w:sz w:val="24"/>
                <w:vertAlign w:val="baseline"/>
                <w:lang w:val="en-US" w:eastAsia="zh-CN"/>
              </w:rPr>
              <w:t>3</w:t>
            </w:r>
            <w:r>
              <w:rPr>
                <w:rFonts w:hint="eastAsia" w:asciiTheme="minorEastAsia" w:hAnsiTheme="minorEastAsia" w:eastAsiaTheme="minorEastAsia" w:cstheme="minorEastAsia"/>
                <w:snapToGrid/>
                <w:sz w:val="24"/>
                <w:vertAlign w:val="baseline"/>
              </w:rPr>
              <w:t>年或行驶公里数≥</w:t>
            </w:r>
            <w:r>
              <w:rPr>
                <w:rFonts w:hint="eastAsia" w:asciiTheme="minorEastAsia" w:hAnsiTheme="minorEastAsia" w:eastAsiaTheme="minorEastAsia" w:cstheme="minorEastAsia"/>
                <w:snapToGrid/>
                <w:sz w:val="24"/>
                <w:vertAlign w:val="baseline"/>
                <w:lang w:val="en-US" w:eastAsia="zh-CN"/>
              </w:rPr>
              <w:t>6</w:t>
            </w:r>
            <w:r>
              <w:rPr>
                <w:rFonts w:hint="eastAsia" w:asciiTheme="minorEastAsia" w:hAnsiTheme="minorEastAsia" w:eastAsiaTheme="minorEastAsia" w:cstheme="minorEastAsia"/>
                <w:snapToGrid/>
                <w:sz w:val="24"/>
                <w:vertAlign w:val="baseline"/>
              </w:rPr>
              <w:t>万公</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里（先到为准），首保免费</w:t>
            </w:r>
          </w:p>
        </w:tc>
      </w:tr>
    </w:tbl>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80" w:name="_Toc26055"/>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21522"/>
      <w:bookmarkStart w:id="182" w:name="_Toc5573"/>
      <w:bookmarkStart w:id="183" w:name="_Toc23722"/>
      <w:bookmarkStart w:id="184" w:name="_Toc9116"/>
      <w:bookmarkStart w:id="185" w:name="_Toc3582"/>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8864"/>
      <w:bookmarkStart w:id="188" w:name="_Toc27841"/>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6582"/>
      <w:bookmarkStart w:id="190" w:name="_Toc22857"/>
      <w:bookmarkStart w:id="191" w:name="_Toc2018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10310"/>
      <w:bookmarkStart w:id="193" w:name="_Toc21939"/>
      <w:bookmarkStart w:id="194" w:name="_Toc29285"/>
      <w:bookmarkStart w:id="195" w:name="_Toc19126"/>
      <w:bookmarkStart w:id="196" w:name="_Toc13572"/>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30648"/>
      <w:bookmarkStart w:id="198" w:name="_Toc24784"/>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23644"/>
      <w:bookmarkStart w:id="200" w:name="_Toc6254"/>
      <w:bookmarkStart w:id="201" w:name="_Toc6526"/>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3468"/>
      <w:bookmarkStart w:id="203" w:name="_Toc3151"/>
      <w:bookmarkStart w:id="204" w:name="_Toc23705"/>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30990"/>
      <w:bookmarkStart w:id="206" w:name="_Toc4295"/>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1275"/>
      <w:bookmarkStart w:id="208" w:name="_Toc705"/>
      <w:bookmarkStart w:id="209" w:name="_Toc22341"/>
      <w:bookmarkStart w:id="210" w:name="_Toc9223"/>
      <w:bookmarkStart w:id="211" w:name="_Toc20328"/>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投标人在项目实施地设有自营的售后服务站设有维修场地、配件仓库、服务车或投标人委托维修服务机构（7分），未提供者得0分。</w:t>
            </w:r>
          </w:p>
          <w:p>
            <w:pPr>
              <w:pStyle w:val="9"/>
              <w:ind w:left="0" w:leftChars="0" w:firstLine="0" w:firstLineChars="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2、被委托维修服务机构所具有的汽车维修行业管理部门核发的《道路运输经营许可证》的汽车维修资质（彩色扫描件）、被委托维修服务机构的营</w:t>
            </w:r>
            <w:r>
              <w:rPr>
                <w:rFonts w:hint="eastAsia"/>
                <w:sz w:val="24"/>
                <w:szCs w:val="24"/>
                <w:lang w:val="en-US" w:eastAsia="zh-CN"/>
              </w:rPr>
              <w:t>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新车交货时油箱内燃油可维持正常行驶不少于50公里，得1分。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21656"/>
      <w:bookmarkStart w:id="213" w:name="_Toc8355"/>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5095"/>
      <w:bookmarkStart w:id="215" w:name="_Toc23437"/>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405"/>
      <w:bookmarkStart w:id="217" w:name="_Toc23856"/>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5787"/>
      <w:bookmarkStart w:id="220" w:name="_Toc10137"/>
      <w:bookmarkStart w:id="221" w:name="_Toc327949263"/>
      <w:bookmarkStart w:id="222" w:name="_Toc6042181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pStyle w:val="32"/>
        <w:jc w:val="center"/>
        <w:rPr>
          <w:rFonts w:hint="eastAsia" w:asciiTheme="minorEastAsia" w:hAnsiTheme="minorEastAsia" w:eastAsiaTheme="minorEastAsia" w:cstheme="minorEastAsia"/>
          <w:b/>
          <w:bCs w:val="0"/>
          <w:color w:val="auto"/>
          <w:kern w:val="2"/>
          <w:sz w:val="32"/>
          <w:szCs w:val="32"/>
          <w:lang w:val="en-US" w:eastAsia="zh-CN" w:bidi="ar-SA"/>
        </w:rPr>
      </w:pPr>
      <w:r>
        <w:rPr>
          <w:rFonts w:hint="eastAsia" w:asciiTheme="minorEastAsia" w:hAnsiTheme="minorEastAsia" w:eastAsiaTheme="minorEastAsia" w:cstheme="minorEastAsia"/>
          <w:b/>
          <w:bCs w:val="0"/>
          <w:color w:val="auto"/>
          <w:kern w:val="2"/>
          <w:sz w:val="32"/>
          <w:szCs w:val="32"/>
          <w:lang w:val="en-US" w:eastAsia="zh-CN" w:bidi="ar-SA"/>
        </w:rPr>
        <w:t>（第四包）</w:t>
      </w:r>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327949264"/>
      <w:bookmarkStart w:id="226" w:name="_Toc60421818"/>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第四</w:t>
      </w:r>
      <w:bookmarkStart w:id="272" w:name="_GoBack"/>
      <w:bookmarkEnd w:id="272"/>
      <w:r>
        <w:rPr>
          <w:rFonts w:hint="eastAsia" w:asciiTheme="minorEastAsia" w:hAnsiTheme="minorEastAsia" w:eastAsiaTheme="minorEastAsia" w:cstheme="minorEastAsia"/>
          <w:b w:val="0"/>
          <w:bCs/>
          <w:color w:val="auto"/>
          <w:sz w:val="24"/>
          <w:szCs w:val="24"/>
          <w:lang w:val="en-US" w:eastAsia="zh-CN"/>
        </w:rPr>
        <w:t>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包号：第四包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19416"/>
      <w:bookmarkStart w:id="228" w:name="_Toc6777"/>
      <w:bookmarkStart w:id="229" w:name="_Toc5954"/>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包号：第四包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发动机排气 量</w:t>
            </w:r>
          </w:p>
        </w:tc>
        <w:tc>
          <w:tcPr>
            <w:tcW w:w="1051" w:type="dxa"/>
            <w:vMerge w:val="restart"/>
            <w:noWrap w:val="0"/>
            <w:vAlign w:val="top"/>
          </w:tcPr>
          <w:p>
            <w:pPr>
              <w:spacing w:line="360" w:lineRule="auto"/>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top"/>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top"/>
          </w:tcPr>
          <w:p>
            <w:pPr>
              <w:spacing w:line="360" w:lineRule="auto"/>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eastAsia="宋体"/>
                <w:color w:val="auto"/>
                <w:sz w:val="24"/>
                <w:szCs w:val="24"/>
                <w:vertAlign w:val="baseline"/>
                <w:lang w:eastAsia="zh-CN"/>
              </w:rPr>
            </w:pPr>
            <w:r>
              <w:rPr>
                <w:rFonts w:hint="eastAsia" w:ascii="宋体" w:hAnsi="宋体"/>
                <w:color w:val="auto"/>
                <w:sz w:val="24"/>
                <w:szCs w:val="24"/>
                <w:vertAlign w:val="baseline"/>
                <w:lang w:val="en-US" w:eastAsia="zh-CN"/>
              </w:rPr>
              <w:t>商务车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30万元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30万元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30万元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30万元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30万元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color w:val="auto"/>
                <w:sz w:val="24"/>
                <w:szCs w:val="24"/>
                <w:vertAlign w:val="baseline"/>
              </w:rPr>
            </w:pPr>
            <w:r>
              <w:rPr>
                <w:rFonts w:hint="eastAsia" w:ascii="宋体" w:hAnsi="宋体"/>
                <w:b/>
                <w:bCs/>
                <w:snapToGrid/>
                <w:sz w:val="21"/>
                <w:szCs w:val="21"/>
                <w:lang w:val="en-US" w:eastAsia="zh-CN"/>
              </w:rPr>
              <w:t>1</w:t>
            </w:r>
            <w:r>
              <w:rPr>
                <w:rFonts w:hint="default" w:ascii="宋体" w:hAnsi="宋体"/>
                <w:b/>
                <w:bCs/>
                <w:snapToGrid/>
                <w:sz w:val="21"/>
                <w:szCs w:val="21"/>
              </w:rPr>
              <w:t>、投标报价=厂家指导价×（1-优惠率） 。</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4"/>
      <w:bookmarkStart w:id="231" w:name="OLE_LINK13"/>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8270_WPSOffice_Level1"/>
      <w:bookmarkStart w:id="234" w:name="_Toc14441_WPSOffice_Level1"/>
      <w:bookmarkStart w:id="235" w:name="_Toc7392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1205"/>
      <w:bookmarkStart w:id="241" w:name="_Toc31176_WPSOffice_Level1"/>
      <w:bookmarkStart w:id="242" w:name="_Toc24186"/>
      <w:bookmarkStart w:id="243" w:name="_Toc22673_WPSOffice_Level1"/>
      <w:bookmarkStart w:id="244" w:name="_Toc9433_WPSOffice_Level1"/>
      <w:bookmarkStart w:id="245" w:name="_Toc1003_WPSOffice_Level1"/>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4517"/>
      <w:bookmarkStart w:id="247" w:name="_Toc1704_WPSOffice_Level1"/>
      <w:bookmarkStart w:id="248" w:name="_Toc22599_WPSOffice_Level1"/>
      <w:bookmarkStart w:id="249" w:name="_Toc30647_WPSOffice_Level1"/>
      <w:bookmarkStart w:id="250" w:name="_Toc28349_WPSOffice_Level1"/>
      <w:bookmarkStart w:id="251" w:name="_Toc9162"/>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10263_WPSOffice_Level1"/>
      <w:bookmarkStart w:id="253" w:name="_Toc3481_WPSOffice_Level1"/>
      <w:bookmarkStart w:id="254" w:name="_Toc14926"/>
      <w:bookmarkStart w:id="255" w:name="_Toc2425"/>
      <w:bookmarkStart w:id="256" w:name="_Toc9792_WPSOffice_Level1"/>
      <w:bookmarkStart w:id="257" w:name="_Toc12647_WPSOffice_Level1"/>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2962"/>
      <w:bookmarkStart w:id="259" w:name="_Toc17993"/>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27428"/>
      <w:bookmarkStart w:id="261" w:name="_Toc14345"/>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21026"/>
      <w:bookmarkStart w:id="263" w:name="_Toc30162"/>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0958"/>
      <w:bookmarkStart w:id="265" w:name="_Toc1962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32240"/>
      <w:bookmarkStart w:id="267" w:name="_Toc1978"/>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27851"/>
      <w:bookmarkStart w:id="269" w:name="_Toc1464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7714"/>
      <w:bookmarkStart w:id="271" w:name="_Toc16073"/>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29463B"/>
    <w:rsid w:val="02630CDE"/>
    <w:rsid w:val="02822343"/>
    <w:rsid w:val="02B3341F"/>
    <w:rsid w:val="02E23BC8"/>
    <w:rsid w:val="03000EC5"/>
    <w:rsid w:val="030C4F43"/>
    <w:rsid w:val="0354262D"/>
    <w:rsid w:val="03C01FB7"/>
    <w:rsid w:val="03E87BFE"/>
    <w:rsid w:val="03FA3940"/>
    <w:rsid w:val="04090FF7"/>
    <w:rsid w:val="040B7F2A"/>
    <w:rsid w:val="041C38FE"/>
    <w:rsid w:val="04210E57"/>
    <w:rsid w:val="0432155D"/>
    <w:rsid w:val="043F1E29"/>
    <w:rsid w:val="0455634E"/>
    <w:rsid w:val="046A156F"/>
    <w:rsid w:val="04734710"/>
    <w:rsid w:val="048969AC"/>
    <w:rsid w:val="048D02DF"/>
    <w:rsid w:val="04955C99"/>
    <w:rsid w:val="04C61A87"/>
    <w:rsid w:val="04E328A4"/>
    <w:rsid w:val="04F433AE"/>
    <w:rsid w:val="050C6C6D"/>
    <w:rsid w:val="0529077D"/>
    <w:rsid w:val="05421F8F"/>
    <w:rsid w:val="05502003"/>
    <w:rsid w:val="05531171"/>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440CC"/>
    <w:rsid w:val="072E4FD5"/>
    <w:rsid w:val="073C561A"/>
    <w:rsid w:val="07A0708E"/>
    <w:rsid w:val="07A61D38"/>
    <w:rsid w:val="07B513B4"/>
    <w:rsid w:val="07DF75F9"/>
    <w:rsid w:val="08423EEC"/>
    <w:rsid w:val="08861DD4"/>
    <w:rsid w:val="089A4126"/>
    <w:rsid w:val="08CA4A8D"/>
    <w:rsid w:val="08D7162B"/>
    <w:rsid w:val="08E5237C"/>
    <w:rsid w:val="0918467C"/>
    <w:rsid w:val="0939037F"/>
    <w:rsid w:val="094C249F"/>
    <w:rsid w:val="099846A1"/>
    <w:rsid w:val="09C23CC8"/>
    <w:rsid w:val="0A5851F5"/>
    <w:rsid w:val="0A6F4B9C"/>
    <w:rsid w:val="0A8345E2"/>
    <w:rsid w:val="0ABA510B"/>
    <w:rsid w:val="0B131391"/>
    <w:rsid w:val="0B21230C"/>
    <w:rsid w:val="0B6B0A3F"/>
    <w:rsid w:val="0B9F112D"/>
    <w:rsid w:val="0BAE107C"/>
    <w:rsid w:val="0C8F2066"/>
    <w:rsid w:val="0C9B47C1"/>
    <w:rsid w:val="0C9D43F5"/>
    <w:rsid w:val="0CCC3724"/>
    <w:rsid w:val="0CD26C5C"/>
    <w:rsid w:val="0CF660EB"/>
    <w:rsid w:val="0D4F1804"/>
    <w:rsid w:val="0D94138E"/>
    <w:rsid w:val="0E1C7CB7"/>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42E88"/>
    <w:rsid w:val="117909A7"/>
    <w:rsid w:val="11A6155A"/>
    <w:rsid w:val="11B063D2"/>
    <w:rsid w:val="11E13E3B"/>
    <w:rsid w:val="11EA508F"/>
    <w:rsid w:val="11F005FF"/>
    <w:rsid w:val="11F77BC3"/>
    <w:rsid w:val="120159AB"/>
    <w:rsid w:val="12160F3D"/>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A03AB8"/>
    <w:rsid w:val="171D77FD"/>
    <w:rsid w:val="1740046A"/>
    <w:rsid w:val="17531424"/>
    <w:rsid w:val="1774363E"/>
    <w:rsid w:val="17774C92"/>
    <w:rsid w:val="178E2A40"/>
    <w:rsid w:val="181C2546"/>
    <w:rsid w:val="185F2583"/>
    <w:rsid w:val="186D509E"/>
    <w:rsid w:val="18882964"/>
    <w:rsid w:val="190F47FA"/>
    <w:rsid w:val="190F735C"/>
    <w:rsid w:val="19263F6D"/>
    <w:rsid w:val="192C6416"/>
    <w:rsid w:val="193109EF"/>
    <w:rsid w:val="194C13CB"/>
    <w:rsid w:val="1953335C"/>
    <w:rsid w:val="19657B9D"/>
    <w:rsid w:val="197D4F41"/>
    <w:rsid w:val="197F5415"/>
    <w:rsid w:val="19A927B2"/>
    <w:rsid w:val="19DC5426"/>
    <w:rsid w:val="1A0673EB"/>
    <w:rsid w:val="1A127E72"/>
    <w:rsid w:val="1A1E0A47"/>
    <w:rsid w:val="1A5D3FE9"/>
    <w:rsid w:val="1A7D39F8"/>
    <w:rsid w:val="1AAA30D3"/>
    <w:rsid w:val="1AE11AE9"/>
    <w:rsid w:val="1AFA1BD0"/>
    <w:rsid w:val="1B2F2270"/>
    <w:rsid w:val="1B47424D"/>
    <w:rsid w:val="1B7D054C"/>
    <w:rsid w:val="1BC35C92"/>
    <w:rsid w:val="1BC6422D"/>
    <w:rsid w:val="1BD403F9"/>
    <w:rsid w:val="1C021363"/>
    <w:rsid w:val="1C09223B"/>
    <w:rsid w:val="1C1A5A7F"/>
    <w:rsid w:val="1C335AE4"/>
    <w:rsid w:val="1C572C61"/>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C6988"/>
    <w:rsid w:val="202F15DE"/>
    <w:rsid w:val="20476946"/>
    <w:rsid w:val="204847A4"/>
    <w:rsid w:val="20732A73"/>
    <w:rsid w:val="20845364"/>
    <w:rsid w:val="20D37767"/>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E34BAD"/>
    <w:rsid w:val="2406098A"/>
    <w:rsid w:val="244A3266"/>
    <w:rsid w:val="24601069"/>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4629C1"/>
    <w:rsid w:val="305F1531"/>
    <w:rsid w:val="309349BA"/>
    <w:rsid w:val="30BB5E87"/>
    <w:rsid w:val="30BD45A0"/>
    <w:rsid w:val="30EB20A0"/>
    <w:rsid w:val="313308E4"/>
    <w:rsid w:val="31877B20"/>
    <w:rsid w:val="31934A64"/>
    <w:rsid w:val="31A60996"/>
    <w:rsid w:val="31D03AFA"/>
    <w:rsid w:val="31DE6C81"/>
    <w:rsid w:val="31E72A81"/>
    <w:rsid w:val="32602AE7"/>
    <w:rsid w:val="326817B1"/>
    <w:rsid w:val="32794C7B"/>
    <w:rsid w:val="328D59C7"/>
    <w:rsid w:val="328F5F13"/>
    <w:rsid w:val="32BE45C6"/>
    <w:rsid w:val="32ED1E5B"/>
    <w:rsid w:val="33237A4A"/>
    <w:rsid w:val="335D2DC8"/>
    <w:rsid w:val="33704543"/>
    <w:rsid w:val="339C1B36"/>
    <w:rsid w:val="33A54FE3"/>
    <w:rsid w:val="33AD5473"/>
    <w:rsid w:val="33B20535"/>
    <w:rsid w:val="33E06F2D"/>
    <w:rsid w:val="33E573CD"/>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DE34AE"/>
    <w:rsid w:val="39123DC4"/>
    <w:rsid w:val="39204943"/>
    <w:rsid w:val="394805AA"/>
    <w:rsid w:val="395B4168"/>
    <w:rsid w:val="395E064D"/>
    <w:rsid w:val="396A3878"/>
    <w:rsid w:val="39730340"/>
    <w:rsid w:val="39FE2EB9"/>
    <w:rsid w:val="3A1A496A"/>
    <w:rsid w:val="3A265E2B"/>
    <w:rsid w:val="3A5A173C"/>
    <w:rsid w:val="3A616B00"/>
    <w:rsid w:val="3A79619C"/>
    <w:rsid w:val="3A854797"/>
    <w:rsid w:val="3A89704B"/>
    <w:rsid w:val="3AA339E4"/>
    <w:rsid w:val="3ABA78E3"/>
    <w:rsid w:val="3ACE50DE"/>
    <w:rsid w:val="3AEA7227"/>
    <w:rsid w:val="3AF960D0"/>
    <w:rsid w:val="3B124BE4"/>
    <w:rsid w:val="3B290F75"/>
    <w:rsid w:val="3B436ABE"/>
    <w:rsid w:val="3B500081"/>
    <w:rsid w:val="3B6F120F"/>
    <w:rsid w:val="3BB11E05"/>
    <w:rsid w:val="3BB617AD"/>
    <w:rsid w:val="3BE77818"/>
    <w:rsid w:val="3BF81CCC"/>
    <w:rsid w:val="3C5A46FB"/>
    <w:rsid w:val="3C8511FB"/>
    <w:rsid w:val="3C877A45"/>
    <w:rsid w:val="3C95497F"/>
    <w:rsid w:val="3CA74D8E"/>
    <w:rsid w:val="3CD131B4"/>
    <w:rsid w:val="3D093727"/>
    <w:rsid w:val="3D110C01"/>
    <w:rsid w:val="3D17581D"/>
    <w:rsid w:val="3D1E7CFD"/>
    <w:rsid w:val="3D6B3307"/>
    <w:rsid w:val="3D994080"/>
    <w:rsid w:val="3DAF5E45"/>
    <w:rsid w:val="3DC87766"/>
    <w:rsid w:val="3DFD2599"/>
    <w:rsid w:val="3E164BB3"/>
    <w:rsid w:val="3E5619B1"/>
    <w:rsid w:val="3E7F3BF5"/>
    <w:rsid w:val="3E93358C"/>
    <w:rsid w:val="3E9363BD"/>
    <w:rsid w:val="3EA365C7"/>
    <w:rsid w:val="3EB93C8F"/>
    <w:rsid w:val="3EF8614A"/>
    <w:rsid w:val="3F0A07EF"/>
    <w:rsid w:val="3F2A3D37"/>
    <w:rsid w:val="3F327AAA"/>
    <w:rsid w:val="3F786C1A"/>
    <w:rsid w:val="3FC47576"/>
    <w:rsid w:val="40647516"/>
    <w:rsid w:val="40711049"/>
    <w:rsid w:val="40907A7F"/>
    <w:rsid w:val="40B165B8"/>
    <w:rsid w:val="40CA5983"/>
    <w:rsid w:val="40F458B2"/>
    <w:rsid w:val="4187365B"/>
    <w:rsid w:val="41B525D9"/>
    <w:rsid w:val="41E14722"/>
    <w:rsid w:val="41ED2267"/>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BF2468"/>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DB40F6"/>
    <w:rsid w:val="4AF4620A"/>
    <w:rsid w:val="4B5762F9"/>
    <w:rsid w:val="4B9D30D2"/>
    <w:rsid w:val="4BD269E1"/>
    <w:rsid w:val="4BDE621A"/>
    <w:rsid w:val="4C2D3B2D"/>
    <w:rsid w:val="4C364127"/>
    <w:rsid w:val="4C3659AB"/>
    <w:rsid w:val="4C424147"/>
    <w:rsid w:val="4C5503AE"/>
    <w:rsid w:val="4C7A100E"/>
    <w:rsid w:val="4CCC607D"/>
    <w:rsid w:val="4CDA4FAD"/>
    <w:rsid w:val="4D553FEE"/>
    <w:rsid w:val="4D6A2D6C"/>
    <w:rsid w:val="4D6A5E00"/>
    <w:rsid w:val="4D89219C"/>
    <w:rsid w:val="4D9B56A5"/>
    <w:rsid w:val="4DB72D50"/>
    <w:rsid w:val="4DCC6E16"/>
    <w:rsid w:val="4DD74B10"/>
    <w:rsid w:val="4E165AE9"/>
    <w:rsid w:val="4E2E30F5"/>
    <w:rsid w:val="4E3D19A5"/>
    <w:rsid w:val="4E5A55CF"/>
    <w:rsid w:val="4EAB29AA"/>
    <w:rsid w:val="4EB52644"/>
    <w:rsid w:val="4ECA3258"/>
    <w:rsid w:val="4EDC375D"/>
    <w:rsid w:val="4EFE7148"/>
    <w:rsid w:val="4EFF2D4F"/>
    <w:rsid w:val="4F2F1E5B"/>
    <w:rsid w:val="4F3E1F4F"/>
    <w:rsid w:val="4F5C2495"/>
    <w:rsid w:val="4F7D3E51"/>
    <w:rsid w:val="4F9F1839"/>
    <w:rsid w:val="4FB27E15"/>
    <w:rsid w:val="4FD652CE"/>
    <w:rsid w:val="4FF43893"/>
    <w:rsid w:val="500B732D"/>
    <w:rsid w:val="502129E2"/>
    <w:rsid w:val="50223154"/>
    <w:rsid w:val="504F196C"/>
    <w:rsid w:val="50596376"/>
    <w:rsid w:val="507B246E"/>
    <w:rsid w:val="509348E1"/>
    <w:rsid w:val="50A40F99"/>
    <w:rsid w:val="50A803F8"/>
    <w:rsid w:val="50A82C45"/>
    <w:rsid w:val="50DD6C8F"/>
    <w:rsid w:val="50E96CBA"/>
    <w:rsid w:val="50FB1F4F"/>
    <w:rsid w:val="51344B61"/>
    <w:rsid w:val="517F7EE5"/>
    <w:rsid w:val="51A61200"/>
    <w:rsid w:val="51EC597F"/>
    <w:rsid w:val="521C1CC0"/>
    <w:rsid w:val="52D6501B"/>
    <w:rsid w:val="52E0487E"/>
    <w:rsid w:val="531063B5"/>
    <w:rsid w:val="532C07E1"/>
    <w:rsid w:val="53302AF6"/>
    <w:rsid w:val="535D572A"/>
    <w:rsid w:val="53745C19"/>
    <w:rsid w:val="539E755C"/>
    <w:rsid w:val="53BA2E6A"/>
    <w:rsid w:val="53D02E0F"/>
    <w:rsid w:val="53DA347D"/>
    <w:rsid w:val="546C1BFB"/>
    <w:rsid w:val="54C700CA"/>
    <w:rsid w:val="54D04E35"/>
    <w:rsid w:val="54FD3D83"/>
    <w:rsid w:val="552365FF"/>
    <w:rsid w:val="5534209F"/>
    <w:rsid w:val="55E31F00"/>
    <w:rsid w:val="55F62113"/>
    <w:rsid w:val="560631C4"/>
    <w:rsid w:val="568A7075"/>
    <w:rsid w:val="56C65CB6"/>
    <w:rsid w:val="57225D4B"/>
    <w:rsid w:val="573452B1"/>
    <w:rsid w:val="574958D0"/>
    <w:rsid w:val="57922F81"/>
    <w:rsid w:val="57995E54"/>
    <w:rsid w:val="579B4280"/>
    <w:rsid w:val="57B72B55"/>
    <w:rsid w:val="57D24655"/>
    <w:rsid w:val="57F411BD"/>
    <w:rsid w:val="57FC62E0"/>
    <w:rsid w:val="581609FA"/>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203127"/>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D3C5AFE"/>
    <w:rsid w:val="5D557FDC"/>
    <w:rsid w:val="5D5977A1"/>
    <w:rsid w:val="5D6529E0"/>
    <w:rsid w:val="5D683DFA"/>
    <w:rsid w:val="5D730D16"/>
    <w:rsid w:val="5D813956"/>
    <w:rsid w:val="5DE96DC5"/>
    <w:rsid w:val="5E621116"/>
    <w:rsid w:val="5F007AE8"/>
    <w:rsid w:val="5F173BBA"/>
    <w:rsid w:val="5F1773E2"/>
    <w:rsid w:val="5F3920C4"/>
    <w:rsid w:val="5F653C76"/>
    <w:rsid w:val="5F6851C9"/>
    <w:rsid w:val="5F9456CE"/>
    <w:rsid w:val="5FC3C743"/>
    <w:rsid w:val="5FCF0F2C"/>
    <w:rsid w:val="60007A33"/>
    <w:rsid w:val="604F1F4F"/>
    <w:rsid w:val="60891FB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CB4D1F"/>
    <w:rsid w:val="6BD66471"/>
    <w:rsid w:val="6C0A4FCF"/>
    <w:rsid w:val="6C5D4B33"/>
    <w:rsid w:val="6C6C7812"/>
    <w:rsid w:val="6C7F71A8"/>
    <w:rsid w:val="6C877103"/>
    <w:rsid w:val="6C8B2535"/>
    <w:rsid w:val="6CDA3E13"/>
    <w:rsid w:val="6CDF0B8D"/>
    <w:rsid w:val="6CED5998"/>
    <w:rsid w:val="6D36017B"/>
    <w:rsid w:val="6D41185B"/>
    <w:rsid w:val="6D68189B"/>
    <w:rsid w:val="6D8E3583"/>
    <w:rsid w:val="6DA13354"/>
    <w:rsid w:val="6DA51A62"/>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724850"/>
    <w:rsid w:val="71BB5C01"/>
    <w:rsid w:val="726A4157"/>
    <w:rsid w:val="729C536F"/>
    <w:rsid w:val="72C866AD"/>
    <w:rsid w:val="72EB360C"/>
    <w:rsid w:val="72F91E5A"/>
    <w:rsid w:val="73595CC9"/>
    <w:rsid w:val="7363013D"/>
    <w:rsid w:val="73B20F58"/>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E0F3C"/>
    <w:rsid w:val="782C2983"/>
    <w:rsid w:val="78586D3E"/>
    <w:rsid w:val="78AF6E5B"/>
    <w:rsid w:val="78DC0B38"/>
    <w:rsid w:val="78FD74A2"/>
    <w:rsid w:val="790204EF"/>
    <w:rsid w:val="792E313C"/>
    <w:rsid w:val="794E17C5"/>
    <w:rsid w:val="7957435D"/>
    <w:rsid w:val="796D1D4C"/>
    <w:rsid w:val="79835D9E"/>
    <w:rsid w:val="798B7D1C"/>
    <w:rsid w:val="79E71455"/>
    <w:rsid w:val="79FC4D4A"/>
    <w:rsid w:val="7A1F47E9"/>
    <w:rsid w:val="7A3E1C4A"/>
    <w:rsid w:val="7A77700D"/>
    <w:rsid w:val="7A9A6CED"/>
    <w:rsid w:val="7ABB17FC"/>
    <w:rsid w:val="7AD01CCF"/>
    <w:rsid w:val="7AD524BF"/>
    <w:rsid w:val="7AD87CFE"/>
    <w:rsid w:val="7AEA3D5B"/>
    <w:rsid w:val="7B0963C4"/>
    <w:rsid w:val="7B113552"/>
    <w:rsid w:val="7B1C6F24"/>
    <w:rsid w:val="7B251147"/>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3</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2023-10-25T03:05:54Z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